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47F8D" w14:textId="699810BC" w:rsidR="001F374D" w:rsidRDefault="001F374D" w:rsidP="001F374D">
      <w:pPr>
        <w:rPr>
          <w:rFonts w:cs="Calibri"/>
        </w:rPr>
      </w:pPr>
      <w:bookmarkStart w:id="0" w:name="_Toc314041991"/>
    </w:p>
    <w:p w14:paraId="00BC1857" w14:textId="09C6FBE7" w:rsidR="001F374D" w:rsidRDefault="001F374D" w:rsidP="001F374D">
      <w:pPr>
        <w:rPr>
          <w:rFonts w:cs="Calibri"/>
        </w:rPr>
      </w:pPr>
      <w:r>
        <w:rPr>
          <w:rFonts w:cs="Calibri"/>
          <w:noProof/>
        </w:rPr>
        <w:drawing>
          <wp:anchor distT="0" distB="0" distL="114300" distR="114300" simplePos="0" relativeHeight="251680256" behindDoc="1" locked="0" layoutInCell="1" allowOverlap="1" wp14:anchorId="4DDC6EC1" wp14:editId="721BA947">
            <wp:simplePos x="0" y="0"/>
            <wp:positionH relativeFrom="margin">
              <wp:align>center</wp:align>
            </wp:positionH>
            <wp:positionV relativeFrom="paragraph">
              <wp:posOffset>10160</wp:posOffset>
            </wp:positionV>
            <wp:extent cx="2637790" cy="1537970"/>
            <wp:effectExtent l="0" t="0" r="0" b="508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kesPeakState_Vert_FullColor.png"/>
                    <pic:cNvPicPr/>
                  </pic:nvPicPr>
                  <pic:blipFill>
                    <a:blip r:embed="rId11">
                      <a:extLst>
                        <a:ext uri="{28A0092B-C50C-407E-A947-70E740481C1C}">
                          <a14:useLocalDpi xmlns:a14="http://schemas.microsoft.com/office/drawing/2010/main" val="0"/>
                        </a:ext>
                      </a:extLst>
                    </a:blip>
                    <a:stretch>
                      <a:fillRect/>
                    </a:stretch>
                  </pic:blipFill>
                  <pic:spPr>
                    <a:xfrm>
                      <a:off x="0" y="0"/>
                      <a:ext cx="2637790" cy="1537970"/>
                    </a:xfrm>
                    <a:prstGeom prst="rect">
                      <a:avLst/>
                    </a:prstGeom>
                  </pic:spPr>
                </pic:pic>
              </a:graphicData>
            </a:graphic>
            <wp14:sizeRelH relativeFrom="margin">
              <wp14:pctWidth>0</wp14:pctWidth>
            </wp14:sizeRelH>
            <wp14:sizeRelV relativeFrom="margin">
              <wp14:pctHeight>0</wp14:pctHeight>
            </wp14:sizeRelV>
          </wp:anchor>
        </w:drawing>
      </w:r>
    </w:p>
    <w:p w14:paraId="11CD6085" w14:textId="77777777" w:rsidR="001F374D" w:rsidRDefault="001F374D" w:rsidP="001F374D">
      <w:pPr>
        <w:rPr>
          <w:rFonts w:cs="Calibri"/>
          <w:sz w:val="52"/>
          <w:szCs w:val="48"/>
        </w:rPr>
      </w:pPr>
    </w:p>
    <w:p w14:paraId="6A81EEFE" w14:textId="77777777" w:rsidR="001F374D" w:rsidRDefault="001F374D" w:rsidP="001F374D">
      <w:pPr>
        <w:rPr>
          <w:rFonts w:cs="Calibri"/>
          <w:sz w:val="52"/>
          <w:szCs w:val="48"/>
        </w:rPr>
      </w:pPr>
    </w:p>
    <w:p w14:paraId="1FA049F2" w14:textId="77777777" w:rsidR="001F374D" w:rsidRDefault="001F374D" w:rsidP="001F374D">
      <w:pPr>
        <w:rPr>
          <w:rFonts w:cs="Calibri"/>
          <w:sz w:val="52"/>
          <w:szCs w:val="48"/>
        </w:rPr>
      </w:pPr>
    </w:p>
    <w:p w14:paraId="533F1A95" w14:textId="77777777" w:rsidR="001F374D" w:rsidRDefault="001F374D" w:rsidP="001F374D">
      <w:pPr>
        <w:rPr>
          <w:rFonts w:cs="Calibri"/>
          <w:sz w:val="52"/>
          <w:szCs w:val="48"/>
        </w:rPr>
      </w:pPr>
    </w:p>
    <w:p w14:paraId="0ADD0CF8" w14:textId="03AE1ADE" w:rsidR="0052041B" w:rsidRPr="001F374D" w:rsidRDefault="00D2432A" w:rsidP="001F374D">
      <w:pPr>
        <w:jc w:val="center"/>
        <w:rPr>
          <w:rFonts w:cs="Calibri"/>
          <w:sz w:val="52"/>
          <w:szCs w:val="48"/>
        </w:rPr>
      </w:pPr>
      <w:r w:rsidRPr="001F374D">
        <w:rPr>
          <w:rFonts w:cs="Calibri"/>
          <w:sz w:val="52"/>
          <w:szCs w:val="48"/>
        </w:rPr>
        <w:t>Pharmacy Technician Program</w:t>
      </w:r>
    </w:p>
    <w:p w14:paraId="5D473F56" w14:textId="43CF296F" w:rsidR="00D2432A" w:rsidRPr="001F374D" w:rsidRDefault="00D2432A" w:rsidP="001F374D">
      <w:pPr>
        <w:jc w:val="center"/>
        <w:rPr>
          <w:rFonts w:cs="Calibri"/>
          <w:sz w:val="56"/>
          <w:szCs w:val="52"/>
        </w:rPr>
      </w:pPr>
      <w:r w:rsidRPr="001F374D">
        <w:rPr>
          <w:rFonts w:cs="Calibri"/>
          <w:sz w:val="52"/>
          <w:szCs w:val="48"/>
        </w:rPr>
        <w:t>Student Handbook</w:t>
      </w:r>
    </w:p>
    <w:p w14:paraId="1155BDC2" w14:textId="0ED0723E" w:rsidR="00D2432A" w:rsidRPr="00D2432A" w:rsidRDefault="00BE7DB4" w:rsidP="00D2432A">
      <w:pPr>
        <w:ind w:firstLine="0"/>
        <w:rPr>
          <w:rFonts w:ascii="Times New Roman" w:hAnsi="Times New Roman"/>
          <w:sz w:val="24"/>
          <w:szCs w:val="20"/>
        </w:rPr>
      </w:pPr>
      <w:r>
        <w:rPr>
          <w:rFonts w:ascii="Times New Roman" w:hAnsi="Times New Roman"/>
          <w:noProof/>
          <w:sz w:val="24"/>
          <w:szCs w:val="20"/>
        </w:rPr>
        <w:drawing>
          <wp:anchor distT="0" distB="0" distL="114300" distR="114300" simplePos="0" relativeHeight="251659776" behindDoc="1" locked="0" layoutInCell="1" allowOverlap="1" wp14:anchorId="34ED20EA" wp14:editId="6DBB68AC">
            <wp:simplePos x="0" y="0"/>
            <wp:positionH relativeFrom="margin">
              <wp:align>center</wp:align>
            </wp:positionH>
            <wp:positionV relativeFrom="paragraph">
              <wp:posOffset>78740</wp:posOffset>
            </wp:positionV>
            <wp:extent cx="4991100" cy="3469716"/>
            <wp:effectExtent l="0" t="0" r="0" b="0"/>
            <wp:wrapTight wrapText="bothSides">
              <wp:wrapPolygon edited="0">
                <wp:start x="0" y="0"/>
                <wp:lineTo x="0" y="21466"/>
                <wp:lineTo x="21518" y="21466"/>
                <wp:lineTo x="21518" y="0"/>
                <wp:lineTo x="0" y="0"/>
              </wp:wrapPolygon>
            </wp:wrapTight>
            <wp:docPr id="1191534015" name="Picture 1" descr="A close-up of a pharmacist holding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534015" name="Picture 1" descr="A close-up of a pharmacist holding a bottle&#10;&#10;Description automatically generated"/>
                    <pic:cNvPicPr/>
                  </pic:nvPicPr>
                  <pic:blipFill>
                    <a:blip r:embed="rId12"/>
                    <a:stretch>
                      <a:fillRect/>
                    </a:stretch>
                  </pic:blipFill>
                  <pic:spPr>
                    <a:xfrm>
                      <a:off x="0" y="0"/>
                      <a:ext cx="4991100" cy="3469716"/>
                    </a:xfrm>
                    <a:prstGeom prst="rect">
                      <a:avLst/>
                    </a:prstGeom>
                  </pic:spPr>
                </pic:pic>
              </a:graphicData>
            </a:graphic>
          </wp:anchor>
        </w:drawing>
      </w:r>
    </w:p>
    <w:p w14:paraId="215D6417" w14:textId="77777777" w:rsidR="00D2432A" w:rsidRPr="00D2432A" w:rsidRDefault="00D2432A" w:rsidP="00D2432A">
      <w:pPr>
        <w:ind w:firstLine="0"/>
        <w:rPr>
          <w:rFonts w:ascii="Times New Roman" w:hAnsi="Times New Roman"/>
          <w:sz w:val="24"/>
          <w:szCs w:val="20"/>
        </w:rPr>
      </w:pPr>
    </w:p>
    <w:p w14:paraId="009198F8" w14:textId="5B455F91" w:rsidR="00D2432A" w:rsidRPr="00D2432A" w:rsidRDefault="00D2432A" w:rsidP="00D2432A">
      <w:pPr>
        <w:ind w:firstLine="0"/>
        <w:rPr>
          <w:rFonts w:ascii="Times New Roman" w:hAnsi="Times New Roman"/>
          <w:sz w:val="24"/>
          <w:szCs w:val="20"/>
        </w:rPr>
      </w:pPr>
    </w:p>
    <w:p w14:paraId="6CA61365" w14:textId="7FA5EC3C" w:rsidR="00D2432A" w:rsidRPr="00D2432A" w:rsidRDefault="00D2432A" w:rsidP="00D2432A">
      <w:pPr>
        <w:ind w:firstLine="0"/>
        <w:rPr>
          <w:rFonts w:ascii="Times New Roman" w:hAnsi="Times New Roman"/>
          <w:sz w:val="24"/>
          <w:szCs w:val="20"/>
        </w:rPr>
      </w:pPr>
    </w:p>
    <w:p w14:paraId="72A25600" w14:textId="5DBBF5C5" w:rsidR="00D2432A" w:rsidRPr="00D2432A" w:rsidRDefault="00D2432A" w:rsidP="00D2432A">
      <w:pPr>
        <w:ind w:firstLine="0"/>
        <w:rPr>
          <w:rFonts w:ascii="Times New Roman" w:hAnsi="Times New Roman"/>
          <w:sz w:val="24"/>
          <w:szCs w:val="20"/>
        </w:rPr>
      </w:pPr>
    </w:p>
    <w:p w14:paraId="58CA2540" w14:textId="77777777" w:rsidR="00D2432A" w:rsidRPr="00D2432A" w:rsidRDefault="00D2432A" w:rsidP="00D2432A">
      <w:pPr>
        <w:ind w:firstLine="0"/>
        <w:rPr>
          <w:rFonts w:ascii="Times New Roman" w:hAnsi="Times New Roman"/>
          <w:sz w:val="24"/>
          <w:szCs w:val="20"/>
        </w:rPr>
      </w:pPr>
    </w:p>
    <w:p w14:paraId="5E03EDC7" w14:textId="77777777" w:rsidR="00D2432A" w:rsidRPr="00D2432A" w:rsidRDefault="00D2432A" w:rsidP="00D2432A">
      <w:pPr>
        <w:ind w:firstLine="0"/>
        <w:rPr>
          <w:rFonts w:ascii="Times New Roman" w:hAnsi="Times New Roman"/>
          <w:sz w:val="24"/>
          <w:szCs w:val="20"/>
        </w:rPr>
      </w:pPr>
    </w:p>
    <w:p w14:paraId="57C5C9DA" w14:textId="77777777" w:rsidR="00D2432A" w:rsidRPr="00D2432A" w:rsidRDefault="00D2432A" w:rsidP="00D2432A">
      <w:pPr>
        <w:ind w:firstLine="0"/>
        <w:rPr>
          <w:rFonts w:ascii="Times New Roman" w:hAnsi="Times New Roman"/>
          <w:sz w:val="24"/>
          <w:szCs w:val="20"/>
        </w:rPr>
      </w:pPr>
    </w:p>
    <w:p w14:paraId="59DD92E0" w14:textId="77777777" w:rsidR="00D2432A" w:rsidRPr="00D2432A" w:rsidRDefault="00D2432A" w:rsidP="00D2432A">
      <w:pPr>
        <w:ind w:firstLine="0"/>
        <w:rPr>
          <w:rFonts w:ascii="Times New Roman" w:hAnsi="Times New Roman"/>
          <w:sz w:val="24"/>
          <w:szCs w:val="20"/>
        </w:rPr>
      </w:pPr>
    </w:p>
    <w:p w14:paraId="24587DAF" w14:textId="77777777" w:rsidR="00D2432A" w:rsidRPr="00D2432A" w:rsidRDefault="00D2432A" w:rsidP="00D2432A">
      <w:pPr>
        <w:ind w:firstLine="0"/>
        <w:rPr>
          <w:rFonts w:ascii="Times New Roman" w:hAnsi="Times New Roman"/>
          <w:sz w:val="24"/>
          <w:szCs w:val="20"/>
        </w:rPr>
      </w:pPr>
    </w:p>
    <w:p w14:paraId="71DA6209" w14:textId="77777777" w:rsidR="00D2432A" w:rsidRPr="00D2432A" w:rsidRDefault="00D2432A" w:rsidP="00D2432A">
      <w:pPr>
        <w:ind w:firstLine="0"/>
        <w:rPr>
          <w:rFonts w:ascii="Times New Roman" w:hAnsi="Times New Roman"/>
          <w:sz w:val="24"/>
          <w:szCs w:val="20"/>
        </w:rPr>
      </w:pPr>
    </w:p>
    <w:p w14:paraId="61EFEDB3" w14:textId="00280FEF" w:rsidR="00D2432A" w:rsidRPr="00D2432A" w:rsidRDefault="00D2432A" w:rsidP="00D2432A">
      <w:pPr>
        <w:ind w:firstLine="0"/>
        <w:rPr>
          <w:rFonts w:ascii="Times New Roman" w:hAnsi="Times New Roman"/>
          <w:sz w:val="24"/>
          <w:szCs w:val="20"/>
        </w:rPr>
      </w:pPr>
    </w:p>
    <w:p w14:paraId="4C7EE4BD" w14:textId="194ACD21" w:rsidR="00D2432A" w:rsidRPr="00D2432A" w:rsidRDefault="00D2432A" w:rsidP="00D2432A">
      <w:pPr>
        <w:ind w:firstLine="0"/>
        <w:rPr>
          <w:rFonts w:ascii="Times New Roman" w:hAnsi="Times New Roman"/>
          <w:sz w:val="24"/>
          <w:szCs w:val="20"/>
        </w:rPr>
      </w:pPr>
    </w:p>
    <w:p w14:paraId="350EAF49" w14:textId="77777777" w:rsidR="001F374D" w:rsidRDefault="001F374D" w:rsidP="006D41F2">
      <w:pPr>
        <w:ind w:firstLine="0"/>
        <w:rPr>
          <w:rFonts w:ascii="Arial" w:hAnsi="Arial" w:cs="Arial"/>
          <w:sz w:val="18"/>
          <w:szCs w:val="18"/>
        </w:rPr>
      </w:pPr>
    </w:p>
    <w:p w14:paraId="0CFAEEDF" w14:textId="77777777" w:rsidR="001F374D" w:rsidRDefault="001F374D" w:rsidP="006D41F2">
      <w:pPr>
        <w:ind w:firstLine="0"/>
        <w:rPr>
          <w:rFonts w:ascii="Arial" w:hAnsi="Arial" w:cs="Arial"/>
          <w:sz w:val="18"/>
          <w:szCs w:val="18"/>
        </w:rPr>
      </w:pPr>
    </w:p>
    <w:p w14:paraId="7EDE145E" w14:textId="25DFA7F8" w:rsidR="001F374D" w:rsidRDefault="001F374D" w:rsidP="006D41F2">
      <w:pPr>
        <w:ind w:firstLine="0"/>
        <w:rPr>
          <w:rFonts w:ascii="Arial" w:hAnsi="Arial" w:cs="Arial"/>
          <w:sz w:val="18"/>
          <w:szCs w:val="18"/>
        </w:rPr>
      </w:pPr>
    </w:p>
    <w:p w14:paraId="172E1127" w14:textId="77777777" w:rsidR="001F374D" w:rsidRDefault="001F374D" w:rsidP="006D41F2">
      <w:pPr>
        <w:ind w:firstLine="0"/>
        <w:rPr>
          <w:rFonts w:ascii="Arial" w:hAnsi="Arial" w:cs="Arial"/>
          <w:sz w:val="18"/>
          <w:szCs w:val="18"/>
        </w:rPr>
      </w:pPr>
    </w:p>
    <w:p w14:paraId="75DDFCBA" w14:textId="77777777" w:rsidR="001F374D" w:rsidRDefault="001F374D" w:rsidP="006D41F2">
      <w:pPr>
        <w:ind w:firstLine="0"/>
        <w:rPr>
          <w:rFonts w:ascii="Arial" w:hAnsi="Arial" w:cs="Arial"/>
          <w:sz w:val="18"/>
          <w:szCs w:val="18"/>
        </w:rPr>
      </w:pPr>
    </w:p>
    <w:p w14:paraId="5546091C" w14:textId="3BD22AA0" w:rsidR="001F374D" w:rsidRDefault="001F374D" w:rsidP="006D41F2">
      <w:pPr>
        <w:ind w:firstLine="0"/>
        <w:rPr>
          <w:rFonts w:ascii="Arial" w:hAnsi="Arial" w:cs="Arial"/>
          <w:sz w:val="18"/>
          <w:szCs w:val="18"/>
        </w:rPr>
      </w:pPr>
    </w:p>
    <w:p w14:paraId="0C8D8474" w14:textId="77777777" w:rsidR="001F374D" w:rsidRDefault="001F374D" w:rsidP="006D41F2">
      <w:pPr>
        <w:ind w:firstLine="0"/>
        <w:rPr>
          <w:rFonts w:ascii="Arial" w:hAnsi="Arial" w:cs="Arial"/>
          <w:sz w:val="18"/>
          <w:szCs w:val="18"/>
        </w:rPr>
      </w:pPr>
    </w:p>
    <w:p w14:paraId="42A4F216" w14:textId="77777777" w:rsidR="001F374D" w:rsidRDefault="001F374D" w:rsidP="006D41F2">
      <w:pPr>
        <w:ind w:firstLine="0"/>
        <w:rPr>
          <w:rFonts w:ascii="Arial" w:hAnsi="Arial" w:cs="Arial"/>
          <w:sz w:val="18"/>
          <w:szCs w:val="18"/>
        </w:rPr>
      </w:pPr>
    </w:p>
    <w:p w14:paraId="3F602089" w14:textId="77777777" w:rsidR="001F374D" w:rsidRDefault="001F374D" w:rsidP="006D41F2">
      <w:pPr>
        <w:ind w:firstLine="0"/>
        <w:rPr>
          <w:rFonts w:ascii="Arial" w:hAnsi="Arial" w:cs="Arial"/>
          <w:sz w:val="18"/>
          <w:szCs w:val="18"/>
        </w:rPr>
      </w:pPr>
    </w:p>
    <w:p w14:paraId="0ECD0798" w14:textId="2045D13F" w:rsidR="001F374D" w:rsidRDefault="001F374D" w:rsidP="006D41F2">
      <w:pPr>
        <w:ind w:firstLine="0"/>
        <w:rPr>
          <w:rFonts w:ascii="Arial" w:hAnsi="Arial" w:cs="Arial"/>
          <w:sz w:val="18"/>
          <w:szCs w:val="18"/>
        </w:rPr>
      </w:pPr>
    </w:p>
    <w:p w14:paraId="3389971D" w14:textId="36537702" w:rsidR="001F374D" w:rsidRDefault="001F374D" w:rsidP="006D41F2">
      <w:pPr>
        <w:ind w:firstLine="0"/>
        <w:rPr>
          <w:rFonts w:ascii="Arial" w:hAnsi="Arial" w:cs="Arial"/>
          <w:sz w:val="18"/>
          <w:szCs w:val="18"/>
        </w:rPr>
      </w:pPr>
    </w:p>
    <w:p w14:paraId="3B19F20A" w14:textId="479DC06C" w:rsidR="00D2432A" w:rsidRPr="00D2432A" w:rsidRDefault="00D2432A" w:rsidP="006D41F2">
      <w:pPr>
        <w:ind w:firstLine="0"/>
        <w:rPr>
          <w:rFonts w:ascii="Arial" w:hAnsi="Arial" w:cs="Arial"/>
          <w:sz w:val="18"/>
          <w:szCs w:val="18"/>
        </w:rPr>
      </w:pPr>
    </w:p>
    <w:p w14:paraId="6D673921" w14:textId="55789165" w:rsidR="00D2432A" w:rsidRDefault="00D2432A" w:rsidP="00CF7B92">
      <w:pPr>
        <w:ind w:firstLine="0"/>
        <w:jc w:val="right"/>
        <w:rPr>
          <w:rFonts w:ascii="Arial" w:hAnsi="Arial" w:cs="Arial"/>
          <w:sz w:val="18"/>
          <w:szCs w:val="18"/>
        </w:rPr>
      </w:pPr>
    </w:p>
    <w:p w14:paraId="0D6EBA9E" w14:textId="41EAB045" w:rsidR="00E62852" w:rsidRDefault="00E62852" w:rsidP="00CF7B92">
      <w:pPr>
        <w:ind w:firstLine="0"/>
        <w:jc w:val="right"/>
        <w:rPr>
          <w:rFonts w:ascii="Arial" w:hAnsi="Arial" w:cs="Arial"/>
          <w:sz w:val="18"/>
          <w:szCs w:val="18"/>
        </w:rPr>
      </w:pPr>
    </w:p>
    <w:p w14:paraId="63790F85" w14:textId="28B52AC0" w:rsidR="00E62852" w:rsidRDefault="00E62852" w:rsidP="00CF7B92">
      <w:pPr>
        <w:ind w:firstLine="0"/>
        <w:jc w:val="right"/>
        <w:rPr>
          <w:rFonts w:ascii="Arial" w:hAnsi="Arial" w:cs="Arial"/>
          <w:sz w:val="18"/>
          <w:szCs w:val="18"/>
        </w:rPr>
      </w:pPr>
    </w:p>
    <w:p w14:paraId="4935C737" w14:textId="40EB82DC" w:rsidR="00E62852" w:rsidRDefault="00E62852" w:rsidP="00CF7B92">
      <w:pPr>
        <w:ind w:firstLine="0"/>
        <w:jc w:val="right"/>
        <w:rPr>
          <w:rFonts w:ascii="Arial" w:hAnsi="Arial" w:cs="Arial"/>
          <w:sz w:val="18"/>
          <w:szCs w:val="18"/>
        </w:rPr>
      </w:pPr>
    </w:p>
    <w:p w14:paraId="2608138E" w14:textId="0F189168" w:rsidR="00E62852" w:rsidRDefault="00E62852" w:rsidP="00CF7B92">
      <w:pPr>
        <w:ind w:firstLine="0"/>
        <w:jc w:val="right"/>
        <w:rPr>
          <w:rFonts w:ascii="Arial" w:hAnsi="Arial" w:cs="Arial"/>
          <w:sz w:val="18"/>
          <w:szCs w:val="18"/>
        </w:rPr>
      </w:pPr>
    </w:p>
    <w:p w14:paraId="3C8F0D09" w14:textId="45461771" w:rsidR="00E62852" w:rsidRDefault="00E62852" w:rsidP="00CF7B92">
      <w:pPr>
        <w:ind w:firstLine="0"/>
        <w:jc w:val="right"/>
        <w:rPr>
          <w:rFonts w:ascii="Arial" w:hAnsi="Arial" w:cs="Arial"/>
          <w:sz w:val="18"/>
          <w:szCs w:val="18"/>
        </w:rPr>
      </w:pPr>
    </w:p>
    <w:p w14:paraId="2CFE3679" w14:textId="391A610A" w:rsidR="00E62852" w:rsidRDefault="00E62852" w:rsidP="00CF7B92">
      <w:pPr>
        <w:ind w:firstLine="0"/>
        <w:jc w:val="right"/>
        <w:rPr>
          <w:rFonts w:ascii="Arial" w:hAnsi="Arial" w:cs="Arial"/>
          <w:sz w:val="18"/>
          <w:szCs w:val="18"/>
        </w:rPr>
      </w:pPr>
    </w:p>
    <w:p w14:paraId="44099DD1" w14:textId="649A3D85" w:rsidR="00E62852" w:rsidRDefault="00E62852" w:rsidP="00CF7B92">
      <w:pPr>
        <w:ind w:firstLine="0"/>
        <w:jc w:val="right"/>
        <w:rPr>
          <w:rFonts w:ascii="Arial" w:hAnsi="Arial" w:cs="Arial"/>
          <w:sz w:val="18"/>
          <w:szCs w:val="18"/>
        </w:rPr>
      </w:pPr>
    </w:p>
    <w:p w14:paraId="0C3715E0" w14:textId="77777777" w:rsidR="00E62852" w:rsidRDefault="00E62852" w:rsidP="00CF7B92">
      <w:pPr>
        <w:ind w:firstLine="0"/>
        <w:jc w:val="right"/>
        <w:rPr>
          <w:rFonts w:ascii="Arial" w:hAnsi="Arial" w:cs="Arial"/>
          <w:sz w:val="18"/>
          <w:szCs w:val="18"/>
        </w:rPr>
      </w:pPr>
    </w:p>
    <w:p w14:paraId="586A54AD" w14:textId="3A5ECE81" w:rsidR="00E62852" w:rsidRDefault="00E62852" w:rsidP="00CF7B92">
      <w:pPr>
        <w:ind w:firstLine="0"/>
        <w:jc w:val="right"/>
        <w:rPr>
          <w:rFonts w:ascii="Arial" w:hAnsi="Arial" w:cs="Arial"/>
          <w:sz w:val="18"/>
          <w:szCs w:val="18"/>
        </w:rPr>
      </w:pPr>
    </w:p>
    <w:p w14:paraId="6FC111D6" w14:textId="0277F11C" w:rsidR="00E62852" w:rsidRPr="00D2432A" w:rsidRDefault="00E62852" w:rsidP="00CF7B92">
      <w:pPr>
        <w:ind w:firstLine="0"/>
        <w:jc w:val="right"/>
        <w:rPr>
          <w:rFonts w:ascii="Arial" w:hAnsi="Arial" w:cs="Arial"/>
          <w:sz w:val="18"/>
          <w:szCs w:val="18"/>
        </w:rPr>
      </w:pPr>
    </w:p>
    <w:p w14:paraId="6F3189A4" w14:textId="162B1B69" w:rsidR="001F374D" w:rsidRDefault="001F374D" w:rsidP="00E62852">
      <w:pPr>
        <w:ind w:firstLine="0"/>
        <w:rPr>
          <w:rFonts w:ascii="Arial" w:hAnsi="Arial" w:cs="Arial"/>
          <w:sz w:val="18"/>
          <w:szCs w:val="18"/>
        </w:rPr>
      </w:pPr>
    </w:p>
    <w:p w14:paraId="066D4E4D" w14:textId="2BC263D4" w:rsidR="001F374D" w:rsidRDefault="00E62852" w:rsidP="00E62852">
      <w:pPr>
        <w:ind w:firstLine="0"/>
        <w:rPr>
          <w:rFonts w:ascii="Arial" w:hAnsi="Arial" w:cs="Arial"/>
          <w:sz w:val="18"/>
          <w:szCs w:val="18"/>
        </w:rPr>
      </w:pPr>
      <w:r>
        <w:rPr>
          <w:rFonts w:cs="Calibri"/>
          <w:b/>
          <w:noProof/>
          <w:sz w:val="18"/>
          <w:szCs w:val="18"/>
        </w:rPr>
        <w:drawing>
          <wp:anchor distT="0" distB="0" distL="114300" distR="114300" simplePos="0" relativeHeight="251657728" behindDoc="1" locked="0" layoutInCell="1" allowOverlap="1" wp14:anchorId="39BD19C4" wp14:editId="76D0B912">
            <wp:simplePos x="0" y="0"/>
            <wp:positionH relativeFrom="margin">
              <wp:posOffset>63552</wp:posOffset>
            </wp:positionH>
            <wp:positionV relativeFrom="margin">
              <wp:posOffset>8240148</wp:posOffset>
            </wp:positionV>
            <wp:extent cx="1143000" cy="634365"/>
            <wp:effectExtent l="0" t="0" r="0" b="0"/>
            <wp:wrapTight wrapText="bothSides">
              <wp:wrapPolygon edited="0">
                <wp:start x="0" y="0"/>
                <wp:lineTo x="0" y="20757"/>
                <wp:lineTo x="21240" y="20757"/>
                <wp:lineTo x="2124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pe ashp logo.jpg"/>
                    <pic:cNvPicPr/>
                  </pic:nvPicPr>
                  <pic:blipFill>
                    <a:blip r:embed="rId13">
                      <a:extLst>
                        <a:ext uri="{28A0092B-C50C-407E-A947-70E740481C1C}">
                          <a14:useLocalDpi xmlns:a14="http://schemas.microsoft.com/office/drawing/2010/main" val="0"/>
                        </a:ext>
                      </a:extLst>
                    </a:blip>
                    <a:stretch>
                      <a:fillRect/>
                    </a:stretch>
                  </pic:blipFill>
                  <pic:spPr>
                    <a:xfrm>
                      <a:off x="0" y="0"/>
                      <a:ext cx="1143000" cy="634365"/>
                    </a:xfrm>
                    <a:prstGeom prst="rect">
                      <a:avLst/>
                    </a:prstGeom>
                  </pic:spPr>
                </pic:pic>
              </a:graphicData>
            </a:graphic>
            <wp14:sizeRelH relativeFrom="page">
              <wp14:pctWidth>0</wp14:pctWidth>
            </wp14:sizeRelH>
            <wp14:sizeRelV relativeFrom="page">
              <wp14:pctHeight>0</wp14:pctHeight>
            </wp14:sizeRelV>
          </wp:anchor>
        </w:drawing>
      </w:r>
    </w:p>
    <w:p w14:paraId="3B0AC6F8" w14:textId="5A312E19" w:rsidR="00D2432A" w:rsidRPr="00D2432A" w:rsidRDefault="00D2432A" w:rsidP="00E62852">
      <w:pPr>
        <w:ind w:firstLine="0"/>
        <w:rPr>
          <w:rFonts w:ascii="Arial" w:hAnsi="Arial" w:cs="Arial"/>
          <w:sz w:val="18"/>
          <w:szCs w:val="18"/>
        </w:rPr>
      </w:pPr>
      <w:r w:rsidRPr="00D2432A">
        <w:rPr>
          <w:rFonts w:ascii="Arial" w:hAnsi="Arial" w:cs="Arial"/>
          <w:sz w:val="18"/>
          <w:szCs w:val="18"/>
        </w:rPr>
        <w:t xml:space="preserve">The Pharmacy Technician Program conducted </w:t>
      </w:r>
      <w:proofErr w:type="spellStart"/>
      <w:r w:rsidRPr="00D2432A">
        <w:rPr>
          <w:rFonts w:ascii="Arial" w:hAnsi="Arial" w:cs="Arial"/>
          <w:sz w:val="18"/>
          <w:szCs w:val="18"/>
        </w:rPr>
        <w:t>byPikes</w:t>
      </w:r>
      <w:proofErr w:type="spellEnd"/>
      <w:r w:rsidRPr="00D2432A">
        <w:rPr>
          <w:rFonts w:ascii="Arial" w:hAnsi="Arial" w:cs="Arial"/>
          <w:sz w:val="18"/>
          <w:szCs w:val="18"/>
        </w:rPr>
        <w:t xml:space="preserve"> Peak </w:t>
      </w:r>
      <w:r w:rsidR="001F374D">
        <w:rPr>
          <w:rFonts w:ascii="Arial" w:hAnsi="Arial" w:cs="Arial"/>
          <w:sz w:val="18"/>
          <w:szCs w:val="18"/>
        </w:rPr>
        <w:t>State</w:t>
      </w:r>
      <w:r w:rsidRPr="00D2432A">
        <w:rPr>
          <w:rFonts w:ascii="Arial" w:hAnsi="Arial" w:cs="Arial"/>
          <w:sz w:val="18"/>
          <w:szCs w:val="18"/>
        </w:rPr>
        <w:t xml:space="preserve"> College, Colorado Springs, CO</w:t>
      </w:r>
    </w:p>
    <w:p w14:paraId="6009F56B" w14:textId="7E2A4C66" w:rsidR="00223209" w:rsidRDefault="00D2432A" w:rsidP="00E62852">
      <w:pPr>
        <w:ind w:firstLine="0"/>
        <w:rPr>
          <w:rFonts w:ascii="Arial" w:hAnsi="Arial" w:cs="Arial"/>
          <w:sz w:val="18"/>
          <w:szCs w:val="18"/>
        </w:rPr>
      </w:pPr>
      <w:r w:rsidRPr="00D2432A">
        <w:rPr>
          <w:rFonts w:ascii="Arial" w:hAnsi="Arial" w:cs="Arial"/>
          <w:sz w:val="18"/>
          <w:szCs w:val="18"/>
        </w:rPr>
        <w:t xml:space="preserve">has been </w:t>
      </w:r>
      <w:r w:rsidR="00CF7B92">
        <w:rPr>
          <w:rFonts w:ascii="Arial" w:hAnsi="Arial" w:cs="Arial"/>
          <w:sz w:val="18"/>
          <w:szCs w:val="18"/>
        </w:rPr>
        <w:t xml:space="preserve">granted </w:t>
      </w:r>
      <w:r w:rsidRPr="00D2432A">
        <w:rPr>
          <w:rFonts w:ascii="Arial" w:hAnsi="Arial" w:cs="Arial"/>
          <w:sz w:val="18"/>
          <w:szCs w:val="18"/>
        </w:rPr>
        <w:t xml:space="preserve">accreditation by </w:t>
      </w:r>
      <w:proofErr w:type="spellStart"/>
      <w:r w:rsidRPr="00D2432A">
        <w:rPr>
          <w:rFonts w:ascii="Arial" w:hAnsi="Arial" w:cs="Arial"/>
          <w:sz w:val="18"/>
          <w:szCs w:val="18"/>
        </w:rPr>
        <w:t>ASHP,the</w:t>
      </w:r>
      <w:proofErr w:type="spellEnd"/>
      <w:r w:rsidR="00223209">
        <w:rPr>
          <w:rFonts w:ascii="Arial" w:hAnsi="Arial" w:cs="Arial"/>
          <w:sz w:val="18"/>
          <w:szCs w:val="18"/>
        </w:rPr>
        <w:t xml:space="preserve"> </w:t>
      </w:r>
      <w:r w:rsidRPr="00D2432A">
        <w:rPr>
          <w:rFonts w:ascii="Arial" w:hAnsi="Arial" w:cs="Arial"/>
          <w:sz w:val="18"/>
          <w:szCs w:val="18"/>
        </w:rPr>
        <w:t>American Society of Health-System Pharmacists</w:t>
      </w:r>
      <w:r w:rsidR="000A414A">
        <w:rPr>
          <w:rFonts w:ascii="Arial" w:hAnsi="Arial" w:cs="Arial"/>
          <w:sz w:val="18"/>
          <w:szCs w:val="18"/>
        </w:rPr>
        <w:t xml:space="preserve">, as an </w:t>
      </w:r>
    </w:p>
    <w:p w14:paraId="09A036F0" w14:textId="7237E19E" w:rsidR="000A414A" w:rsidRPr="00223209" w:rsidRDefault="000A414A" w:rsidP="00E62852">
      <w:pPr>
        <w:ind w:firstLine="0"/>
        <w:rPr>
          <w:rFonts w:ascii="Arial" w:hAnsi="Arial" w:cs="Arial"/>
          <w:b/>
          <w:bCs/>
          <w:sz w:val="18"/>
          <w:szCs w:val="18"/>
        </w:rPr>
      </w:pPr>
      <w:r w:rsidRPr="00223209">
        <w:rPr>
          <w:rFonts w:ascii="Arial" w:hAnsi="Arial" w:cs="Arial"/>
          <w:b/>
          <w:bCs/>
          <w:sz w:val="18"/>
          <w:szCs w:val="18"/>
        </w:rPr>
        <w:t xml:space="preserve">Advanced-Level </w:t>
      </w:r>
    </w:p>
    <w:p w14:paraId="626859BF" w14:textId="5B559AF1" w:rsidR="00D2432A" w:rsidRPr="00D2432A" w:rsidRDefault="000A414A" w:rsidP="00E62852">
      <w:pPr>
        <w:ind w:firstLine="0"/>
        <w:rPr>
          <w:rFonts w:ascii="Arial" w:hAnsi="Arial" w:cs="Arial"/>
          <w:sz w:val="18"/>
          <w:szCs w:val="18"/>
        </w:rPr>
      </w:pPr>
      <w:r>
        <w:rPr>
          <w:rFonts w:ascii="Arial" w:hAnsi="Arial" w:cs="Arial"/>
          <w:sz w:val="18"/>
          <w:szCs w:val="18"/>
        </w:rPr>
        <w:t>Pharmacy Technician Education &amp; Training Program</w:t>
      </w:r>
    </w:p>
    <w:p w14:paraId="10ABAC2A" w14:textId="7C5BE6D9" w:rsidR="00D37D19" w:rsidRDefault="00D37D19">
      <w:pPr>
        <w:ind w:firstLine="0"/>
        <w:rPr>
          <w:rFonts w:cs="Calibri"/>
          <w:b/>
          <w:color w:val="4F81BD"/>
          <w:sz w:val="24"/>
          <w:szCs w:val="24"/>
        </w:rPr>
      </w:pPr>
      <w:bookmarkStart w:id="1" w:name="_Toc517959662"/>
      <w:bookmarkStart w:id="2" w:name="_Toc314041992"/>
      <w:bookmarkEnd w:id="0"/>
      <w:r>
        <w:rPr>
          <w:rFonts w:cs="Calibri"/>
          <w:b/>
          <w:color w:val="4F81BD"/>
          <w:sz w:val="24"/>
          <w:szCs w:val="24"/>
        </w:rPr>
        <w:br w:type="page"/>
      </w:r>
    </w:p>
    <w:p w14:paraId="5AC6913E" w14:textId="6CB902C2" w:rsidR="00D2432A" w:rsidRPr="00D2432A" w:rsidRDefault="00D2432A" w:rsidP="00D2432A">
      <w:pPr>
        <w:pBdr>
          <w:bottom w:val="single" w:sz="4" w:space="1" w:color="95B3D7"/>
        </w:pBdr>
        <w:spacing w:before="200" w:after="80"/>
        <w:ind w:firstLine="0"/>
        <w:outlineLvl w:val="2"/>
        <w:rPr>
          <w:rFonts w:cs="Calibri"/>
          <w:b/>
          <w:color w:val="4F81BD"/>
          <w:sz w:val="24"/>
          <w:szCs w:val="24"/>
        </w:rPr>
      </w:pPr>
      <w:r w:rsidRPr="00D2432A">
        <w:rPr>
          <w:rFonts w:cs="Calibri"/>
          <w:b/>
          <w:color w:val="4F81BD"/>
          <w:sz w:val="24"/>
          <w:szCs w:val="24"/>
        </w:rPr>
        <w:lastRenderedPageBreak/>
        <w:t>Welcome</w:t>
      </w:r>
      <w:bookmarkEnd w:id="1"/>
      <w:r w:rsidRPr="00D2432A">
        <w:rPr>
          <w:rFonts w:cs="Calibri"/>
          <w:b/>
          <w:color w:val="4F81BD"/>
          <w:sz w:val="24"/>
          <w:szCs w:val="24"/>
        </w:rPr>
        <w:t xml:space="preserve"> </w:t>
      </w:r>
    </w:p>
    <w:p w14:paraId="0EBEDC15" w14:textId="77777777" w:rsidR="00D2432A" w:rsidRPr="00F00459" w:rsidRDefault="00D2432A" w:rsidP="00D2432A">
      <w:pPr>
        <w:rPr>
          <w:rFonts w:cs="Calibri"/>
          <w:b/>
          <w:sz w:val="24"/>
          <w:szCs w:val="24"/>
        </w:rPr>
      </w:pPr>
    </w:p>
    <w:p w14:paraId="4B0DBBF7" w14:textId="021D8001" w:rsidR="00D2432A" w:rsidRPr="00CF7B92" w:rsidRDefault="00D2432A" w:rsidP="00CF7B92">
      <w:pPr>
        <w:rPr>
          <w:rFonts w:cs="Calibri"/>
          <w:b/>
          <w:sz w:val="24"/>
          <w:szCs w:val="24"/>
        </w:rPr>
      </w:pPr>
      <w:r w:rsidRPr="00CF7B92">
        <w:rPr>
          <w:rFonts w:cs="Calibri"/>
          <w:b/>
          <w:sz w:val="24"/>
          <w:szCs w:val="24"/>
        </w:rPr>
        <w:t xml:space="preserve">On behalf of our faculty and staff, </w:t>
      </w:r>
      <w:r w:rsidR="004A3BF6">
        <w:rPr>
          <w:rFonts w:cs="Calibri"/>
          <w:b/>
          <w:sz w:val="24"/>
          <w:szCs w:val="24"/>
        </w:rPr>
        <w:t>we</w:t>
      </w:r>
      <w:r w:rsidRPr="00CF7B92">
        <w:rPr>
          <w:rFonts w:cs="Calibri"/>
          <w:b/>
          <w:sz w:val="24"/>
          <w:szCs w:val="24"/>
        </w:rPr>
        <w:t xml:space="preserve"> woul</w:t>
      </w:r>
      <w:r w:rsidR="001F374D">
        <w:rPr>
          <w:rFonts w:cs="Calibri"/>
          <w:b/>
          <w:sz w:val="24"/>
          <w:szCs w:val="24"/>
        </w:rPr>
        <w:t>d like to welcome you to the PPS</w:t>
      </w:r>
      <w:r w:rsidRPr="00CF7B92">
        <w:rPr>
          <w:rFonts w:cs="Calibri"/>
          <w:b/>
          <w:sz w:val="24"/>
          <w:szCs w:val="24"/>
        </w:rPr>
        <w:t xml:space="preserve">C </w:t>
      </w:r>
      <w:r w:rsidR="00E475ED" w:rsidRPr="00CF7B92">
        <w:rPr>
          <w:rFonts w:cs="Calibri"/>
          <w:b/>
          <w:sz w:val="24"/>
          <w:szCs w:val="24"/>
        </w:rPr>
        <w:t>P</w:t>
      </w:r>
      <w:r w:rsidRPr="00CF7B92">
        <w:rPr>
          <w:rFonts w:cs="Calibri"/>
          <w:b/>
          <w:sz w:val="24"/>
          <w:szCs w:val="24"/>
        </w:rPr>
        <w:t xml:space="preserve">harmacy </w:t>
      </w:r>
      <w:r w:rsidR="00E475ED" w:rsidRPr="00CF7B92">
        <w:rPr>
          <w:rFonts w:cs="Calibri"/>
          <w:b/>
          <w:sz w:val="24"/>
          <w:szCs w:val="24"/>
        </w:rPr>
        <w:t>T</w:t>
      </w:r>
      <w:r w:rsidRPr="00CF7B92">
        <w:rPr>
          <w:rFonts w:cs="Calibri"/>
          <w:b/>
          <w:sz w:val="24"/>
          <w:szCs w:val="24"/>
        </w:rPr>
        <w:t xml:space="preserve">echnician </w:t>
      </w:r>
      <w:r w:rsidR="00E475ED" w:rsidRPr="00CF7B92">
        <w:rPr>
          <w:rFonts w:cs="Calibri"/>
          <w:b/>
          <w:sz w:val="24"/>
          <w:szCs w:val="24"/>
        </w:rPr>
        <w:t>P</w:t>
      </w:r>
      <w:r w:rsidRPr="00CF7B92">
        <w:rPr>
          <w:rFonts w:cs="Calibri"/>
          <w:b/>
          <w:sz w:val="24"/>
          <w:szCs w:val="24"/>
        </w:rPr>
        <w:t xml:space="preserve">rogram. Whether you are new or a returning student, you are entering into a wonderful profession at an exciting time. We hope that the knowledge that you will obtain in our program will help you to meet the challenges and changes of the future. </w:t>
      </w:r>
    </w:p>
    <w:p w14:paraId="68F0BE42" w14:textId="77777777" w:rsidR="00D2432A" w:rsidRPr="00CF7B92" w:rsidRDefault="00D2432A" w:rsidP="00D2432A">
      <w:pPr>
        <w:rPr>
          <w:rFonts w:cs="Calibri"/>
          <w:b/>
          <w:sz w:val="24"/>
          <w:szCs w:val="24"/>
        </w:rPr>
      </w:pPr>
    </w:p>
    <w:p w14:paraId="76BFC769" w14:textId="40C456FE" w:rsidR="00D2432A" w:rsidRPr="00CF7B92" w:rsidRDefault="00D2432A" w:rsidP="00D2432A">
      <w:pPr>
        <w:rPr>
          <w:rFonts w:cs="Calibri"/>
          <w:b/>
          <w:sz w:val="24"/>
          <w:szCs w:val="24"/>
        </w:rPr>
      </w:pPr>
      <w:r w:rsidRPr="00CF7B92">
        <w:rPr>
          <w:rFonts w:cs="Calibri"/>
          <w:b/>
          <w:sz w:val="24"/>
          <w:szCs w:val="24"/>
        </w:rPr>
        <w:t xml:space="preserve">Your educational experience here will be perhaps one of the most demanding yet hopefully one of the most positive learning experiences you have encountered. We also hope that you will realize that your education has just </w:t>
      </w:r>
      <w:r w:rsidR="00650E82" w:rsidRPr="00CF7B92">
        <w:rPr>
          <w:rFonts w:cs="Calibri"/>
          <w:b/>
          <w:sz w:val="24"/>
          <w:szCs w:val="24"/>
        </w:rPr>
        <w:t>begun,</w:t>
      </w:r>
      <w:r w:rsidRPr="00CF7B92">
        <w:rPr>
          <w:rFonts w:cs="Calibri"/>
          <w:b/>
          <w:sz w:val="24"/>
          <w:szCs w:val="24"/>
        </w:rPr>
        <w:t xml:space="preserve"> and that learning is a life-long process in the healthcare profession. Our excellent faculty, community, and agency partners all contribute to providing an excellent ed</w:t>
      </w:r>
      <w:r w:rsidR="001F374D">
        <w:rPr>
          <w:rFonts w:cs="Calibri"/>
          <w:b/>
          <w:sz w:val="24"/>
          <w:szCs w:val="24"/>
        </w:rPr>
        <w:t>ucational experience here at PPS</w:t>
      </w:r>
      <w:r w:rsidRPr="00CF7B92">
        <w:rPr>
          <w:rFonts w:cs="Calibri"/>
          <w:b/>
          <w:sz w:val="24"/>
          <w:szCs w:val="24"/>
        </w:rPr>
        <w:t>C.</w:t>
      </w:r>
    </w:p>
    <w:p w14:paraId="3651F464" w14:textId="77777777" w:rsidR="00D2432A" w:rsidRPr="00CF7B92" w:rsidRDefault="00D2432A" w:rsidP="00D2432A">
      <w:pPr>
        <w:rPr>
          <w:rFonts w:cs="Calibri"/>
          <w:b/>
          <w:sz w:val="24"/>
          <w:szCs w:val="24"/>
        </w:rPr>
      </w:pPr>
    </w:p>
    <w:p w14:paraId="011973E1" w14:textId="26868565" w:rsidR="00D2432A" w:rsidRPr="00CF7B92" w:rsidRDefault="00D2432A" w:rsidP="00D2432A">
      <w:pPr>
        <w:rPr>
          <w:rFonts w:cs="Calibri"/>
          <w:b/>
          <w:sz w:val="24"/>
          <w:szCs w:val="24"/>
        </w:rPr>
      </w:pPr>
      <w:r w:rsidRPr="00CF7B92">
        <w:rPr>
          <w:rFonts w:cs="Calibri"/>
          <w:b/>
          <w:sz w:val="24"/>
          <w:szCs w:val="24"/>
        </w:rPr>
        <w:t>During your time in our program, you are expected to be responsible, accountable partners in this educational process. This handbook is designed to help you become oriented with the policies and procedures affecting your education in the PP</w:t>
      </w:r>
      <w:r w:rsidR="0031655B">
        <w:rPr>
          <w:rFonts w:cs="Calibri"/>
          <w:b/>
          <w:sz w:val="24"/>
          <w:szCs w:val="24"/>
        </w:rPr>
        <w:t>S</w:t>
      </w:r>
      <w:r w:rsidRPr="00CF7B92">
        <w:rPr>
          <w:rFonts w:cs="Calibri"/>
          <w:b/>
          <w:sz w:val="24"/>
          <w:szCs w:val="24"/>
        </w:rPr>
        <w:t xml:space="preserve">C Pharmacy Technician Program and your successful progression toward your graduation and eventual employment in the pharmacy profession. Please read the information carefully and keep this as a reference for your questions.  You will be asked to sign and acknowledge that you have read and understand the information and policies contained in the handbook. </w:t>
      </w:r>
    </w:p>
    <w:p w14:paraId="487F2028" w14:textId="77777777" w:rsidR="00D2432A" w:rsidRPr="00CF7B92" w:rsidRDefault="00D2432A" w:rsidP="00D2432A">
      <w:pPr>
        <w:rPr>
          <w:rFonts w:cs="Calibri"/>
          <w:b/>
          <w:sz w:val="24"/>
          <w:szCs w:val="24"/>
        </w:rPr>
      </w:pPr>
    </w:p>
    <w:p w14:paraId="500178D2" w14:textId="77777777" w:rsidR="00D2432A" w:rsidRPr="00CF7B92" w:rsidRDefault="00D2432A" w:rsidP="00D2432A">
      <w:pPr>
        <w:rPr>
          <w:rFonts w:cs="Calibri"/>
          <w:b/>
          <w:sz w:val="24"/>
          <w:szCs w:val="24"/>
        </w:rPr>
      </w:pPr>
      <w:r w:rsidRPr="00CF7B92">
        <w:rPr>
          <w:rFonts w:cs="Calibri"/>
          <w:b/>
          <w:sz w:val="24"/>
          <w:szCs w:val="24"/>
        </w:rPr>
        <w:t xml:space="preserve">We are excited to have you in our program and hope that you will feel free to ask questions or to approach us with your concerns.  </w:t>
      </w:r>
    </w:p>
    <w:p w14:paraId="6384F0DF" w14:textId="77777777" w:rsidR="00D2432A" w:rsidRPr="00CF7B92" w:rsidRDefault="00D2432A" w:rsidP="00D2432A">
      <w:pPr>
        <w:rPr>
          <w:rFonts w:cs="Calibri"/>
          <w:b/>
          <w:sz w:val="24"/>
          <w:szCs w:val="24"/>
        </w:rPr>
      </w:pPr>
    </w:p>
    <w:p w14:paraId="7E197A04" w14:textId="77777777" w:rsidR="00D2432A" w:rsidRPr="00CF7B92" w:rsidRDefault="00D2432A" w:rsidP="00D2432A">
      <w:pPr>
        <w:rPr>
          <w:rFonts w:cs="Calibri"/>
          <w:b/>
          <w:sz w:val="24"/>
          <w:szCs w:val="24"/>
        </w:rPr>
      </w:pPr>
      <w:r w:rsidRPr="00CF7B92">
        <w:rPr>
          <w:rFonts w:cs="Calibri"/>
          <w:b/>
          <w:sz w:val="24"/>
          <w:szCs w:val="24"/>
        </w:rPr>
        <w:t>Best wishes for a successful year in our program!</w:t>
      </w:r>
    </w:p>
    <w:p w14:paraId="326AF7F2" w14:textId="77777777" w:rsidR="00D2432A" w:rsidRPr="00CF7B92" w:rsidRDefault="00D2432A" w:rsidP="00865809">
      <w:pPr>
        <w:jc w:val="center"/>
        <w:rPr>
          <w:rFonts w:cs="Calibri"/>
          <w:b/>
          <w:sz w:val="24"/>
          <w:szCs w:val="24"/>
        </w:rPr>
      </w:pPr>
    </w:p>
    <w:p w14:paraId="4CB6C891" w14:textId="09B0FB0F" w:rsidR="00D2432A" w:rsidRPr="00E62852" w:rsidRDefault="00DE23C5" w:rsidP="00D2432A">
      <w:pPr>
        <w:rPr>
          <w:rFonts w:ascii="Lucida Calligraphy" w:hAnsi="Lucida Calligraphy" w:cs="Calibri"/>
          <w:b/>
          <w:sz w:val="20"/>
          <w:szCs w:val="32"/>
        </w:rPr>
      </w:pPr>
      <w:r w:rsidRPr="005F4CB5">
        <w:rPr>
          <w:rFonts w:ascii="Lucida Calligraphy" w:hAnsi="Lucida Calligraphy" w:cs="Calibri"/>
          <w:b/>
          <w:sz w:val="24"/>
          <w:szCs w:val="40"/>
        </w:rPr>
        <w:t>Marcia Janos</w:t>
      </w:r>
      <w:r w:rsidRPr="00E62852">
        <w:rPr>
          <w:rFonts w:ascii="Lucida Calligraphy" w:hAnsi="Lucida Calligraphy" w:cs="Calibri"/>
          <w:b/>
          <w:sz w:val="36"/>
          <w:szCs w:val="52"/>
        </w:rPr>
        <w:tab/>
      </w:r>
      <w:r w:rsidRPr="00E62852">
        <w:rPr>
          <w:rFonts w:ascii="Lucida Calligraphy" w:hAnsi="Lucida Calligraphy" w:cs="Calibri"/>
          <w:b/>
          <w:sz w:val="36"/>
          <w:szCs w:val="52"/>
        </w:rPr>
        <w:tab/>
      </w:r>
      <w:r w:rsidRPr="00E62852">
        <w:rPr>
          <w:rFonts w:ascii="Lucida Calligraphy" w:hAnsi="Lucida Calligraphy" w:cs="Calibri"/>
          <w:b/>
          <w:sz w:val="36"/>
          <w:szCs w:val="52"/>
        </w:rPr>
        <w:tab/>
      </w:r>
      <w:r w:rsidR="004441DD">
        <w:rPr>
          <w:rFonts w:ascii="Lucida Calligraphy" w:hAnsi="Lucida Calligraphy" w:cs="Calibri"/>
          <w:b/>
          <w:sz w:val="36"/>
          <w:szCs w:val="52"/>
        </w:rPr>
        <w:tab/>
      </w:r>
      <w:r w:rsidR="005F4CB5">
        <w:rPr>
          <w:rFonts w:ascii="Lucida Calligraphy" w:hAnsi="Lucida Calligraphy" w:cs="Calibri"/>
          <w:b/>
          <w:sz w:val="36"/>
          <w:szCs w:val="52"/>
        </w:rPr>
        <w:tab/>
      </w:r>
      <w:r w:rsidR="00E62852">
        <w:rPr>
          <w:rFonts w:ascii="Lucida Calligraphy" w:hAnsi="Lucida Calligraphy" w:cs="Calibri"/>
          <w:b/>
          <w:sz w:val="36"/>
          <w:szCs w:val="52"/>
        </w:rPr>
        <w:tab/>
      </w:r>
      <w:r w:rsidR="001F374D" w:rsidRPr="004441DD">
        <w:rPr>
          <w:rFonts w:ascii="Lucida Calligraphy" w:hAnsi="Lucida Calligraphy" w:cs="Calibri"/>
          <w:b/>
          <w:sz w:val="24"/>
          <w:szCs w:val="40"/>
        </w:rPr>
        <w:t xml:space="preserve">Nicole </w:t>
      </w:r>
      <w:r w:rsidR="00497361" w:rsidRPr="004441DD">
        <w:rPr>
          <w:rFonts w:ascii="Lucida Calligraphy" w:hAnsi="Lucida Calligraphy" w:cs="Calibri"/>
          <w:b/>
          <w:sz w:val="24"/>
          <w:szCs w:val="40"/>
        </w:rPr>
        <w:t>Davis</w:t>
      </w:r>
      <w:r w:rsidR="001F374D" w:rsidRPr="004441DD">
        <w:rPr>
          <w:rFonts w:ascii="Lucida Calligraphy" w:hAnsi="Lucida Calligraphy" w:cs="Calibri"/>
          <w:b/>
          <w:sz w:val="24"/>
          <w:szCs w:val="40"/>
        </w:rPr>
        <w:t xml:space="preserve"> </w:t>
      </w:r>
    </w:p>
    <w:p w14:paraId="1B3951B9" w14:textId="77777777" w:rsidR="00D2432A" w:rsidRPr="00CF7B92" w:rsidRDefault="00D2432A" w:rsidP="00F34C43">
      <w:pPr>
        <w:ind w:left="360" w:firstLine="0"/>
        <w:rPr>
          <w:rFonts w:ascii="Times New Roman" w:hAnsi="Times New Roman"/>
          <w:b/>
          <w:sz w:val="24"/>
          <w:szCs w:val="20"/>
        </w:rPr>
      </w:pPr>
    </w:p>
    <w:p w14:paraId="626D67C2" w14:textId="74E1A036" w:rsidR="00DE23C5" w:rsidRPr="00CF7B92" w:rsidRDefault="00DE23C5" w:rsidP="00DE23C5">
      <w:pPr>
        <w:keepNext/>
        <w:ind w:left="360" w:firstLine="0"/>
        <w:outlineLvl w:val="0"/>
        <w:rPr>
          <w:rFonts w:ascii="Tekton" w:hAnsi="Tekton"/>
          <w:b/>
          <w:i/>
        </w:rPr>
      </w:pPr>
      <w:bookmarkStart w:id="3" w:name="_Toc371498360"/>
      <w:bookmarkStart w:id="4" w:name="_Toc371499494"/>
      <w:bookmarkStart w:id="5" w:name="_Toc371499700"/>
      <w:bookmarkStart w:id="6" w:name="_Toc371500230"/>
      <w:bookmarkStart w:id="7" w:name="_Toc390854928"/>
      <w:bookmarkStart w:id="8" w:name="_Toc447542607"/>
      <w:bookmarkStart w:id="9" w:name="_Toc517957755"/>
      <w:bookmarkStart w:id="10" w:name="_Toc517958111"/>
      <w:bookmarkStart w:id="11" w:name="_Toc517959663"/>
      <w:r>
        <w:rPr>
          <w:rFonts w:ascii="Tekton" w:hAnsi="Tekton"/>
          <w:b/>
          <w:i/>
        </w:rPr>
        <w:t>Health</w:t>
      </w:r>
      <w:r w:rsidRPr="00CF7B92">
        <w:rPr>
          <w:rFonts w:ascii="Tekton" w:hAnsi="Tekton"/>
          <w:b/>
          <w:i/>
        </w:rPr>
        <w:t xml:space="preserve"> Sciences Division</w:t>
      </w:r>
      <w:r>
        <w:rPr>
          <w:rFonts w:ascii="Tekton" w:hAnsi="Tekton"/>
          <w:b/>
          <w:i/>
        </w:rPr>
        <w:tab/>
      </w:r>
      <w:r>
        <w:rPr>
          <w:rFonts w:ascii="Tekton" w:hAnsi="Tekton"/>
          <w:b/>
          <w:i/>
        </w:rPr>
        <w:tab/>
      </w:r>
      <w:r>
        <w:rPr>
          <w:rFonts w:ascii="Tekton" w:hAnsi="Tekton"/>
          <w:b/>
          <w:i/>
        </w:rPr>
        <w:tab/>
      </w:r>
      <w:r>
        <w:rPr>
          <w:rFonts w:ascii="Tekton" w:hAnsi="Tekton"/>
          <w:b/>
          <w:i/>
        </w:rPr>
        <w:tab/>
      </w:r>
      <w:r>
        <w:rPr>
          <w:rFonts w:ascii="Tekton" w:hAnsi="Tekton"/>
          <w:b/>
          <w:i/>
        </w:rPr>
        <w:tab/>
      </w:r>
      <w:bookmarkStart w:id="12" w:name="_Toc371498361"/>
      <w:bookmarkStart w:id="13" w:name="_Toc371499495"/>
      <w:bookmarkStart w:id="14" w:name="_Toc371499701"/>
      <w:bookmarkStart w:id="15" w:name="_Toc371500231"/>
      <w:bookmarkStart w:id="16" w:name="_Toc390854929"/>
      <w:bookmarkStart w:id="17" w:name="_Toc447542608"/>
      <w:bookmarkStart w:id="18" w:name="_Toc517957756"/>
      <w:bookmarkStart w:id="19" w:name="_Toc517958112"/>
      <w:bookmarkStart w:id="20" w:name="_Toc517959664"/>
      <w:r>
        <w:rPr>
          <w:rFonts w:ascii="Tekton" w:hAnsi="Tekton"/>
          <w:b/>
          <w:i/>
        </w:rPr>
        <w:t>Health</w:t>
      </w:r>
      <w:r w:rsidRPr="00CF7B92">
        <w:rPr>
          <w:rFonts w:ascii="Tekton" w:hAnsi="Tekton"/>
          <w:b/>
          <w:i/>
        </w:rPr>
        <w:t xml:space="preserve"> Sciences Division</w:t>
      </w:r>
      <w:bookmarkEnd w:id="12"/>
      <w:bookmarkEnd w:id="13"/>
      <w:bookmarkEnd w:id="14"/>
      <w:bookmarkEnd w:id="15"/>
      <w:bookmarkEnd w:id="16"/>
      <w:bookmarkEnd w:id="17"/>
      <w:bookmarkEnd w:id="18"/>
      <w:bookmarkEnd w:id="19"/>
      <w:bookmarkEnd w:id="20"/>
    </w:p>
    <w:p w14:paraId="37AA3A59" w14:textId="53B68493" w:rsidR="00DE23C5" w:rsidRPr="00CF7B92" w:rsidRDefault="00DE23C5" w:rsidP="00DE23C5">
      <w:pPr>
        <w:ind w:left="360" w:firstLine="0"/>
        <w:rPr>
          <w:rFonts w:ascii="Tekton" w:hAnsi="Tekton"/>
          <w:b/>
          <w:i/>
        </w:rPr>
      </w:pPr>
      <w:r w:rsidRPr="00CF7B92">
        <w:rPr>
          <w:rFonts w:ascii="Tekton" w:hAnsi="Tekton"/>
          <w:b/>
          <w:i/>
        </w:rPr>
        <w:t xml:space="preserve">Pharmacy Technician </w:t>
      </w:r>
      <w:r w:rsidR="00025A41">
        <w:rPr>
          <w:rFonts w:ascii="Tekton" w:hAnsi="Tekton"/>
          <w:b/>
          <w:i/>
        </w:rPr>
        <w:t>Department Chair</w:t>
      </w:r>
      <w:r>
        <w:rPr>
          <w:rFonts w:ascii="Tekton" w:hAnsi="Tekton"/>
          <w:b/>
          <w:i/>
        </w:rPr>
        <w:tab/>
      </w:r>
      <w:r>
        <w:rPr>
          <w:rFonts w:ascii="Tekton" w:hAnsi="Tekton"/>
          <w:b/>
          <w:i/>
        </w:rPr>
        <w:tab/>
      </w:r>
      <w:r>
        <w:rPr>
          <w:rFonts w:ascii="Tekton" w:hAnsi="Tekton"/>
          <w:b/>
          <w:i/>
        </w:rPr>
        <w:tab/>
        <w:t>Associate Dean</w:t>
      </w:r>
    </w:p>
    <w:p w14:paraId="66BF1A37" w14:textId="552BCC22" w:rsidR="00E90826" w:rsidRPr="00CF7B92" w:rsidRDefault="00DE23C5" w:rsidP="00E90826">
      <w:pPr>
        <w:ind w:left="360" w:firstLine="0"/>
        <w:rPr>
          <w:rFonts w:ascii="Tekton" w:hAnsi="Tekton"/>
          <w:b/>
          <w:i/>
        </w:rPr>
      </w:pPr>
      <w:r>
        <w:rPr>
          <w:rFonts w:ascii="Tekton" w:hAnsi="Tekton"/>
          <w:b/>
          <w:i/>
        </w:rPr>
        <w:t>Center for Healthcare Education and Simulation (CHES)</w:t>
      </w:r>
      <w:r w:rsidR="00E90826" w:rsidRPr="00E90826">
        <w:rPr>
          <w:rFonts w:ascii="Tekton" w:hAnsi="Tekton"/>
          <w:b/>
          <w:i/>
        </w:rPr>
        <w:t xml:space="preserve"> </w:t>
      </w:r>
      <w:r w:rsidR="00E90826">
        <w:rPr>
          <w:rFonts w:ascii="Tekton" w:hAnsi="Tekton"/>
          <w:b/>
          <w:i/>
        </w:rPr>
        <w:tab/>
        <w:t>Center for Healthcare Education and Simulation (CHES)</w:t>
      </w:r>
    </w:p>
    <w:p w14:paraId="4C5D9163" w14:textId="051A1888" w:rsidR="00E90826" w:rsidRPr="00CF7B92" w:rsidRDefault="00E90826" w:rsidP="00E90826">
      <w:pPr>
        <w:ind w:left="360" w:firstLine="0"/>
        <w:rPr>
          <w:rFonts w:ascii="Tekton" w:hAnsi="Tekton"/>
          <w:b/>
          <w:i/>
        </w:rPr>
      </w:pPr>
      <w:r>
        <w:rPr>
          <w:rFonts w:ascii="Tekton" w:hAnsi="Tekton"/>
          <w:b/>
          <w:i/>
        </w:rPr>
        <w:t>719-502-3484</w:t>
      </w:r>
      <w:r>
        <w:rPr>
          <w:rFonts w:ascii="Tekton" w:hAnsi="Tekton"/>
          <w:b/>
          <w:i/>
        </w:rPr>
        <w:tab/>
      </w:r>
      <w:r>
        <w:rPr>
          <w:rFonts w:ascii="Tekton" w:hAnsi="Tekton"/>
          <w:b/>
          <w:i/>
        </w:rPr>
        <w:tab/>
      </w:r>
      <w:r>
        <w:rPr>
          <w:rFonts w:ascii="Tekton" w:hAnsi="Tekton"/>
          <w:b/>
          <w:i/>
        </w:rPr>
        <w:tab/>
      </w:r>
      <w:r>
        <w:rPr>
          <w:rFonts w:ascii="Tekton" w:hAnsi="Tekton"/>
          <w:b/>
          <w:i/>
        </w:rPr>
        <w:tab/>
      </w:r>
      <w:r>
        <w:rPr>
          <w:rFonts w:ascii="Tekton" w:hAnsi="Tekton"/>
          <w:b/>
          <w:i/>
        </w:rPr>
        <w:tab/>
      </w:r>
      <w:r>
        <w:rPr>
          <w:rFonts w:ascii="Tekton" w:hAnsi="Tekton"/>
          <w:b/>
          <w:i/>
        </w:rPr>
        <w:tab/>
      </w:r>
      <w:r w:rsidRPr="00CF7B92">
        <w:rPr>
          <w:rFonts w:ascii="Tekton" w:hAnsi="Tekton"/>
          <w:b/>
          <w:i/>
        </w:rPr>
        <w:t>719-502-3344</w:t>
      </w:r>
    </w:p>
    <w:p w14:paraId="3C9F61E6" w14:textId="290BF24D" w:rsidR="00E90826" w:rsidRDefault="00000000" w:rsidP="00E90826">
      <w:pPr>
        <w:ind w:left="360" w:firstLine="0"/>
        <w:rPr>
          <w:rFonts w:ascii="Tekton" w:hAnsi="Tekton"/>
          <w:b/>
          <w:i/>
        </w:rPr>
      </w:pPr>
      <w:hyperlink r:id="rId14" w:history="1">
        <w:r w:rsidR="00E90826" w:rsidRPr="00260681">
          <w:rPr>
            <w:rStyle w:val="Hyperlink"/>
            <w:rFonts w:ascii="Tekton" w:hAnsi="Tekton"/>
            <w:b/>
            <w:i/>
          </w:rPr>
          <w:t>marcia.janos@pikespeak.edu</w:t>
        </w:r>
      </w:hyperlink>
      <w:r w:rsidR="00E90826" w:rsidRPr="00E90826">
        <w:rPr>
          <w:rStyle w:val="Hyperlink"/>
          <w:rFonts w:ascii="Tekton" w:hAnsi="Tekton"/>
          <w:bCs/>
          <w:iCs/>
          <w:u w:val="none"/>
        </w:rPr>
        <w:tab/>
      </w:r>
      <w:r w:rsidR="00E90826" w:rsidRPr="00E90826">
        <w:rPr>
          <w:rStyle w:val="Hyperlink"/>
          <w:rFonts w:ascii="Tekton" w:hAnsi="Tekton"/>
          <w:bCs/>
          <w:iCs/>
          <w:u w:val="none"/>
        </w:rPr>
        <w:tab/>
      </w:r>
      <w:r w:rsidR="00E90826" w:rsidRPr="00E90826">
        <w:rPr>
          <w:rStyle w:val="Hyperlink"/>
          <w:rFonts w:ascii="Tekton" w:hAnsi="Tekton"/>
          <w:bCs/>
          <w:iCs/>
          <w:u w:val="none"/>
        </w:rPr>
        <w:tab/>
      </w:r>
      <w:r w:rsidR="00E90826" w:rsidRPr="00E90826">
        <w:rPr>
          <w:rStyle w:val="Hyperlink"/>
          <w:rFonts w:ascii="Tekton" w:hAnsi="Tekton"/>
          <w:bCs/>
          <w:iCs/>
          <w:u w:val="none"/>
        </w:rPr>
        <w:tab/>
      </w:r>
      <w:hyperlink r:id="rId15" w:history="1">
        <w:r w:rsidR="00E90826" w:rsidRPr="00260681">
          <w:rPr>
            <w:rStyle w:val="Hyperlink"/>
            <w:rFonts w:ascii="Tekton" w:hAnsi="Tekton"/>
            <w:b/>
            <w:i/>
          </w:rPr>
          <w:t>nicole.davis@pikespeak.edu</w:t>
        </w:r>
      </w:hyperlink>
    </w:p>
    <w:p w14:paraId="0F596FDC" w14:textId="77777777" w:rsidR="00E90826" w:rsidRPr="00CF7B92" w:rsidRDefault="00E90826" w:rsidP="00E90826">
      <w:pPr>
        <w:ind w:left="360" w:firstLine="0"/>
        <w:rPr>
          <w:rFonts w:ascii="Tekton" w:hAnsi="Tekton"/>
          <w:b/>
          <w:i/>
        </w:rPr>
      </w:pPr>
    </w:p>
    <w:bookmarkEnd w:id="3"/>
    <w:bookmarkEnd w:id="4"/>
    <w:bookmarkEnd w:id="5"/>
    <w:bookmarkEnd w:id="6"/>
    <w:bookmarkEnd w:id="7"/>
    <w:bookmarkEnd w:id="8"/>
    <w:bookmarkEnd w:id="9"/>
    <w:bookmarkEnd w:id="10"/>
    <w:bookmarkEnd w:id="11"/>
    <w:p w14:paraId="5FA6FE1F" w14:textId="77777777" w:rsidR="00D2432A" w:rsidRDefault="00D2432A" w:rsidP="00D2432A">
      <w:pPr>
        <w:ind w:firstLine="0"/>
        <w:rPr>
          <w:rFonts w:ascii="Tekton" w:hAnsi="Tekton"/>
          <w:i/>
        </w:rPr>
      </w:pPr>
    </w:p>
    <w:p w14:paraId="28027FFF" w14:textId="77777777" w:rsidR="00567E6A" w:rsidRDefault="00567E6A" w:rsidP="00D2432A">
      <w:pPr>
        <w:ind w:firstLine="0"/>
        <w:rPr>
          <w:rFonts w:ascii="Tekton" w:hAnsi="Tekton"/>
          <w:i/>
        </w:rPr>
      </w:pPr>
    </w:p>
    <w:p w14:paraId="121B3423" w14:textId="77777777" w:rsidR="00567E6A" w:rsidRDefault="00567E6A" w:rsidP="00D2432A">
      <w:pPr>
        <w:ind w:firstLine="0"/>
        <w:rPr>
          <w:rFonts w:ascii="Tekton" w:hAnsi="Tekton"/>
          <w:i/>
        </w:rPr>
      </w:pPr>
    </w:p>
    <w:p w14:paraId="329E45FA" w14:textId="77777777" w:rsidR="00567E6A" w:rsidRDefault="00567E6A" w:rsidP="00D2432A">
      <w:pPr>
        <w:ind w:firstLine="0"/>
        <w:rPr>
          <w:rFonts w:ascii="Tekton" w:hAnsi="Tekton"/>
          <w:i/>
        </w:rPr>
      </w:pPr>
    </w:p>
    <w:p w14:paraId="0668833C" w14:textId="77777777" w:rsidR="00567E6A" w:rsidRDefault="00567E6A" w:rsidP="00D2432A">
      <w:pPr>
        <w:ind w:firstLine="0"/>
        <w:rPr>
          <w:rFonts w:ascii="Tekton" w:hAnsi="Tekton"/>
          <w:i/>
        </w:rPr>
      </w:pPr>
    </w:p>
    <w:p w14:paraId="17C539F3" w14:textId="77777777" w:rsidR="00567E6A" w:rsidRDefault="00567E6A" w:rsidP="00D2432A">
      <w:pPr>
        <w:ind w:firstLine="0"/>
        <w:rPr>
          <w:rFonts w:ascii="Tekton" w:hAnsi="Tekton"/>
          <w:i/>
        </w:rPr>
      </w:pPr>
    </w:p>
    <w:p w14:paraId="14437082" w14:textId="77777777" w:rsidR="00567E6A" w:rsidRDefault="00567E6A" w:rsidP="00D2432A">
      <w:pPr>
        <w:ind w:firstLine="0"/>
        <w:rPr>
          <w:rFonts w:ascii="Tekton" w:hAnsi="Tekton"/>
          <w:i/>
        </w:rPr>
      </w:pPr>
    </w:p>
    <w:p w14:paraId="030F85DF" w14:textId="77777777" w:rsidR="00567E6A" w:rsidRDefault="00567E6A" w:rsidP="00D2432A">
      <w:pPr>
        <w:ind w:firstLine="0"/>
        <w:rPr>
          <w:rFonts w:ascii="Tekton" w:hAnsi="Tekton"/>
          <w:i/>
        </w:rPr>
      </w:pPr>
    </w:p>
    <w:p w14:paraId="246FE3F9" w14:textId="77777777" w:rsidR="00CF7B92" w:rsidRPr="00CF7B92" w:rsidRDefault="00CF7B92" w:rsidP="00CF7B92">
      <w:pPr>
        <w:autoSpaceDE w:val="0"/>
        <w:autoSpaceDN w:val="0"/>
        <w:jc w:val="center"/>
        <w:rPr>
          <w:rFonts w:ascii="Times New Roman" w:hAnsi="Times New Roman"/>
          <w:color w:val="000000"/>
          <w:sz w:val="16"/>
          <w:szCs w:val="16"/>
        </w:rPr>
      </w:pPr>
      <w:r w:rsidRPr="00CF7B92">
        <w:rPr>
          <w:rFonts w:ascii="Times New Roman" w:hAnsi="Times New Roman"/>
          <w:color w:val="000000"/>
          <w:sz w:val="16"/>
          <w:szCs w:val="16"/>
        </w:rPr>
        <w:t>This Student Handbook (Handbook) contains pertinent information affecting students, current through the date of its issuance. To the extent that any provision of this Handbook is inconsistent with State Board for Community Colleges and Occupational Education Policies (BPs) or Colorado Community College System President’s Procedures (SP’s), the BPs and SPs shall supersede and control. BPs and SPs are subject to change throughout the year and are effective immediately upon adoption by the Board or System President, respectively. Students are expected to be familiar with and adhere to the BPs, SPs as well as College directives, including but not limited to the contents of this Handbook.</w:t>
      </w:r>
    </w:p>
    <w:p w14:paraId="738992D5" w14:textId="77777777" w:rsidR="00CF7B92" w:rsidRPr="00CF7B92" w:rsidRDefault="00CF7B92" w:rsidP="00CF7B92">
      <w:pPr>
        <w:autoSpaceDE w:val="0"/>
        <w:autoSpaceDN w:val="0"/>
        <w:jc w:val="center"/>
        <w:rPr>
          <w:rFonts w:ascii="Times New Roman" w:hAnsi="Times New Roman"/>
          <w:color w:val="000000"/>
          <w:sz w:val="16"/>
          <w:szCs w:val="16"/>
        </w:rPr>
      </w:pPr>
    </w:p>
    <w:p w14:paraId="7FD2EB3D" w14:textId="767E8B2F" w:rsidR="00CF7B92" w:rsidRPr="00CF7B92" w:rsidRDefault="00CF7B92" w:rsidP="00CF7B92">
      <w:pPr>
        <w:autoSpaceDE w:val="0"/>
        <w:autoSpaceDN w:val="0"/>
        <w:jc w:val="center"/>
        <w:rPr>
          <w:rFonts w:ascii="Times New Roman" w:hAnsi="Times New Roman"/>
          <w:color w:val="000000"/>
          <w:sz w:val="16"/>
          <w:szCs w:val="16"/>
        </w:rPr>
      </w:pPr>
      <w:r w:rsidRPr="00CF7B92">
        <w:rPr>
          <w:rFonts w:ascii="Times New Roman" w:hAnsi="Times New Roman"/>
          <w:color w:val="000000"/>
          <w:sz w:val="16"/>
          <w:szCs w:val="16"/>
        </w:rPr>
        <w:t xml:space="preserve">To access BPs and SPs, see </w:t>
      </w:r>
      <w:hyperlink r:id="rId16" w:history="1">
        <w:r w:rsidR="00E90826" w:rsidRPr="00260681">
          <w:rPr>
            <w:rStyle w:val="Hyperlink"/>
            <w:rFonts w:ascii="Times New Roman" w:hAnsi="Times New Roman"/>
            <w:sz w:val="16"/>
            <w:szCs w:val="16"/>
          </w:rPr>
          <w:t>https://www.cccs.edu/about-cccs/state-board/policies-procedures/</w:t>
        </w:r>
      </w:hyperlink>
    </w:p>
    <w:p w14:paraId="599778B9" w14:textId="77777777" w:rsidR="00CF7B92" w:rsidRPr="00CF7B92" w:rsidRDefault="00CF7B92" w:rsidP="00CF7B92">
      <w:pPr>
        <w:autoSpaceDE w:val="0"/>
        <w:autoSpaceDN w:val="0"/>
        <w:jc w:val="center"/>
        <w:rPr>
          <w:rFonts w:ascii="Times New Roman" w:hAnsi="Times New Roman"/>
          <w:color w:val="000000"/>
          <w:sz w:val="16"/>
          <w:szCs w:val="16"/>
        </w:rPr>
      </w:pPr>
    </w:p>
    <w:p w14:paraId="22FF2AE6" w14:textId="1C2FF0F7" w:rsidR="00D2432A" w:rsidRDefault="00CF7B92" w:rsidP="00CF7B92">
      <w:pPr>
        <w:autoSpaceDE w:val="0"/>
        <w:autoSpaceDN w:val="0"/>
        <w:jc w:val="center"/>
        <w:rPr>
          <w:rFonts w:ascii="Times New Roman" w:hAnsi="Times New Roman"/>
          <w:b/>
          <w:bCs/>
          <w:color w:val="000000"/>
          <w:sz w:val="16"/>
          <w:szCs w:val="16"/>
        </w:rPr>
      </w:pPr>
      <w:r w:rsidRPr="00CF7B92">
        <w:rPr>
          <w:rFonts w:ascii="Times New Roman" w:hAnsi="Times New Roman"/>
          <w:b/>
          <w:bCs/>
          <w:color w:val="000000"/>
          <w:sz w:val="16"/>
          <w:szCs w:val="16"/>
        </w:rPr>
        <w:t xml:space="preserve">Nothing in this Handbook is intended to create (nor shall be construed as creating) an express or implied contract or to guarantee for any term or to promise that any specific process, procedures or practice will be </w:t>
      </w:r>
      <w:r w:rsidR="00FF3BB0" w:rsidRPr="00CF7B92">
        <w:rPr>
          <w:rFonts w:ascii="Times New Roman" w:hAnsi="Times New Roman"/>
          <w:b/>
          <w:bCs/>
          <w:color w:val="000000"/>
          <w:sz w:val="16"/>
          <w:szCs w:val="16"/>
        </w:rPr>
        <w:t>followed,</w:t>
      </w:r>
      <w:r w:rsidRPr="00CF7B92">
        <w:rPr>
          <w:rFonts w:ascii="Times New Roman" w:hAnsi="Times New Roman"/>
          <w:b/>
          <w:bCs/>
          <w:color w:val="000000"/>
          <w:sz w:val="16"/>
          <w:szCs w:val="16"/>
        </w:rPr>
        <w:t xml:space="preserve"> or benefit provided by the College. The College reserves the right to modify, change, delete or add to the information in this Handbook as it deems appropriate.</w:t>
      </w:r>
    </w:p>
    <w:p w14:paraId="087A0D74" w14:textId="480439FD" w:rsidR="001B299B" w:rsidRPr="004D5D9D" w:rsidRDefault="001B299B" w:rsidP="007F35F2">
      <w:pPr>
        <w:pStyle w:val="Heading1"/>
        <w:tabs>
          <w:tab w:val="left" w:pos="6420"/>
          <w:tab w:val="left" w:pos="9576"/>
          <w:tab w:val="right" w:pos="10800"/>
        </w:tabs>
        <w:rPr>
          <w:rFonts w:ascii="Calibri" w:hAnsi="Calibri" w:cs="Calibri"/>
        </w:rPr>
      </w:pPr>
      <w:bookmarkStart w:id="21" w:name="_Toc517959665"/>
      <w:r w:rsidRPr="004D5D9D">
        <w:rPr>
          <w:rFonts w:ascii="Calibri" w:hAnsi="Calibri" w:cs="Calibri"/>
        </w:rPr>
        <w:lastRenderedPageBreak/>
        <w:t>TABLE OF CONTENTS</w:t>
      </w:r>
      <w:bookmarkEnd w:id="2"/>
      <w:bookmarkEnd w:id="21"/>
      <w:r w:rsidR="00934364">
        <w:rPr>
          <w:rFonts w:ascii="Calibri" w:hAnsi="Calibri" w:cs="Calibri"/>
        </w:rPr>
        <w:tab/>
      </w:r>
      <w:r w:rsidR="00B5074A">
        <w:rPr>
          <w:rFonts w:ascii="Calibri" w:hAnsi="Calibri" w:cs="Calibri"/>
        </w:rPr>
        <w:tab/>
      </w:r>
      <w:r w:rsidR="007F35F2">
        <w:rPr>
          <w:rFonts w:ascii="Calibri" w:hAnsi="Calibri" w:cs="Calibri"/>
        </w:rPr>
        <w:tab/>
      </w:r>
    </w:p>
    <w:p w14:paraId="194C2A56" w14:textId="77777777" w:rsidR="00F00459" w:rsidRDefault="00F00459" w:rsidP="009D4B0B">
      <w:pPr>
        <w:rPr>
          <w:sz w:val="24"/>
          <w:szCs w:val="24"/>
        </w:rPr>
      </w:pPr>
    </w:p>
    <w:p w14:paraId="0397BE58" w14:textId="4D81544E" w:rsidR="001C2ABA" w:rsidRPr="009D4B0B" w:rsidRDefault="00737D09" w:rsidP="009D4B0B">
      <w:pPr>
        <w:rPr>
          <w:rFonts w:cs="Calibri"/>
          <w:b/>
          <w:sz w:val="24"/>
          <w:szCs w:val="24"/>
        </w:rPr>
      </w:pPr>
      <w:r w:rsidRPr="00B354A2">
        <w:rPr>
          <w:sz w:val="24"/>
          <w:szCs w:val="24"/>
        </w:rPr>
        <w:fldChar w:fldCharType="begin"/>
      </w:r>
      <w:r w:rsidRPr="00B354A2">
        <w:rPr>
          <w:sz w:val="24"/>
          <w:szCs w:val="24"/>
        </w:rPr>
        <w:instrText xml:space="preserve"> TOC \o "1-3" \h \z \u </w:instrText>
      </w:r>
      <w:r w:rsidRPr="00B354A2">
        <w:rPr>
          <w:sz w:val="24"/>
          <w:szCs w:val="24"/>
        </w:rPr>
        <w:fldChar w:fldCharType="separate"/>
      </w:r>
      <w:hyperlink w:anchor="_GENERAL_INFORMATION" w:history="1">
        <w:r w:rsidR="00976982" w:rsidRPr="00454ED6">
          <w:rPr>
            <w:rStyle w:val="Hyperlink"/>
            <w:rFonts w:cs="Calibri"/>
            <w:b/>
            <w:sz w:val="24"/>
            <w:szCs w:val="24"/>
          </w:rPr>
          <w:t>GENERAL INFORMATION</w:t>
        </w:r>
      </w:hyperlink>
    </w:p>
    <w:p w14:paraId="6F6DF727" w14:textId="2BA4EADE" w:rsidR="001C2ABA" w:rsidRPr="009D4B0B" w:rsidRDefault="00000000" w:rsidP="009D4B0B">
      <w:pPr>
        <w:ind w:left="360"/>
        <w:rPr>
          <w:rFonts w:cs="Calibri"/>
          <w:sz w:val="24"/>
          <w:szCs w:val="24"/>
        </w:rPr>
      </w:pPr>
      <w:hyperlink w:anchor="_Toc517959667" w:history="1">
        <w:r w:rsidR="001C2ABA" w:rsidRPr="009D4B0B">
          <w:rPr>
            <w:sz w:val="24"/>
            <w:szCs w:val="24"/>
          </w:rPr>
          <w:t>Mission Statement of PP</w:t>
        </w:r>
        <w:r w:rsidR="00495546">
          <w:rPr>
            <w:sz w:val="24"/>
            <w:szCs w:val="24"/>
          </w:rPr>
          <w:t>S</w:t>
        </w:r>
        <w:r w:rsidR="001C2ABA" w:rsidRPr="009D4B0B">
          <w:rPr>
            <w:sz w:val="24"/>
            <w:szCs w:val="24"/>
          </w:rPr>
          <w:t>C and the PP</w:t>
        </w:r>
        <w:r w:rsidR="00495546">
          <w:rPr>
            <w:sz w:val="24"/>
            <w:szCs w:val="24"/>
          </w:rPr>
          <w:t>S</w:t>
        </w:r>
        <w:r w:rsidR="001C2ABA" w:rsidRPr="009D4B0B">
          <w:rPr>
            <w:sz w:val="24"/>
            <w:szCs w:val="24"/>
          </w:rPr>
          <w:t>C Pharmacy Technician Program</w:t>
        </w:r>
        <w:r w:rsidR="00976982" w:rsidRPr="009D4B0B">
          <w:rPr>
            <w:rFonts w:cs="Calibri"/>
            <w:webHidden/>
            <w:sz w:val="24"/>
            <w:szCs w:val="24"/>
          </w:rPr>
          <w:tab/>
        </w:r>
        <w:r w:rsidR="009D4B0B">
          <w:rPr>
            <w:rFonts w:cs="Calibri"/>
            <w:webHidden/>
            <w:sz w:val="24"/>
            <w:szCs w:val="24"/>
          </w:rPr>
          <w:tab/>
        </w:r>
        <w:r w:rsidR="00F34C43" w:rsidRPr="009D4B0B">
          <w:rPr>
            <w:rFonts w:cs="Calibri"/>
            <w:webHidden/>
            <w:sz w:val="24"/>
            <w:szCs w:val="24"/>
          </w:rPr>
          <w:tab/>
        </w:r>
        <w:r w:rsidR="001C2ABA" w:rsidRPr="009D4B0B">
          <w:rPr>
            <w:rFonts w:cs="Calibri"/>
            <w:webHidden/>
            <w:sz w:val="24"/>
            <w:szCs w:val="24"/>
          </w:rPr>
          <w:fldChar w:fldCharType="begin"/>
        </w:r>
        <w:r w:rsidR="001C2ABA" w:rsidRPr="009D4B0B">
          <w:rPr>
            <w:rFonts w:cs="Calibri"/>
            <w:webHidden/>
            <w:sz w:val="24"/>
            <w:szCs w:val="24"/>
          </w:rPr>
          <w:instrText xml:space="preserve"> PAGEREF _Toc517959667 \h </w:instrText>
        </w:r>
        <w:r w:rsidR="001C2ABA" w:rsidRPr="009D4B0B">
          <w:rPr>
            <w:rFonts w:cs="Calibri"/>
            <w:webHidden/>
            <w:sz w:val="24"/>
            <w:szCs w:val="24"/>
          </w:rPr>
        </w:r>
        <w:r w:rsidR="001C2ABA" w:rsidRPr="009D4B0B">
          <w:rPr>
            <w:rFonts w:cs="Calibri"/>
            <w:webHidden/>
            <w:sz w:val="24"/>
            <w:szCs w:val="24"/>
          </w:rPr>
          <w:fldChar w:fldCharType="separate"/>
        </w:r>
        <w:r w:rsidR="00081057">
          <w:rPr>
            <w:rFonts w:cs="Calibri"/>
            <w:noProof/>
            <w:webHidden/>
            <w:sz w:val="24"/>
            <w:szCs w:val="24"/>
          </w:rPr>
          <w:t>6</w:t>
        </w:r>
        <w:r w:rsidR="001C2ABA" w:rsidRPr="009D4B0B">
          <w:rPr>
            <w:rFonts w:cs="Calibri"/>
            <w:webHidden/>
            <w:sz w:val="24"/>
            <w:szCs w:val="24"/>
          </w:rPr>
          <w:fldChar w:fldCharType="end"/>
        </w:r>
      </w:hyperlink>
    </w:p>
    <w:p w14:paraId="68AF946B" w14:textId="319D856F" w:rsidR="001C2ABA" w:rsidRPr="009D4B0B" w:rsidRDefault="00000000" w:rsidP="009D4B0B">
      <w:pPr>
        <w:ind w:left="360"/>
        <w:rPr>
          <w:rFonts w:cs="Calibri"/>
          <w:sz w:val="24"/>
          <w:szCs w:val="24"/>
        </w:rPr>
      </w:pPr>
      <w:hyperlink w:anchor="_Toc517959668" w:history="1">
        <w:r w:rsidR="001C2ABA" w:rsidRPr="009D4B0B">
          <w:rPr>
            <w:sz w:val="24"/>
            <w:szCs w:val="24"/>
          </w:rPr>
          <w:t>Accreditation</w:t>
        </w:r>
        <w:r w:rsidR="001C2ABA" w:rsidRPr="009D4B0B">
          <w:rPr>
            <w:rFonts w:cs="Calibri"/>
            <w:webHidden/>
            <w:sz w:val="24"/>
            <w:szCs w:val="24"/>
          </w:rPr>
          <w:tab/>
        </w:r>
        <w:r w:rsidR="00976982"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9D4B0B">
          <w:rPr>
            <w:rFonts w:cs="Calibri"/>
            <w:webHidden/>
            <w:sz w:val="24"/>
            <w:szCs w:val="24"/>
          </w:rPr>
          <w:tab/>
        </w:r>
        <w:r w:rsidR="00F34C43" w:rsidRPr="009D4B0B">
          <w:rPr>
            <w:rFonts w:cs="Calibri"/>
            <w:webHidden/>
            <w:sz w:val="24"/>
            <w:szCs w:val="24"/>
          </w:rPr>
          <w:tab/>
        </w:r>
        <w:r w:rsidR="001C2ABA" w:rsidRPr="009D4B0B">
          <w:rPr>
            <w:rFonts w:cs="Calibri"/>
            <w:webHidden/>
            <w:sz w:val="24"/>
            <w:szCs w:val="24"/>
          </w:rPr>
          <w:fldChar w:fldCharType="begin"/>
        </w:r>
        <w:r w:rsidR="001C2ABA" w:rsidRPr="009D4B0B">
          <w:rPr>
            <w:rFonts w:cs="Calibri"/>
            <w:webHidden/>
            <w:sz w:val="24"/>
            <w:szCs w:val="24"/>
          </w:rPr>
          <w:instrText xml:space="preserve"> PAGEREF _Toc517959668 \h </w:instrText>
        </w:r>
        <w:r w:rsidR="001C2ABA" w:rsidRPr="009D4B0B">
          <w:rPr>
            <w:rFonts w:cs="Calibri"/>
            <w:webHidden/>
            <w:sz w:val="24"/>
            <w:szCs w:val="24"/>
          </w:rPr>
        </w:r>
        <w:r w:rsidR="001C2ABA" w:rsidRPr="009D4B0B">
          <w:rPr>
            <w:rFonts w:cs="Calibri"/>
            <w:webHidden/>
            <w:sz w:val="24"/>
            <w:szCs w:val="24"/>
          </w:rPr>
          <w:fldChar w:fldCharType="separate"/>
        </w:r>
        <w:r w:rsidR="00081057">
          <w:rPr>
            <w:rFonts w:cs="Calibri"/>
            <w:noProof/>
            <w:webHidden/>
            <w:sz w:val="24"/>
            <w:szCs w:val="24"/>
          </w:rPr>
          <w:t>6</w:t>
        </w:r>
        <w:r w:rsidR="001C2ABA" w:rsidRPr="009D4B0B">
          <w:rPr>
            <w:rFonts w:cs="Calibri"/>
            <w:webHidden/>
            <w:sz w:val="24"/>
            <w:szCs w:val="24"/>
          </w:rPr>
          <w:fldChar w:fldCharType="end"/>
        </w:r>
      </w:hyperlink>
    </w:p>
    <w:p w14:paraId="32DDB373" w14:textId="4FED177B" w:rsidR="001C2ABA" w:rsidRPr="009D4B0B" w:rsidRDefault="00000000" w:rsidP="009D4B0B">
      <w:pPr>
        <w:ind w:left="360"/>
        <w:rPr>
          <w:rFonts w:cs="Calibri"/>
          <w:sz w:val="24"/>
          <w:szCs w:val="24"/>
        </w:rPr>
      </w:pPr>
      <w:hyperlink w:anchor="_Toc517959669" w:history="1">
        <w:r w:rsidR="001C2ABA" w:rsidRPr="009D4B0B">
          <w:rPr>
            <w:sz w:val="24"/>
            <w:szCs w:val="24"/>
          </w:rPr>
          <w:t>PP</w:t>
        </w:r>
        <w:r w:rsidR="00761055">
          <w:rPr>
            <w:sz w:val="24"/>
            <w:szCs w:val="24"/>
          </w:rPr>
          <w:t>S</w:t>
        </w:r>
        <w:r w:rsidR="001C2ABA" w:rsidRPr="009D4B0B">
          <w:rPr>
            <w:sz w:val="24"/>
            <w:szCs w:val="24"/>
          </w:rPr>
          <w:t>C Pharmacy Technician Program Student Learning Outcomes</w:t>
        </w:r>
        <w:r w:rsidR="001C2ABA" w:rsidRPr="009D4B0B">
          <w:rPr>
            <w:rFonts w:cs="Calibri"/>
            <w:webHidden/>
            <w:sz w:val="24"/>
            <w:szCs w:val="24"/>
          </w:rPr>
          <w:tab/>
        </w:r>
        <w:r w:rsidR="00976982" w:rsidRPr="009D4B0B">
          <w:rPr>
            <w:rFonts w:cs="Calibri"/>
            <w:webHidden/>
            <w:sz w:val="24"/>
            <w:szCs w:val="24"/>
          </w:rPr>
          <w:tab/>
        </w:r>
        <w:r w:rsidR="009D4B0B">
          <w:rPr>
            <w:rFonts w:cs="Calibri"/>
            <w:webHidden/>
            <w:sz w:val="24"/>
            <w:szCs w:val="24"/>
          </w:rPr>
          <w:tab/>
        </w:r>
        <w:r w:rsidR="00F34C43" w:rsidRPr="009D4B0B">
          <w:rPr>
            <w:rFonts w:cs="Calibri"/>
            <w:webHidden/>
            <w:sz w:val="24"/>
            <w:szCs w:val="24"/>
          </w:rPr>
          <w:tab/>
        </w:r>
        <w:r w:rsidR="001C2ABA" w:rsidRPr="009D4B0B">
          <w:rPr>
            <w:rFonts w:cs="Calibri"/>
            <w:webHidden/>
            <w:sz w:val="24"/>
            <w:szCs w:val="24"/>
          </w:rPr>
          <w:fldChar w:fldCharType="begin"/>
        </w:r>
        <w:r w:rsidR="001C2ABA" w:rsidRPr="009D4B0B">
          <w:rPr>
            <w:rFonts w:cs="Calibri"/>
            <w:webHidden/>
            <w:sz w:val="24"/>
            <w:szCs w:val="24"/>
          </w:rPr>
          <w:instrText xml:space="preserve"> PAGEREF _Toc517959669 \h </w:instrText>
        </w:r>
        <w:r w:rsidR="001C2ABA" w:rsidRPr="009D4B0B">
          <w:rPr>
            <w:rFonts w:cs="Calibri"/>
            <w:webHidden/>
            <w:sz w:val="24"/>
            <w:szCs w:val="24"/>
          </w:rPr>
        </w:r>
        <w:r w:rsidR="001C2ABA" w:rsidRPr="009D4B0B">
          <w:rPr>
            <w:rFonts w:cs="Calibri"/>
            <w:webHidden/>
            <w:sz w:val="24"/>
            <w:szCs w:val="24"/>
          </w:rPr>
          <w:fldChar w:fldCharType="separate"/>
        </w:r>
        <w:r w:rsidR="00081057">
          <w:rPr>
            <w:rFonts w:cs="Calibri"/>
            <w:noProof/>
            <w:webHidden/>
            <w:sz w:val="24"/>
            <w:szCs w:val="24"/>
          </w:rPr>
          <w:t>7</w:t>
        </w:r>
        <w:r w:rsidR="001C2ABA" w:rsidRPr="009D4B0B">
          <w:rPr>
            <w:rFonts w:cs="Calibri"/>
            <w:webHidden/>
            <w:sz w:val="24"/>
            <w:szCs w:val="24"/>
          </w:rPr>
          <w:fldChar w:fldCharType="end"/>
        </w:r>
      </w:hyperlink>
    </w:p>
    <w:p w14:paraId="7E3A0FCD" w14:textId="0FE861FE" w:rsidR="001C2ABA" w:rsidRPr="009D4B0B" w:rsidRDefault="00000000" w:rsidP="009D4B0B">
      <w:pPr>
        <w:ind w:left="360"/>
        <w:rPr>
          <w:rFonts w:cs="Calibri"/>
          <w:sz w:val="24"/>
          <w:szCs w:val="24"/>
        </w:rPr>
      </w:pPr>
      <w:hyperlink w:anchor="_Toc517959670" w:history="1">
        <w:r w:rsidR="001C2ABA" w:rsidRPr="009D4B0B">
          <w:rPr>
            <w:sz w:val="24"/>
            <w:szCs w:val="24"/>
          </w:rPr>
          <w:t>Certificate Program &amp; Associate of Applied Science Degree Program Descriptions</w:t>
        </w:r>
        <w:r w:rsidR="001C2ABA" w:rsidRPr="009D4B0B">
          <w:rPr>
            <w:rFonts w:cs="Calibri"/>
            <w:webHidden/>
            <w:sz w:val="24"/>
            <w:szCs w:val="24"/>
          </w:rPr>
          <w:tab/>
        </w:r>
        <w:r w:rsidR="009D4B0B">
          <w:rPr>
            <w:rFonts w:cs="Calibri"/>
            <w:webHidden/>
            <w:sz w:val="24"/>
            <w:szCs w:val="24"/>
          </w:rPr>
          <w:tab/>
        </w:r>
        <w:r w:rsidR="001C2ABA" w:rsidRPr="009D4B0B">
          <w:rPr>
            <w:rFonts w:cs="Calibri"/>
            <w:webHidden/>
            <w:sz w:val="24"/>
            <w:szCs w:val="24"/>
          </w:rPr>
          <w:fldChar w:fldCharType="begin"/>
        </w:r>
        <w:r w:rsidR="001C2ABA" w:rsidRPr="009D4B0B">
          <w:rPr>
            <w:rFonts w:cs="Calibri"/>
            <w:webHidden/>
            <w:sz w:val="24"/>
            <w:szCs w:val="24"/>
          </w:rPr>
          <w:instrText xml:space="preserve"> PAGEREF _Toc517959670 \h </w:instrText>
        </w:r>
        <w:r w:rsidR="001C2ABA" w:rsidRPr="009D4B0B">
          <w:rPr>
            <w:rFonts w:cs="Calibri"/>
            <w:webHidden/>
            <w:sz w:val="24"/>
            <w:szCs w:val="24"/>
          </w:rPr>
        </w:r>
        <w:r w:rsidR="001C2ABA" w:rsidRPr="009D4B0B">
          <w:rPr>
            <w:rFonts w:cs="Calibri"/>
            <w:webHidden/>
            <w:sz w:val="24"/>
            <w:szCs w:val="24"/>
          </w:rPr>
          <w:fldChar w:fldCharType="separate"/>
        </w:r>
        <w:r w:rsidR="00081057">
          <w:rPr>
            <w:rFonts w:cs="Calibri"/>
            <w:noProof/>
            <w:webHidden/>
            <w:sz w:val="24"/>
            <w:szCs w:val="24"/>
          </w:rPr>
          <w:t>9</w:t>
        </w:r>
        <w:r w:rsidR="001C2ABA" w:rsidRPr="009D4B0B">
          <w:rPr>
            <w:rFonts w:cs="Calibri"/>
            <w:webHidden/>
            <w:sz w:val="24"/>
            <w:szCs w:val="24"/>
          </w:rPr>
          <w:fldChar w:fldCharType="end"/>
        </w:r>
      </w:hyperlink>
    </w:p>
    <w:p w14:paraId="147D2130" w14:textId="747A9671" w:rsidR="001C2ABA" w:rsidRPr="009D4B0B" w:rsidRDefault="00000000" w:rsidP="009D4B0B">
      <w:pPr>
        <w:ind w:left="360"/>
        <w:rPr>
          <w:rFonts w:cs="Calibri"/>
          <w:sz w:val="24"/>
          <w:szCs w:val="24"/>
        </w:rPr>
      </w:pPr>
      <w:hyperlink w:anchor="_Toc517959671" w:history="1">
        <w:r w:rsidR="001C2ABA" w:rsidRPr="009D4B0B">
          <w:rPr>
            <w:sz w:val="24"/>
            <w:szCs w:val="24"/>
          </w:rPr>
          <w:t>Certificate Program PHT Curriculum</w:t>
        </w:r>
        <w:r w:rsidR="001C2ABA" w:rsidRPr="009D4B0B">
          <w:rPr>
            <w:rFonts w:cs="Calibri"/>
            <w:webHidden/>
            <w:sz w:val="24"/>
            <w:szCs w:val="24"/>
          </w:rPr>
          <w:tab/>
        </w:r>
        <w:r w:rsidR="00976982"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9D4B0B">
          <w:rPr>
            <w:rFonts w:cs="Calibri"/>
            <w:webHidden/>
            <w:sz w:val="24"/>
            <w:szCs w:val="24"/>
          </w:rPr>
          <w:tab/>
        </w:r>
        <w:r w:rsidR="001C2ABA" w:rsidRPr="009D4B0B">
          <w:rPr>
            <w:rFonts w:cs="Calibri"/>
            <w:webHidden/>
            <w:sz w:val="24"/>
            <w:szCs w:val="24"/>
          </w:rPr>
          <w:fldChar w:fldCharType="begin"/>
        </w:r>
        <w:r w:rsidR="001C2ABA" w:rsidRPr="009D4B0B">
          <w:rPr>
            <w:rFonts w:cs="Calibri"/>
            <w:webHidden/>
            <w:sz w:val="24"/>
            <w:szCs w:val="24"/>
          </w:rPr>
          <w:instrText xml:space="preserve"> PAGEREF _Toc517959671 \h </w:instrText>
        </w:r>
        <w:r w:rsidR="001C2ABA" w:rsidRPr="009D4B0B">
          <w:rPr>
            <w:rFonts w:cs="Calibri"/>
            <w:webHidden/>
            <w:sz w:val="24"/>
            <w:szCs w:val="24"/>
          </w:rPr>
        </w:r>
        <w:r w:rsidR="001C2ABA" w:rsidRPr="009D4B0B">
          <w:rPr>
            <w:rFonts w:cs="Calibri"/>
            <w:webHidden/>
            <w:sz w:val="24"/>
            <w:szCs w:val="24"/>
          </w:rPr>
          <w:fldChar w:fldCharType="separate"/>
        </w:r>
        <w:r w:rsidR="00081057">
          <w:rPr>
            <w:rFonts w:cs="Calibri"/>
            <w:noProof/>
            <w:webHidden/>
            <w:sz w:val="24"/>
            <w:szCs w:val="24"/>
          </w:rPr>
          <w:t>10</w:t>
        </w:r>
        <w:r w:rsidR="001C2ABA" w:rsidRPr="009D4B0B">
          <w:rPr>
            <w:rFonts w:cs="Calibri"/>
            <w:webHidden/>
            <w:sz w:val="24"/>
            <w:szCs w:val="24"/>
          </w:rPr>
          <w:fldChar w:fldCharType="end"/>
        </w:r>
      </w:hyperlink>
    </w:p>
    <w:p w14:paraId="1F6EEFB4" w14:textId="031CB28C" w:rsidR="001C2ABA" w:rsidRPr="009D4B0B" w:rsidRDefault="00000000" w:rsidP="009D4B0B">
      <w:pPr>
        <w:ind w:left="360"/>
        <w:rPr>
          <w:rFonts w:cs="Calibri"/>
          <w:sz w:val="24"/>
          <w:szCs w:val="24"/>
        </w:rPr>
      </w:pPr>
      <w:hyperlink w:anchor="_Toc517959672" w:history="1">
        <w:r w:rsidR="001C2ABA" w:rsidRPr="009D4B0B">
          <w:rPr>
            <w:sz w:val="24"/>
            <w:szCs w:val="24"/>
          </w:rPr>
          <w:t>Advanced Practice Certificate Curriculum</w:t>
        </w:r>
        <w:r w:rsidR="001C2ABA"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9D4B0B">
          <w:rPr>
            <w:rFonts w:cs="Calibri"/>
            <w:webHidden/>
            <w:sz w:val="24"/>
            <w:szCs w:val="24"/>
          </w:rPr>
          <w:tab/>
        </w:r>
        <w:r w:rsidR="001C2ABA" w:rsidRPr="009D4B0B">
          <w:rPr>
            <w:rFonts w:cs="Calibri"/>
            <w:webHidden/>
            <w:sz w:val="24"/>
            <w:szCs w:val="24"/>
          </w:rPr>
          <w:fldChar w:fldCharType="begin"/>
        </w:r>
        <w:r w:rsidR="001C2ABA" w:rsidRPr="009D4B0B">
          <w:rPr>
            <w:rFonts w:cs="Calibri"/>
            <w:webHidden/>
            <w:sz w:val="24"/>
            <w:szCs w:val="24"/>
          </w:rPr>
          <w:instrText xml:space="preserve"> PAGEREF _Toc517959672 \h </w:instrText>
        </w:r>
        <w:r w:rsidR="001C2ABA" w:rsidRPr="009D4B0B">
          <w:rPr>
            <w:rFonts w:cs="Calibri"/>
            <w:webHidden/>
            <w:sz w:val="24"/>
            <w:szCs w:val="24"/>
          </w:rPr>
          <w:fldChar w:fldCharType="separate"/>
        </w:r>
        <w:r w:rsidR="00081057">
          <w:rPr>
            <w:rFonts w:cs="Calibri"/>
            <w:b/>
            <w:bCs/>
            <w:noProof/>
            <w:webHidden/>
            <w:sz w:val="24"/>
            <w:szCs w:val="24"/>
          </w:rPr>
          <w:t>Error! Bookmark not defined.</w:t>
        </w:r>
        <w:r w:rsidR="001C2ABA" w:rsidRPr="009D4B0B">
          <w:rPr>
            <w:rFonts w:cs="Calibri"/>
            <w:webHidden/>
            <w:sz w:val="24"/>
            <w:szCs w:val="24"/>
          </w:rPr>
          <w:fldChar w:fldCharType="end"/>
        </w:r>
      </w:hyperlink>
    </w:p>
    <w:p w14:paraId="7DEE87E1" w14:textId="701CD39F" w:rsidR="001C2ABA" w:rsidRPr="009D4B0B" w:rsidRDefault="00000000" w:rsidP="009D4B0B">
      <w:pPr>
        <w:ind w:left="360"/>
        <w:rPr>
          <w:rFonts w:cs="Calibri"/>
          <w:sz w:val="24"/>
          <w:szCs w:val="24"/>
        </w:rPr>
      </w:pPr>
      <w:hyperlink w:anchor="_Toc517959673" w:history="1">
        <w:r w:rsidR="001C2ABA" w:rsidRPr="009D4B0B">
          <w:rPr>
            <w:sz w:val="24"/>
            <w:szCs w:val="24"/>
          </w:rPr>
          <w:t>Associate Degree PHT Curriculum</w:t>
        </w:r>
        <w:r w:rsidR="001C2ABA" w:rsidRPr="009D4B0B">
          <w:rPr>
            <w:rFonts w:cs="Calibri"/>
            <w:webHidden/>
            <w:sz w:val="24"/>
            <w:szCs w:val="24"/>
          </w:rPr>
          <w:tab/>
        </w:r>
        <w:r w:rsidR="00976982"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9D4B0B">
          <w:rPr>
            <w:rFonts w:cs="Calibri"/>
            <w:webHidden/>
            <w:sz w:val="24"/>
            <w:szCs w:val="24"/>
          </w:rPr>
          <w:tab/>
        </w:r>
        <w:r w:rsidR="001C2ABA" w:rsidRPr="009D4B0B">
          <w:rPr>
            <w:rFonts w:cs="Calibri"/>
            <w:webHidden/>
            <w:sz w:val="24"/>
            <w:szCs w:val="24"/>
          </w:rPr>
          <w:fldChar w:fldCharType="begin"/>
        </w:r>
        <w:r w:rsidR="001C2ABA" w:rsidRPr="009D4B0B">
          <w:rPr>
            <w:rFonts w:cs="Calibri"/>
            <w:webHidden/>
            <w:sz w:val="24"/>
            <w:szCs w:val="24"/>
          </w:rPr>
          <w:instrText xml:space="preserve"> PAGEREF _Toc517959673 \h </w:instrText>
        </w:r>
        <w:r w:rsidR="001C2ABA" w:rsidRPr="009D4B0B">
          <w:rPr>
            <w:rFonts w:cs="Calibri"/>
            <w:webHidden/>
            <w:sz w:val="24"/>
            <w:szCs w:val="24"/>
          </w:rPr>
          <w:fldChar w:fldCharType="separate"/>
        </w:r>
        <w:r w:rsidR="00081057">
          <w:rPr>
            <w:rFonts w:cs="Calibri"/>
            <w:b/>
            <w:bCs/>
            <w:noProof/>
            <w:webHidden/>
            <w:sz w:val="24"/>
            <w:szCs w:val="24"/>
          </w:rPr>
          <w:t>Error! Bookmark not defined.</w:t>
        </w:r>
        <w:r w:rsidR="001C2ABA" w:rsidRPr="009D4B0B">
          <w:rPr>
            <w:rFonts w:cs="Calibri"/>
            <w:webHidden/>
            <w:sz w:val="24"/>
            <w:szCs w:val="24"/>
          </w:rPr>
          <w:fldChar w:fldCharType="end"/>
        </w:r>
      </w:hyperlink>
    </w:p>
    <w:p w14:paraId="42DFCB7C" w14:textId="2A6CC622" w:rsidR="001C2ABA" w:rsidRPr="009D4B0B" w:rsidRDefault="00000000" w:rsidP="009D4B0B">
      <w:pPr>
        <w:ind w:left="360"/>
        <w:rPr>
          <w:rFonts w:cs="Calibri"/>
          <w:sz w:val="24"/>
          <w:szCs w:val="24"/>
        </w:rPr>
      </w:pPr>
      <w:hyperlink w:anchor="_Toc517959674" w:history="1">
        <w:r w:rsidR="001C2ABA" w:rsidRPr="009D4B0B">
          <w:rPr>
            <w:sz w:val="24"/>
            <w:szCs w:val="24"/>
          </w:rPr>
          <w:t>Student Standards of Conduct</w:t>
        </w:r>
        <w:r w:rsidR="001C2ABA"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976982" w:rsidRPr="009D4B0B">
          <w:rPr>
            <w:rFonts w:cs="Calibri"/>
            <w:webHidden/>
            <w:sz w:val="24"/>
            <w:szCs w:val="24"/>
          </w:rPr>
          <w:tab/>
        </w:r>
        <w:r w:rsidR="001C2ABA" w:rsidRPr="009D4B0B">
          <w:rPr>
            <w:rFonts w:cs="Calibri"/>
            <w:webHidden/>
            <w:sz w:val="24"/>
            <w:szCs w:val="24"/>
          </w:rPr>
          <w:fldChar w:fldCharType="begin"/>
        </w:r>
        <w:r w:rsidR="001C2ABA" w:rsidRPr="009D4B0B">
          <w:rPr>
            <w:rFonts w:cs="Calibri"/>
            <w:webHidden/>
            <w:sz w:val="24"/>
            <w:szCs w:val="24"/>
          </w:rPr>
          <w:instrText xml:space="preserve"> PAGEREF _Toc517959674 \h </w:instrText>
        </w:r>
        <w:r w:rsidR="001C2ABA" w:rsidRPr="009D4B0B">
          <w:rPr>
            <w:rFonts w:cs="Calibri"/>
            <w:webHidden/>
            <w:sz w:val="24"/>
            <w:szCs w:val="24"/>
          </w:rPr>
        </w:r>
        <w:r w:rsidR="001C2ABA" w:rsidRPr="009D4B0B">
          <w:rPr>
            <w:rFonts w:cs="Calibri"/>
            <w:webHidden/>
            <w:sz w:val="24"/>
            <w:szCs w:val="24"/>
          </w:rPr>
          <w:fldChar w:fldCharType="separate"/>
        </w:r>
        <w:r w:rsidR="00081057">
          <w:rPr>
            <w:rFonts w:cs="Calibri"/>
            <w:noProof/>
            <w:webHidden/>
            <w:sz w:val="24"/>
            <w:szCs w:val="24"/>
          </w:rPr>
          <w:t>11</w:t>
        </w:r>
        <w:r w:rsidR="001C2ABA" w:rsidRPr="009D4B0B">
          <w:rPr>
            <w:rFonts w:cs="Calibri"/>
            <w:webHidden/>
            <w:sz w:val="24"/>
            <w:szCs w:val="24"/>
          </w:rPr>
          <w:fldChar w:fldCharType="end"/>
        </w:r>
      </w:hyperlink>
    </w:p>
    <w:p w14:paraId="1E8E1A8F" w14:textId="6D54E06F" w:rsidR="001C2ABA" w:rsidRPr="009D4B0B" w:rsidRDefault="00000000" w:rsidP="009D4B0B">
      <w:pPr>
        <w:ind w:left="360"/>
        <w:rPr>
          <w:rFonts w:cs="Calibri"/>
          <w:sz w:val="24"/>
          <w:szCs w:val="24"/>
        </w:rPr>
      </w:pPr>
      <w:hyperlink w:anchor="_Toc517959675" w:history="1">
        <w:r w:rsidR="001C2ABA" w:rsidRPr="009D4B0B">
          <w:rPr>
            <w:sz w:val="24"/>
            <w:szCs w:val="24"/>
          </w:rPr>
          <w:t>Pharmacy Technician Program Standards of Conduct</w:t>
        </w:r>
        <w:r w:rsidR="00F34C43" w:rsidRPr="009D4B0B">
          <w:rPr>
            <w:sz w:val="24"/>
            <w:szCs w:val="24"/>
          </w:rPr>
          <w:tab/>
        </w:r>
        <w:r w:rsidR="00F34C43" w:rsidRPr="009D4B0B">
          <w:rPr>
            <w:sz w:val="24"/>
            <w:szCs w:val="24"/>
          </w:rPr>
          <w:tab/>
        </w:r>
        <w:r w:rsidR="00F34C43" w:rsidRPr="009D4B0B">
          <w:rPr>
            <w:sz w:val="24"/>
            <w:szCs w:val="24"/>
          </w:rPr>
          <w:tab/>
        </w:r>
        <w:r w:rsidR="001C2ABA" w:rsidRPr="009D4B0B">
          <w:rPr>
            <w:rFonts w:cs="Calibri"/>
            <w:webHidden/>
            <w:sz w:val="24"/>
            <w:szCs w:val="24"/>
          </w:rPr>
          <w:tab/>
        </w:r>
        <w:r w:rsidR="00976982" w:rsidRPr="009D4B0B">
          <w:rPr>
            <w:rFonts w:cs="Calibri"/>
            <w:webHidden/>
            <w:sz w:val="24"/>
            <w:szCs w:val="24"/>
          </w:rPr>
          <w:tab/>
        </w:r>
        <w:r w:rsidR="001C2ABA" w:rsidRPr="009D4B0B">
          <w:rPr>
            <w:rFonts w:cs="Calibri"/>
            <w:webHidden/>
            <w:sz w:val="24"/>
            <w:szCs w:val="24"/>
          </w:rPr>
          <w:fldChar w:fldCharType="begin"/>
        </w:r>
        <w:r w:rsidR="001C2ABA" w:rsidRPr="009D4B0B">
          <w:rPr>
            <w:rFonts w:cs="Calibri"/>
            <w:webHidden/>
            <w:sz w:val="24"/>
            <w:szCs w:val="24"/>
          </w:rPr>
          <w:instrText xml:space="preserve"> PAGEREF _Toc517959675 \h </w:instrText>
        </w:r>
        <w:r w:rsidR="001C2ABA" w:rsidRPr="009D4B0B">
          <w:rPr>
            <w:rFonts w:cs="Calibri"/>
            <w:webHidden/>
            <w:sz w:val="24"/>
            <w:szCs w:val="24"/>
          </w:rPr>
        </w:r>
        <w:r w:rsidR="001C2ABA" w:rsidRPr="009D4B0B">
          <w:rPr>
            <w:rFonts w:cs="Calibri"/>
            <w:webHidden/>
            <w:sz w:val="24"/>
            <w:szCs w:val="24"/>
          </w:rPr>
          <w:fldChar w:fldCharType="separate"/>
        </w:r>
        <w:r w:rsidR="00081057">
          <w:rPr>
            <w:rFonts w:cs="Calibri"/>
            <w:noProof/>
            <w:webHidden/>
            <w:sz w:val="24"/>
            <w:szCs w:val="24"/>
          </w:rPr>
          <w:t>11</w:t>
        </w:r>
        <w:r w:rsidR="001C2ABA" w:rsidRPr="009D4B0B">
          <w:rPr>
            <w:rFonts w:cs="Calibri"/>
            <w:webHidden/>
            <w:sz w:val="24"/>
            <w:szCs w:val="24"/>
          </w:rPr>
          <w:fldChar w:fldCharType="end"/>
        </w:r>
      </w:hyperlink>
    </w:p>
    <w:p w14:paraId="4C9D9081" w14:textId="79E6BE61" w:rsidR="001C2ABA" w:rsidRPr="009D4B0B" w:rsidRDefault="00000000" w:rsidP="009D4B0B">
      <w:pPr>
        <w:ind w:left="360"/>
        <w:rPr>
          <w:rFonts w:cs="Calibri"/>
          <w:sz w:val="24"/>
          <w:szCs w:val="24"/>
        </w:rPr>
      </w:pPr>
      <w:hyperlink w:anchor="_Toc517959676" w:history="1">
        <w:r w:rsidR="001C2ABA" w:rsidRPr="009D4B0B">
          <w:rPr>
            <w:sz w:val="24"/>
            <w:szCs w:val="24"/>
          </w:rPr>
          <w:t>Student Concerns</w:t>
        </w:r>
        <w:r w:rsidR="001C2ABA" w:rsidRPr="009D4B0B">
          <w:rPr>
            <w:rFonts w:cs="Calibri"/>
            <w:webHidden/>
            <w:sz w:val="24"/>
            <w:szCs w:val="24"/>
          </w:rPr>
          <w:tab/>
        </w:r>
        <w:r w:rsidR="00976982"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1C2ABA" w:rsidRPr="009D4B0B">
          <w:rPr>
            <w:rFonts w:cs="Calibri"/>
            <w:webHidden/>
            <w:sz w:val="24"/>
            <w:szCs w:val="24"/>
          </w:rPr>
          <w:fldChar w:fldCharType="begin"/>
        </w:r>
        <w:r w:rsidR="001C2ABA" w:rsidRPr="009D4B0B">
          <w:rPr>
            <w:rFonts w:cs="Calibri"/>
            <w:webHidden/>
            <w:sz w:val="24"/>
            <w:szCs w:val="24"/>
          </w:rPr>
          <w:instrText xml:space="preserve"> PAGEREF _Toc517959676 \h </w:instrText>
        </w:r>
        <w:r w:rsidR="001C2ABA" w:rsidRPr="009D4B0B">
          <w:rPr>
            <w:rFonts w:cs="Calibri"/>
            <w:webHidden/>
            <w:sz w:val="24"/>
            <w:szCs w:val="24"/>
          </w:rPr>
        </w:r>
        <w:r w:rsidR="001C2ABA" w:rsidRPr="009D4B0B">
          <w:rPr>
            <w:rFonts w:cs="Calibri"/>
            <w:webHidden/>
            <w:sz w:val="24"/>
            <w:szCs w:val="24"/>
          </w:rPr>
          <w:fldChar w:fldCharType="separate"/>
        </w:r>
        <w:r w:rsidR="00081057">
          <w:rPr>
            <w:rFonts w:cs="Calibri"/>
            <w:noProof/>
            <w:webHidden/>
            <w:sz w:val="24"/>
            <w:szCs w:val="24"/>
          </w:rPr>
          <w:t>11</w:t>
        </w:r>
        <w:r w:rsidR="001C2ABA" w:rsidRPr="009D4B0B">
          <w:rPr>
            <w:rFonts w:cs="Calibri"/>
            <w:webHidden/>
            <w:sz w:val="24"/>
            <w:szCs w:val="24"/>
          </w:rPr>
          <w:fldChar w:fldCharType="end"/>
        </w:r>
      </w:hyperlink>
    </w:p>
    <w:p w14:paraId="53BD7350" w14:textId="5AE04B13" w:rsidR="001C2ABA" w:rsidRPr="009D4B0B" w:rsidRDefault="00000000" w:rsidP="009D4B0B">
      <w:pPr>
        <w:ind w:left="360"/>
        <w:rPr>
          <w:rFonts w:cs="Calibri"/>
          <w:sz w:val="24"/>
          <w:szCs w:val="24"/>
        </w:rPr>
      </w:pPr>
      <w:hyperlink w:anchor="_Toc517959677" w:history="1">
        <w:r w:rsidR="001C2ABA" w:rsidRPr="009D4B0B">
          <w:rPr>
            <w:sz w:val="24"/>
            <w:szCs w:val="24"/>
          </w:rPr>
          <w:t>Email Communication</w:t>
        </w:r>
        <w:r w:rsidR="001C2ABA"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9D4B0B">
          <w:rPr>
            <w:rFonts w:cs="Calibri"/>
            <w:webHidden/>
            <w:sz w:val="24"/>
            <w:szCs w:val="24"/>
          </w:rPr>
          <w:tab/>
        </w:r>
        <w:r w:rsidR="001C2ABA" w:rsidRPr="009D4B0B">
          <w:rPr>
            <w:rFonts w:cs="Calibri"/>
            <w:webHidden/>
            <w:sz w:val="24"/>
            <w:szCs w:val="24"/>
          </w:rPr>
          <w:fldChar w:fldCharType="begin"/>
        </w:r>
        <w:r w:rsidR="001C2ABA" w:rsidRPr="009D4B0B">
          <w:rPr>
            <w:rFonts w:cs="Calibri"/>
            <w:webHidden/>
            <w:sz w:val="24"/>
            <w:szCs w:val="24"/>
          </w:rPr>
          <w:instrText xml:space="preserve"> PAGEREF _Toc517959677 \h </w:instrText>
        </w:r>
        <w:r w:rsidR="001C2ABA" w:rsidRPr="009D4B0B">
          <w:rPr>
            <w:rFonts w:cs="Calibri"/>
            <w:webHidden/>
            <w:sz w:val="24"/>
            <w:szCs w:val="24"/>
          </w:rPr>
        </w:r>
        <w:r w:rsidR="001C2ABA" w:rsidRPr="009D4B0B">
          <w:rPr>
            <w:rFonts w:cs="Calibri"/>
            <w:webHidden/>
            <w:sz w:val="24"/>
            <w:szCs w:val="24"/>
          </w:rPr>
          <w:fldChar w:fldCharType="separate"/>
        </w:r>
        <w:r w:rsidR="00081057">
          <w:rPr>
            <w:rFonts w:cs="Calibri"/>
            <w:noProof/>
            <w:webHidden/>
            <w:sz w:val="24"/>
            <w:szCs w:val="24"/>
          </w:rPr>
          <w:t>12</w:t>
        </w:r>
        <w:r w:rsidR="001C2ABA" w:rsidRPr="009D4B0B">
          <w:rPr>
            <w:rFonts w:cs="Calibri"/>
            <w:webHidden/>
            <w:sz w:val="24"/>
            <w:szCs w:val="24"/>
          </w:rPr>
          <w:fldChar w:fldCharType="end"/>
        </w:r>
      </w:hyperlink>
    </w:p>
    <w:p w14:paraId="25FDA4B9" w14:textId="2DAB5634" w:rsidR="001C2ABA" w:rsidRPr="009D4B0B" w:rsidRDefault="00000000" w:rsidP="009D4B0B">
      <w:pPr>
        <w:ind w:left="360"/>
        <w:rPr>
          <w:rFonts w:cs="Calibri"/>
          <w:sz w:val="24"/>
          <w:szCs w:val="24"/>
        </w:rPr>
      </w:pPr>
      <w:hyperlink w:anchor="_Toc517959678" w:history="1">
        <w:r w:rsidR="001C2ABA" w:rsidRPr="009D4B0B">
          <w:rPr>
            <w:sz w:val="24"/>
            <w:szCs w:val="24"/>
          </w:rPr>
          <w:t>Academic Dishonesty</w:t>
        </w:r>
        <w:r w:rsidR="001C2ABA" w:rsidRPr="009D4B0B">
          <w:rPr>
            <w:rFonts w:cs="Calibri"/>
            <w:webHidden/>
            <w:sz w:val="24"/>
            <w:szCs w:val="24"/>
          </w:rPr>
          <w:tab/>
        </w:r>
        <w:r w:rsidR="00976982"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9D4B0B">
          <w:rPr>
            <w:rFonts w:cs="Calibri"/>
            <w:webHidden/>
            <w:sz w:val="24"/>
            <w:szCs w:val="24"/>
          </w:rPr>
          <w:tab/>
        </w:r>
        <w:r w:rsidR="001C2ABA" w:rsidRPr="009D4B0B">
          <w:rPr>
            <w:rFonts w:cs="Calibri"/>
            <w:webHidden/>
            <w:sz w:val="24"/>
            <w:szCs w:val="24"/>
          </w:rPr>
          <w:fldChar w:fldCharType="begin"/>
        </w:r>
        <w:r w:rsidR="001C2ABA" w:rsidRPr="009D4B0B">
          <w:rPr>
            <w:rFonts w:cs="Calibri"/>
            <w:webHidden/>
            <w:sz w:val="24"/>
            <w:szCs w:val="24"/>
          </w:rPr>
          <w:instrText xml:space="preserve"> PAGEREF _Toc517959678 \h </w:instrText>
        </w:r>
        <w:r w:rsidR="001C2ABA" w:rsidRPr="009D4B0B">
          <w:rPr>
            <w:rFonts w:cs="Calibri"/>
            <w:webHidden/>
            <w:sz w:val="24"/>
            <w:szCs w:val="24"/>
          </w:rPr>
        </w:r>
        <w:r w:rsidR="001C2ABA" w:rsidRPr="009D4B0B">
          <w:rPr>
            <w:rFonts w:cs="Calibri"/>
            <w:webHidden/>
            <w:sz w:val="24"/>
            <w:szCs w:val="24"/>
          </w:rPr>
          <w:fldChar w:fldCharType="separate"/>
        </w:r>
        <w:r w:rsidR="00081057">
          <w:rPr>
            <w:rFonts w:cs="Calibri"/>
            <w:noProof/>
            <w:webHidden/>
            <w:sz w:val="24"/>
            <w:szCs w:val="24"/>
          </w:rPr>
          <w:t>18</w:t>
        </w:r>
        <w:r w:rsidR="001C2ABA" w:rsidRPr="009D4B0B">
          <w:rPr>
            <w:rFonts w:cs="Calibri"/>
            <w:webHidden/>
            <w:sz w:val="24"/>
            <w:szCs w:val="24"/>
          </w:rPr>
          <w:fldChar w:fldCharType="end"/>
        </w:r>
      </w:hyperlink>
    </w:p>
    <w:p w14:paraId="0EA50CD3" w14:textId="013988D5" w:rsidR="001C2ABA" w:rsidRPr="009D4B0B" w:rsidRDefault="00000000" w:rsidP="009D4B0B">
      <w:pPr>
        <w:ind w:left="360"/>
        <w:rPr>
          <w:rFonts w:cs="Calibri"/>
          <w:sz w:val="24"/>
          <w:szCs w:val="24"/>
        </w:rPr>
      </w:pPr>
      <w:hyperlink w:anchor="_Toc517959679" w:history="1">
        <w:r w:rsidR="001C2ABA" w:rsidRPr="009D4B0B">
          <w:rPr>
            <w:sz w:val="24"/>
            <w:szCs w:val="24"/>
          </w:rPr>
          <w:t>Graduation</w:t>
        </w:r>
        <w:r w:rsidR="001C2ABA" w:rsidRPr="009D4B0B">
          <w:rPr>
            <w:rFonts w:cs="Calibri"/>
            <w:webHidden/>
            <w:sz w:val="24"/>
            <w:szCs w:val="24"/>
          </w:rPr>
          <w:tab/>
        </w:r>
        <w:r w:rsidR="00976982"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9D4B0B">
          <w:rPr>
            <w:rFonts w:cs="Calibri"/>
            <w:webHidden/>
            <w:sz w:val="24"/>
            <w:szCs w:val="24"/>
          </w:rPr>
          <w:tab/>
        </w:r>
        <w:r w:rsidR="001C2ABA" w:rsidRPr="009D4B0B">
          <w:rPr>
            <w:rFonts w:cs="Calibri"/>
            <w:webHidden/>
            <w:sz w:val="24"/>
            <w:szCs w:val="24"/>
          </w:rPr>
          <w:fldChar w:fldCharType="begin"/>
        </w:r>
        <w:r w:rsidR="001C2ABA" w:rsidRPr="009D4B0B">
          <w:rPr>
            <w:rFonts w:cs="Calibri"/>
            <w:webHidden/>
            <w:sz w:val="24"/>
            <w:szCs w:val="24"/>
          </w:rPr>
          <w:instrText xml:space="preserve"> PAGEREF _Toc517959679 \h </w:instrText>
        </w:r>
        <w:r w:rsidR="001C2ABA" w:rsidRPr="009D4B0B">
          <w:rPr>
            <w:rFonts w:cs="Calibri"/>
            <w:webHidden/>
            <w:sz w:val="24"/>
            <w:szCs w:val="24"/>
          </w:rPr>
        </w:r>
        <w:r w:rsidR="001C2ABA" w:rsidRPr="009D4B0B">
          <w:rPr>
            <w:rFonts w:cs="Calibri"/>
            <w:webHidden/>
            <w:sz w:val="24"/>
            <w:szCs w:val="24"/>
          </w:rPr>
          <w:fldChar w:fldCharType="separate"/>
        </w:r>
        <w:r w:rsidR="00081057">
          <w:rPr>
            <w:rFonts w:cs="Calibri"/>
            <w:noProof/>
            <w:webHidden/>
            <w:sz w:val="24"/>
            <w:szCs w:val="24"/>
          </w:rPr>
          <w:t>16</w:t>
        </w:r>
        <w:r w:rsidR="001C2ABA" w:rsidRPr="009D4B0B">
          <w:rPr>
            <w:rFonts w:cs="Calibri"/>
            <w:webHidden/>
            <w:sz w:val="24"/>
            <w:szCs w:val="24"/>
          </w:rPr>
          <w:fldChar w:fldCharType="end"/>
        </w:r>
      </w:hyperlink>
    </w:p>
    <w:p w14:paraId="6CE9B64B" w14:textId="0098FAAD" w:rsidR="001C2ABA" w:rsidRPr="009D4B0B" w:rsidRDefault="007F35F2" w:rsidP="009D4B0B">
      <w:pPr>
        <w:ind w:left="360"/>
        <w:rPr>
          <w:rFonts w:cs="Calibri"/>
          <w:sz w:val="24"/>
          <w:szCs w:val="24"/>
        </w:rPr>
      </w:pPr>
      <w:r>
        <w:t xml:space="preserve">Drop, </w:t>
      </w:r>
      <w:hyperlink w:anchor="_Toc517959680" w:history="1">
        <w:r w:rsidR="001C2ABA" w:rsidRPr="009D4B0B">
          <w:rPr>
            <w:sz w:val="24"/>
            <w:szCs w:val="24"/>
          </w:rPr>
          <w:t>Withdraw and Withdraw/Fail</w:t>
        </w:r>
        <w:r w:rsidR="001C2ABA"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1C2ABA" w:rsidRPr="009D4B0B">
          <w:rPr>
            <w:rFonts w:cs="Calibri"/>
            <w:webHidden/>
            <w:sz w:val="24"/>
            <w:szCs w:val="24"/>
          </w:rPr>
          <w:fldChar w:fldCharType="begin"/>
        </w:r>
        <w:r w:rsidR="001C2ABA" w:rsidRPr="009D4B0B">
          <w:rPr>
            <w:rFonts w:cs="Calibri"/>
            <w:webHidden/>
            <w:sz w:val="24"/>
            <w:szCs w:val="24"/>
          </w:rPr>
          <w:instrText xml:space="preserve"> PAGEREF _Toc517959680 \h </w:instrText>
        </w:r>
        <w:r w:rsidR="001C2ABA" w:rsidRPr="009D4B0B">
          <w:rPr>
            <w:rFonts w:cs="Calibri"/>
            <w:webHidden/>
            <w:sz w:val="24"/>
            <w:szCs w:val="24"/>
          </w:rPr>
        </w:r>
        <w:r w:rsidR="001C2ABA" w:rsidRPr="009D4B0B">
          <w:rPr>
            <w:rFonts w:cs="Calibri"/>
            <w:webHidden/>
            <w:sz w:val="24"/>
            <w:szCs w:val="24"/>
          </w:rPr>
          <w:fldChar w:fldCharType="separate"/>
        </w:r>
        <w:r w:rsidR="00081057">
          <w:rPr>
            <w:rFonts w:cs="Calibri"/>
            <w:noProof/>
            <w:webHidden/>
            <w:sz w:val="24"/>
            <w:szCs w:val="24"/>
          </w:rPr>
          <w:t>19</w:t>
        </w:r>
        <w:r w:rsidR="001C2ABA" w:rsidRPr="009D4B0B">
          <w:rPr>
            <w:rFonts w:cs="Calibri"/>
            <w:webHidden/>
            <w:sz w:val="24"/>
            <w:szCs w:val="24"/>
          </w:rPr>
          <w:fldChar w:fldCharType="end"/>
        </w:r>
      </w:hyperlink>
    </w:p>
    <w:p w14:paraId="5D034B90" w14:textId="234ED33A" w:rsidR="001C2ABA" w:rsidRPr="009D4B0B" w:rsidRDefault="00000000" w:rsidP="009D4B0B">
      <w:pPr>
        <w:ind w:left="360"/>
        <w:rPr>
          <w:rFonts w:cs="Calibri"/>
          <w:sz w:val="24"/>
          <w:szCs w:val="24"/>
        </w:rPr>
      </w:pPr>
      <w:hyperlink w:anchor="_Toc517959681" w:history="1">
        <w:r w:rsidR="001C2ABA" w:rsidRPr="009D4B0B">
          <w:rPr>
            <w:sz w:val="24"/>
            <w:szCs w:val="24"/>
          </w:rPr>
          <w:t>Incompletes</w:t>
        </w:r>
        <w:r w:rsidR="001C2ABA" w:rsidRPr="009D4B0B">
          <w:rPr>
            <w:rFonts w:cs="Calibri"/>
            <w:webHidden/>
            <w:sz w:val="24"/>
            <w:szCs w:val="24"/>
          </w:rPr>
          <w:tab/>
        </w:r>
        <w:r w:rsidR="00976982"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9D4B0B">
          <w:rPr>
            <w:rFonts w:cs="Calibri"/>
            <w:webHidden/>
            <w:sz w:val="24"/>
            <w:szCs w:val="24"/>
          </w:rPr>
          <w:tab/>
        </w:r>
        <w:r w:rsidR="001C2ABA" w:rsidRPr="009D4B0B">
          <w:rPr>
            <w:rFonts w:cs="Calibri"/>
            <w:webHidden/>
            <w:sz w:val="24"/>
            <w:szCs w:val="24"/>
          </w:rPr>
          <w:fldChar w:fldCharType="begin"/>
        </w:r>
        <w:r w:rsidR="001C2ABA" w:rsidRPr="009D4B0B">
          <w:rPr>
            <w:rFonts w:cs="Calibri"/>
            <w:webHidden/>
            <w:sz w:val="24"/>
            <w:szCs w:val="24"/>
          </w:rPr>
          <w:instrText xml:space="preserve"> PAGEREF _Toc517959681 \h </w:instrText>
        </w:r>
        <w:r w:rsidR="001C2ABA" w:rsidRPr="009D4B0B">
          <w:rPr>
            <w:rFonts w:cs="Calibri"/>
            <w:webHidden/>
            <w:sz w:val="24"/>
            <w:szCs w:val="24"/>
          </w:rPr>
        </w:r>
        <w:r w:rsidR="001C2ABA" w:rsidRPr="009D4B0B">
          <w:rPr>
            <w:rFonts w:cs="Calibri"/>
            <w:webHidden/>
            <w:sz w:val="24"/>
            <w:szCs w:val="24"/>
          </w:rPr>
          <w:fldChar w:fldCharType="separate"/>
        </w:r>
        <w:r w:rsidR="00081057">
          <w:rPr>
            <w:rFonts w:cs="Calibri"/>
            <w:noProof/>
            <w:webHidden/>
            <w:sz w:val="24"/>
            <w:szCs w:val="24"/>
          </w:rPr>
          <w:t>12</w:t>
        </w:r>
        <w:r w:rsidR="001C2ABA" w:rsidRPr="009D4B0B">
          <w:rPr>
            <w:rFonts w:cs="Calibri"/>
            <w:webHidden/>
            <w:sz w:val="24"/>
            <w:szCs w:val="24"/>
          </w:rPr>
          <w:fldChar w:fldCharType="end"/>
        </w:r>
      </w:hyperlink>
    </w:p>
    <w:p w14:paraId="6276B7F0" w14:textId="7A1E60DA" w:rsidR="001C2ABA" w:rsidRPr="009D4B0B" w:rsidRDefault="00000000" w:rsidP="009D4B0B">
      <w:pPr>
        <w:ind w:left="360"/>
        <w:rPr>
          <w:rFonts w:cs="Calibri"/>
          <w:sz w:val="24"/>
          <w:szCs w:val="24"/>
        </w:rPr>
      </w:pPr>
      <w:hyperlink w:anchor="_Toc517959682" w:history="1">
        <w:r w:rsidR="001C2ABA" w:rsidRPr="009D4B0B">
          <w:rPr>
            <w:sz w:val="24"/>
            <w:szCs w:val="24"/>
          </w:rPr>
          <w:t>Outside employment</w:t>
        </w:r>
        <w:r w:rsidR="001C2ABA" w:rsidRPr="009D4B0B">
          <w:rPr>
            <w:rFonts w:cs="Calibri"/>
            <w:webHidden/>
            <w:sz w:val="24"/>
            <w:szCs w:val="24"/>
          </w:rPr>
          <w:tab/>
        </w:r>
        <w:r w:rsidR="00976982"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9D4B0B">
          <w:rPr>
            <w:rFonts w:cs="Calibri"/>
            <w:webHidden/>
            <w:sz w:val="24"/>
            <w:szCs w:val="24"/>
          </w:rPr>
          <w:tab/>
        </w:r>
        <w:r w:rsidR="001C2ABA" w:rsidRPr="009D4B0B">
          <w:rPr>
            <w:rFonts w:cs="Calibri"/>
            <w:webHidden/>
            <w:sz w:val="24"/>
            <w:szCs w:val="24"/>
          </w:rPr>
          <w:fldChar w:fldCharType="begin"/>
        </w:r>
        <w:r w:rsidR="001C2ABA" w:rsidRPr="009D4B0B">
          <w:rPr>
            <w:rFonts w:cs="Calibri"/>
            <w:webHidden/>
            <w:sz w:val="24"/>
            <w:szCs w:val="24"/>
          </w:rPr>
          <w:instrText xml:space="preserve"> PAGEREF _Toc517959682 \h </w:instrText>
        </w:r>
        <w:r w:rsidR="001C2ABA" w:rsidRPr="009D4B0B">
          <w:rPr>
            <w:rFonts w:cs="Calibri"/>
            <w:webHidden/>
            <w:sz w:val="24"/>
            <w:szCs w:val="24"/>
          </w:rPr>
        </w:r>
        <w:r w:rsidR="001C2ABA" w:rsidRPr="009D4B0B">
          <w:rPr>
            <w:rFonts w:cs="Calibri"/>
            <w:webHidden/>
            <w:sz w:val="24"/>
            <w:szCs w:val="24"/>
          </w:rPr>
          <w:fldChar w:fldCharType="separate"/>
        </w:r>
        <w:r w:rsidR="00081057">
          <w:rPr>
            <w:rFonts w:cs="Calibri"/>
            <w:noProof/>
            <w:webHidden/>
            <w:sz w:val="24"/>
            <w:szCs w:val="24"/>
          </w:rPr>
          <w:t>12</w:t>
        </w:r>
        <w:r w:rsidR="001C2ABA" w:rsidRPr="009D4B0B">
          <w:rPr>
            <w:rFonts w:cs="Calibri"/>
            <w:webHidden/>
            <w:sz w:val="24"/>
            <w:szCs w:val="24"/>
          </w:rPr>
          <w:fldChar w:fldCharType="end"/>
        </w:r>
      </w:hyperlink>
    </w:p>
    <w:p w14:paraId="7F7B7037" w14:textId="2E283853" w:rsidR="001C2ABA" w:rsidRPr="009D4B0B" w:rsidRDefault="00000000" w:rsidP="009D4B0B">
      <w:pPr>
        <w:ind w:left="360"/>
        <w:rPr>
          <w:rFonts w:cs="Calibri"/>
          <w:sz w:val="24"/>
          <w:szCs w:val="24"/>
        </w:rPr>
      </w:pPr>
      <w:hyperlink w:anchor="_Toc517959683" w:history="1">
        <w:r w:rsidR="001C2ABA" w:rsidRPr="009D4B0B">
          <w:rPr>
            <w:sz w:val="24"/>
            <w:szCs w:val="24"/>
          </w:rPr>
          <w:t>Student Course Fees</w:t>
        </w:r>
        <w:r w:rsidR="001C2ABA" w:rsidRPr="009D4B0B">
          <w:rPr>
            <w:rFonts w:cs="Calibri"/>
            <w:webHidden/>
            <w:sz w:val="24"/>
            <w:szCs w:val="24"/>
          </w:rPr>
          <w:tab/>
        </w:r>
        <w:r w:rsidR="00976982"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9D4B0B">
          <w:rPr>
            <w:rFonts w:cs="Calibri"/>
            <w:webHidden/>
            <w:sz w:val="24"/>
            <w:szCs w:val="24"/>
          </w:rPr>
          <w:tab/>
        </w:r>
        <w:r w:rsidR="001C2ABA" w:rsidRPr="009D4B0B">
          <w:rPr>
            <w:rFonts w:cs="Calibri"/>
            <w:webHidden/>
            <w:sz w:val="24"/>
            <w:szCs w:val="24"/>
          </w:rPr>
          <w:fldChar w:fldCharType="begin"/>
        </w:r>
        <w:r w:rsidR="001C2ABA" w:rsidRPr="009D4B0B">
          <w:rPr>
            <w:rFonts w:cs="Calibri"/>
            <w:webHidden/>
            <w:sz w:val="24"/>
            <w:szCs w:val="24"/>
          </w:rPr>
          <w:instrText xml:space="preserve"> PAGEREF _Toc517959683 \h </w:instrText>
        </w:r>
        <w:r w:rsidR="001C2ABA" w:rsidRPr="009D4B0B">
          <w:rPr>
            <w:rFonts w:cs="Calibri"/>
            <w:webHidden/>
            <w:sz w:val="24"/>
            <w:szCs w:val="24"/>
          </w:rPr>
        </w:r>
        <w:r w:rsidR="001C2ABA" w:rsidRPr="009D4B0B">
          <w:rPr>
            <w:rFonts w:cs="Calibri"/>
            <w:webHidden/>
            <w:sz w:val="24"/>
            <w:szCs w:val="24"/>
          </w:rPr>
          <w:fldChar w:fldCharType="separate"/>
        </w:r>
        <w:r w:rsidR="00081057">
          <w:rPr>
            <w:rFonts w:cs="Calibri"/>
            <w:noProof/>
            <w:webHidden/>
            <w:sz w:val="24"/>
            <w:szCs w:val="24"/>
          </w:rPr>
          <w:t>12</w:t>
        </w:r>
        <w:r w:rsidR="001C2ABA" w:rsidRPr="009D4B0B">
          <w:rPr>
            <w:rFonts w:cs="Calibri"/>
            <w:webHidden/>
            <w:sz w:val="24"/>
            <w:szCs w:val="24"/>
          </w:rPr>
          <w:fldChar w:fldCharType="end"/>
        </w:r>
      </w:hyperlink>
    </w:p>
    <w:p w14:paraId="3D8CDBC0" w14:textId="6866FE80" w:rsidR="001C2ABA" w:rsidRPr="009D4B0B" w:rsidRDefault="00000000" w:rsidP="009D4B0B">
      <w:pPr>
        <w:ind w:left="360"/>
        <w:rPr>
          <w:rFonts w:cs="Calibri"/>
          <w:sz w:val="24"/>
          <w:szCs w:val="24"/>
        </w:rPr>
      </w:pPr>
      <w:hyperlink w:anchor="_Toc517959684" w:history="1">
        <w:r w:rsidR="001C2ABA" w:rsidRPr="009D4B0B">
          <w:rPr>
            <w:sz w:val="24"/>
            <w:szCs w:val="24"/>
          </w:rPr>
          <w:t>Reporting of Accidents/Injuries</w:t>
        </w:r>
        <w:r w:rsidR="001C2ABA"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976982" w:rsidRPr="009D4B0B">
          <w:rPr>
            <w:rFonts w:cs="Calibri"/>
            <w:webHidden/>
            <w:sz w:val="24"/>
            <w:szCs w:val="24"/>
          </w:rPr>
          <w:tab/>
        </w:r>
        <w:r w:rsidR="001C2ABA" w:rsidRPr="009D4B0B">
          <w:rPr>
            <w:rFonts w:cs="Calibri"/>
            <w:webHidden/>
            <w:sz w:val="24"/>
            <w:szCs w:val="24"/>
          </w:rPr>
          <w:fldChar w:fldCharType="begin"/>
        </w:r>
        <w:r w:rsidR="001C2ABA" w:rsidRPr="009D4B0B">
          <w:rPr>
            <w:rFonts w:cs="Calibri"/>
            <w:webHidden/>
            <w:sz w:val="24"/>
            <w:szCs w:val="24"/>
          </w:rPr>
          <w:instrText xml:space="preserve"> PAGEREF _Toc517959684 \h </w:instrText>
        </w:r>
        <w:r w:rsidR="001C2ABA" w:rsidRPr="009D4B0B">
          <w:rPr>
            <w:rFonts w:cs="Calibri"/>
            <w:webHidden/>
            <w:sz w:val="24"/>
            <w:szCs w:val="24"/>
          </w:rPr>
        </w:r>
        <w:r w:rsidR="001C2ABA" w:rsidRPr="009D4B0B">
          <w:rPr>
            <w:rFonts w:cs="Calibri"/>
            <w:webHidden/>
            <w:sz w:val="24"/>
            <w:szCs w:val="24"/>
          </w:rPr>
          <w:fldChar w:fldCharType="separate"/>
        </w:r>
        <w:r w:rsidR="00081057">
          <w:rPr>
            <w:rFonts w:cs="Calibri"/>
            <w:noProof/>
            <w:webHidden/>
            <w:sz w:val="24"/>
            <w:szCs w:val="24"/>
          </w:rPr>
          <w:t>12</w:t>
        </w:r>
        <w:r w:rsidR="001C2ABA" w:rsidRPr="009D4B0B">
          <w:rPr>
            <w:rFonts w:cs="Calibri"/>
            <w:webHidden/>
            <w:sz w:val="24"/>
            <w:szCs w:val="24"/>
          </w:rPr>
          <w:fldChar w:fldCharType="end"/>
        </w:r>
      </w:hyperlink>
    </w:p>
    <w:p w14:paraId="5FD732A2" w14:textId="3C756416" w:rsidR="001C2ABA" w:rsidRPr="009D4B0B" w:rsidRDefault="00000000" w:rsidP="009D4B0B">
      <w:pPr>
        <w:ind w:left="360"/>
        <w:rPr>
          <w:rFonts w:cs="Calibri"/>
          <w:sz w:val="24"/>
          <w:szCs w:val="24"/>
        </w:rPr>
      </w:pPr>
      <w:hyperlink w:anchor="_Toc517959685" w:history="1">
        <w:r w:rsidR="001C2ABA" w:rsidRPr="009D4B0B">
          <w:rPr>
            <w:sz w:val="24"/>
            <w:szCs w:val="24"/>
          </w:rPr>
          <w:t>Drug Testing/Criminal Background Check    (more details p.22-</w:t>
        </w:r>
        <w:r w:rsidR="00F1061E" w:rsidRPr="009D4B0B">
          <w:rPr>
            <w:sz w:val="24"/>
            <w:szCs w:val="24"/>
          </w:rPr>
          <w:t>30</w:t>
        </w:r>
        <w:r w:rsidR="001C2ABA" w:rsidRPr="009D4B0B">
          <w:rPr>
            <w:sz w:val="24"/>
            <w:szCs w:val="24"/>
          </w:rPr>
          <w:t>)</w:t>
        </w:r>
        <w:r w:rsidR="001C2ABA" w:rsidRPr="009D4B0B">
          <w:rPr>
            <w:rFonts w:cs="Calibri"/>
            <w:webHidden/>
            <w:sz w:val="24"/>
            <w:szCs w:val="24"/>
          </w:rPr>
          <w:tab/>
        </w:r>
        <w:r w:rsidR="00976982" w:rsidRPr="009D4B0B">
          <w:rPr>
            <w:rFonts w:cs="Calibri"/>
            <w:webHidden/>
            <w:sz w:val="24"/>
            <w:szCs w:val="24"/>
          </w:rPr>
          <w:tab/>
        </w:r>
        <w:r w:rsidR="00F34C43" w:rsidRPr="009D4B0B">
          <w:rPr>
            <w:rFonts w:cs="Calibri"/>
            <w:webHidden/>
            <w:sz w:val="24"/>
            <w:szCs w:val="24"/>
          </w:rPr>
          <w:tab/>
        </w:r>
        <w:r w:rsidR="009D4B0B">
          <w:rPr>
            <w:rFonts w:cs="Calibri"/>
            <w:webHidden/>
            <w:sz w:val="24"/>
            <w:szCs w:val="24"/>
          </w:rPr>
          <w:tab/>
        </w:r>
        <w:r w:rsidR="001C2ABA" w:rsidRPr="009D4B0B">
          <w:rPr>
            <w:rFonts w:cs="Calibri"/>
            <w:webHidden/>
            <w:sz w:val="24"/>
            <w:szCs w:val="24"/>
          </w:rPr>
          <w:fldChar w:fldCharType="begin"/>
        </w:r>
        <w:r w:rsidR="001C2ABA" w:rsidRPr="009D4B0B">
          <w:rPr>
            <w:rFonts w:cs="Calibri"/>
            <w:webHidden/>
            <w:sz w:val="24"/>
            <w:szCs w:val="24"/>
          </w:rPr>
          <w:instrText xml:space="preserve"> PAGEREF _Toc517959685 \h </w:instrText>
        </w:r>
        <w:r w:rsidR="001C2ABA" w:rsidRPr="009D4B0B">
          <w:rPr>
            <w:rFonts w:cs="Calibri"/>
            <w:webHidden/>
            <w:sz w:val="24"/>
            <w:szCs w:val="24"/>
          </w:rPr>
        </w:r>
        <w:r w:rsidR="001C2ABA" w:rsidRPr="009D4B0B">
          <w:rPr>
            <w:rFonts w:cs="Calibri"/>
            <w:webHidden/>
            <w:sz w:val="24"/>
            <w:szCs w:val="24"/>
          </w:rPr>
          <w:fldChar w:fldCharType="separate"/>
        </w:r>
        <w:r w:rsidR="00081057">
          <w:rPr>
            <w:rFonts w:cs="Calibri"/>
            <w:noProof/>
            <w:webHidden/>
            <w:sz w:val="24"/>
            <w:szCs w:val="24"/>
          </w:rPr>
          <w:t>13</w:t>
        </w:r>
        <w:r w:rsidR="001C2ABA" w:rsidRPr="009D4B0B">
          <w:rPr>
            <w:rFonts w:cs="Calibri"/>
            <w:webHidden/>
            <w:sz w:val="24"/>
            <w:szCs w:val="24"/>
          </w:rPr>
          <w:fldChar w:fldCharType="end"/>
        </w:r>
      </w:hyperlink>
    </w:p>
    <w:p w14:paraId="5DBE618B" w14:textId="14B5AFFC" w:rsidR="001C2ABA" w:rsidRPr="009D4B0B" w:rsidRDefault="00000000" w:rsidP="009D4B0B">
      <w:pPr>
        <w:ind w:left="360"/>
        <w:rPr>
          <w:rFonts w:cs="Calibri"/>
          <w:sz w:val="24"/>
          <w:szCs w:val="24"/>
        </w:rPr>
      </w:pPr>
      <w:hyperlink w:anchor="_Toc517959686" w:history="1">
        <w:r w:rsidR="001C2ABA" w:rsidRPr="009D4B0B">
          <w:rPr>
            <w:sz w:val="24"/>
            <w:szCs w:val="24"/>
          </w:rPr>
          <w:t>Immunization Requirements</w:t>
        </w:r>
        <w:r w:rsidR="001C2ABA" w:rsidRPr="009D4B0B">
          <w:rPr>
            <w:rFonts w:cs="Calibri"/>
            <w:webHidden/>
            <w:sz w:val="24"/>
            <w:szCs w:val="24"/>
          </w:rPr>
          <w:tab/>
        </w:r>
        <w:r w:rsidR="00976982"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9D4B0B">
          <w:rPr>
            <w:rFonts w:cs="Calibri"/>
            <w:webHidden/>
            <w:sz w:val="24"/>
            <w:szCs w:val="24"/>
          </w:rPr>
          <w:tab/>
        </w:r>
        <w:r w:rsidR="001C2ABA" w:rsidRPr="009D4B0B">
          <w:rPr>
            <w:rFonts w:cs="Calibri"/>
            <w:webHidden/>
            <w:sz w:val="24"/>
            <w:szCs w:val="24"/>
          </w:rPr>
          <w:fldChar w:fldCharType="begin"/>
        </w:r>
        <w:r w:rsidR="001C2ABA" w:rsidRPr="009D4B0B">
          <w:rPr>
            <w:rFonts w:cs="Calibri"/>
            <w:webHidden/>
            <w:sz w:val="24"/>
            <w:szCs w:val="24"/>
          </w:rPr>
          <w:instrText xml:space="preserve"> PAGEREF _Toc517959686 \h </w:instrText>
        </w:r>
        <w:r w:rsidR="001C2ABA" w:rsidRPr="009D4B0B">
          <w:rPr>
            <w:rFonts w:cs="Calibri"/>
            <w:webHidden/>
            <w:sz w:val="24"/>
            <w:szCs w:val="24"/>
          </w:rPr>
        </w:r>
        <w:r w:rsidR="001C2ABA" w:rsidRPr="009D4B0B">
          <w:rPr>
            <w:rFonts w:cs="Calibri"/>
            <w:webHidden/>
            <w:sz w:val="24"/>
            <w:szCs w:val="24"/>
          </w:rPr>
          <w:fldChar w:fldCharType="separate"/>
        </w:r>
        <w:r w:rsidR="00081057">
          <w:rPr>
            <w:rFonts w:cs="Calibri"/>
            <w:noProof/>
            <w:webHidden/>
            <w:sz w:val="24"/>
            <w:szCs w:val="24"/>
          </w:rPr>
          <w:t>13</w:t>
        </w:r>
        <w:r w:rsidR="001C2ABA" w:rsidRPr="009D4B0B">
          <w:rPr>
            <w:rFonts w:cs="Calibri"/>
            <w:webHidden/>
            <w:sz w:val="24"/>
            <w:szCs w:val="24"/>
          </w:rPr>
          <w:fldChar w:fldCharType="end"/>
        </w:r>
      </w:hyperlink>
    </w:p>
    <w:p w14:paraId="6BB0F287" w14:textId="69846405" w:rsidR="001C2ABA" w:rsidRPr="009D4B0B" w:rsidRDefault="00000000" w:rsidP="009D4B0B">
      <w:pPr>
        <w:rPr>
          <w:rFonts w:cs="Calibri"/>
          <w:b/>
          <w:sz w:val="24"/>
          <w:szCs w:val="24"/>
        </w:rPr>
      </w:pPr>
      <w:hyperlink w:anchor="_Toc517959687" w:history="1">
        <w:r w:rsidR="001C2ABA" w:rsidRPr="009D4B0B">
          <w:rPr>
            <w:b/>
            <w:sz w:val="24"/>
            <w:szCs w:val="24"/>
          </w:rPr>
          <w:t>POLICIES</w:t>
        </w:r>
      </w:hyperlink>
    </w:p>
    <w:p w14:paraId="7E55077F" w14:textId="7178C7BE" w:rsidR="001C2ABA" w:rsidRPr="009D4B0B" w:rsidRDefault="00000000" w:rsidP="009D4B0B">
      <w:pPr>
        <w:ind w:left="360"/>
        <w:rPr>
          <w:rFonts w:cs="Calibri"/>
          <w:sz w:val="24"/>
          <w:szCs w:val="24"/>
        </w:rPr>
      </w:pPr>
      <w:hyperlink w:anchor="_Toc517959688" w:history="1">
        <w:r w:rsidR="001C2ABA" w:rsidRPr="009D4B0B">
          <w:rPr>
            <w:sz w:val="24"/>
            <w:szCs w:val="24"/>
          </w:rPr>
          <w:t>Weather/ Snow Policy</w:t>
        </w:r>
        <w:r w:rsidR="001C2ABA" w:rsidRPr="009D4B0B">
          <w:rPr>
            <w:rFonts w:cs="Calibri"/>
            <w:webHidden/>
            <w:sz w:val="24"/>
            <w:szCs w:val="24"/>
          </w:rPr>
          <w:tab/>
        </w:r>
        <w:r w:rsidR="00976982"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1C2ABA" w:rsidRPr="009D4B0B">
          <w:rPr>
            <w:rFonts w:cs="Calibri"/>
            <w:webHidden/>
            <w:sz w:val="24"/>
            <w:szCs w:val="24"/>
          </w:rPr>
          <w:fldChar w:fldCharType="begin"/>
        </w:r>
        <w:r w:rsidR="001C2ABA" w:rsidRPr="009D4B0B">
          <w:rPr>
            <w:rFonts w:cs="Calibri"/>
            <w:webHidden/>
            <w:sz w:val="24"/>
            <w:szCs w:val="24"/>
          </w:rPr>
          <w:instrText xml:space="preserve"> PAGEREF _Toc517959688 \h </w:instrText>
        </w:r>
        <w:r w:rsidR="001C2ABA" w:rsidRPr="009D4B0B">
          <w:rPr>
            <w:rFonts w:cs="Calibri"/>
            <w:webHidden/>
            <w:sz w:val="24"/>
            <w:szCs w:val="24"/>
          </w:rPr>
        </w:r>
        <w:r w:rsidR="001C2ABA" w:rsidRPr="009D4B0B">
          <w:rPr>
            <w:rFonts w:cs="Calibri"/>
            <w:webHidden/>
            <w:sz w:val="24"/>
            <w:szCs w:val="24"/>
          </w:rPr>
          <w:fldChar w:fldCharType="separate"/>
        </w:r>
        <w:r w:rsidR="00081057">
          <w:rPr>
            <w:rFonts w:cs="Calibri"/>
            <w:noProof/>
            <w:webHidden/>
            <w:sz w:val="24"/>
            <w:szCs w:val="24"/>
          </w:rPr>
          <w:t>18</w:t>
        </w:r>
        <w:r w:rsidR="001C2ABA" w:rsidRPr="009D4B0B">
          <w:rPr>
            <w:rFonts w:cs="Calibri"/>
            <w:webHidden/>
            <w:sz w:val="24"/>
            <w:szCs w:val="24"/>
          </w:rPr>
          <w:fldChar w:fldCharType="end"/>
        </w:r>
      </w:hyperlink>
    </w:p>
    <w:p w14:paraId="1F0D870E" w14:textId="5C90FA2E" w:rsidR="001C2ABA" w:rsidRPr="009D4B0B" w:rsidRDefault="00000000" w:rsidP="009D4B0B">
      <w:pPr>
        <w:ind w:left="360"/>
        <w:rPr>
          <w:rFonts w:cs="Calibri"/>
          <w:sz w:val="24"/>
          <w:szCs w:val="24"/>
        </w:rPr>
      </w:pPr>
      <w:hyperlink w:anchor="_Toc517959689" w:history="1">
        <w:r w:rsidR="001C2ABA" w:rsidRPr="009D4B0B">
          <w:rPr>
            <w:sz w:val="24"/>
            <w:szCs w:val="24"/>
          </w:rPr>
          <w:t>Children</w:t>
        </w:r>
        <w:r w:rsidR="001C2ABA" w:rsidRPr="009D4B0B">
          <w:rPr>
            <w:rFonts w:cs="Calibri"/>
            <w:webHidden/>
            <w:sz w:val="24"/>
            <w:szCs w:val="24"/>
          </w:rPr>
          <w:tab/>
        </w:r>
        <w:r w:rsidR="00976982"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1C2ABA" w:rsidRPr="009D4B0B">
          <w:rPr>
            <w:rFonts w:cs="Calibri"/>
            <w:webHidden/>
            <w:sz w:val="24"/>
            <w:szCs w:val="24"/>
          </w:rPr>
          <w:fldChar w:fldCharType="begin"/>
        </w:r>
        <w:r w:rsidR="001C2ABA" w:rsidRPr="009D4B0B">
          <w:rPr>
            <w:rFonts w:cs="Calibri"/>
            <w:webHidden/>
            <w:sz w:val="24"/>
            <w:szCs w:val="24"/>
          </w:rPr>
          <w:instrText xml:space="preserve"> PAGEREF _Toc517959689 \h </w:instrText>
        </w:r>
        <w:r w:rsidR="001C2ABA" w:rsidRPr="009D4B0B">
          <w:rPr>
            <w:rFonts w:cs="Calibri"/>
            <w:webHidden/>
            <w:sz w:val="24"/>
            <w:szCs w:val="24"/>
          </w:rPr>
        </w:r>
        <w:r w:rsidR="001C2ABA" w:rsidRPr="009D4B0B">
          <w:rPr>
            <w:rFonts w:cs="Calibri"/>
            <w:webHidden/>
            <w:sz w:val="24"/>
            <w:szCs w:val="24"/>
          </w:rPr>
          <w:fldChar w:fldCharType="separate"/>
        </w:r>
        <w:r w:rsidR="00081057">
          <w:rPr>
            <w:rFonts w:cs="Calibri"/>
            <w:noProof/>
            <w:webHidden/>
            <w:sz w:val="24"/>
            <w:szCs w:val="24"/>
          </w:rPr>
          <w:t>12</w:t>
        </w:r>
        <w:r w:rsidR="001C2ABA" w:rsidRPr="009D4B0B">
          <w:rPr>
            <w:rFonts w:cs="Calibri"/>
            <w:webHidden/>
            <w:sz w:val="24"/>
            <w:szCs w:val="24"/>
          </w:rPr>
          <w:fldChar w:fldCharType="end"/>
        </w:r>
      </w:hyperlink>
    </w:p>
    <w:p w14:paraId="6502D78F" w14:textId="1BB1A55B" w:rsidR="001C2ABA" w:rsidRPr="009D4B0B" w:rsidRDefault="00000000" w:rsidP="009D4B0B">
      <w:pPr>
        <w:ind w:left="360"/>
        <w:rPr>
          <w:rFonts w:cs="Calibri"/>
          <w:sz w:val="24"/>
          <w:szCs w:val="24"/>
        </w:rPr>
      </w:pPr>
      <w:hyperlink w:anchor="_Toc517959690" w:history="1">
        <w:r w:rsidR="001C2ABA" w:rsidRPr="009D4B0B">
          <w:rPr>
            <w:sz w:val="24"/>
            <w:szCs w:val="24"/>
          </w:rPr>
          <w:t>Program Progression/ Dismissal Policy</w:t>
        </w:r>
        <w:r w:rsidR="001C2ABA" w:rsidRPr="009D4B0B">
          <w:rPr>
            <w:rFonts w:cs="Calibri"/>
            <w:webHidden/>
            <w:sz w:val="24"/>
            <w:szCs w:val="24"/>
          </w:rPr>
          <w:tab/>
        </w:r>
        <w:r w:rsidR="00976982"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1C2ABA" w:rsidRPr="009D4B0B">
          <w:rPr>
            <w:rFonts w:cs="Calibri"/>
            <w:webHidden/>
            <w:sz w:val="24"/>
            <w:szCs w:val="24"/>
          </w:rPr>
          <w:fldChar w:fldCharType="begin"/>
        </w:r>
        <w:r w:rsidR="001C2ABA" w:rsidRPr="009D4B0B">
          <w:rPr>
            <w:rFonts w:cs="Calibri"/>
            <w:webHidden/>
            <w:sz w:val="24"/>
            <w:szCs w:val="24"/>
          </w:rPr>
          <w:instrText xml:space="preserve"> PAGEREF _Toc517959690 \h </w:instrText>
        </w:r>
        <w:r w:rsidR="001C2ABA" w:rsidRPr="009D4B0B">
          <w:rPr>
            <w:rFonts w:cs="Calibri"/>
            <w:webHidden/>
            <w:sz w:val="24"/>
            <w:szCs w:val="24"/>
          </w:rPr>
        </w:r>
        <w:r w:rsidR="001C2ABA" w:rsidRPr="009D4B0B">
          <w:rPr>
            <w:rFonts w:cs="Calibri"/>
            <w:webHidden/>
            <w:sz w:val="24"/>
            <w:szCs w:val="24"/>
          </w:rPr>
          <w:fldChar w:fldCharType="separate"/>
        </w:r>
        <w:r w:rsidR="00081057">
          <w:rPr>
            <w:rFonts w:cs="Calibri"/>
            <w:noProof/>
            <w:webHidden/>
            <w:sz w:val="24"/>
            <w:szCs w:val="24"/>
          </w:rPr>
          <w:t>19</w:t>
        </w:r>
        <w:r w:rsidR="001C2ABA" w:rsidRPr="009D4B0B">
          <w:rPr>
            <w:rFonts w:cs="Calibri"/>
            <w:webHidden/>
            <w:sz w:val="24"/>
            <w:szCs w:val="24"/>
          </w:rPr>
          <w:fldChar w:fldCharType="end"/>
        </w:r>
      </w:hyperlink>
    </w:p>
    <w:p w14:paraId="74BCB541" w14:textId="703B4A25" w:rsidR="00DA1028" w:rsidRPr="009D4B0B" w:rsidRDefault="00000000" w:rsidP="009D4B0B">
      <w:pPr>
        <w:ind w:left="360"/>
        <w:rPr>
          <w:rFonts w:cs="Calibri"/>
          <w:sz w:val="24"/>
          <w:szCs w:val="24"/>
        </w:rPr>
      </w:pPr>
      <w:hyperlink w:anchor="StudentConduct" w:history="1">
        <w:r w:rsidR="00DA1028" w:rsidRPr="000D36AD">
          <w:rPr>
            <w:rStyle w:val="Hyperlink"/>
            <w:rFonts w:cs="Calibri"/>
            <w:sz w:val="24"/>
            <w:szCs w:val="24"/>
          </w:rPr>
          <w:t>Student Conduct</w:t>
        </w:r>
      </w:hyperlink>
      <w:r w:rsidR="00DA1028" w:rsidRPr="009D4B0B">
        <w:rPr>
          <w:rFonts w:cs="Calibri"/>
          <w:sz w:val="24"/>
          <w:szCs w:val="24"/>
        </w:rPr>
        <w:tab/>
      </w:r>
      <w:r w:rsidR="00DA1028" w:rsidRPr="009D4B0B">
        <w:rPr>
          <w:rFonts w:cs="Calibri"/>
          <w:sz w:val="24"/>
          <w:szCs w:val="24"/>
        </w:rPr>
        <w:tab/>
      </w:r>
      <w:r w:rsidR="00DA1028" w:rsidRPr="009D4B0B">
        <w:rPr>
          <w:rFonts w:cs="Calibri"/>
          <w:sz w:val="24"/>
          <w:szCs w:val="24"/>
        </w:rPr>
        <w:tab/>
      </w:r>
      <w:r w:rsidR="00DA1028" w:rsidRPr="009D4B0B">
        <w:rPr>
          <w:rFonts w:cs="Calibri"/>
          <w:sz w:val="24"/>
          <w:szCs w:val="24"/>
        </w:rPr>
        <w:tab/>
      </w:r>
      <w:r w:rsidR="00DA1028" w:rsidRPr="009D4B0B">
        <w:rPr>
          <w:rFonts w:cs="Calibri"/>
          <w:sz w:val="24"/>
          <w:szCs w:val="24"/>
        </w:rPr>
        <w:tab/>
      </w:r>
      <w:r w:rsidR="00DA1028" w:rsidRPr="009D4B0B">
        <w:rPr>
          <w:rFonts w:cs="Calibri"/>
          <w:sz w:val="24"/>
          <w:szCs w:val="24"/>
        </w:rPr>
        <w:tab/>
      </w:r>
      <w:r w:rsidR="00DA1028" w:rsidRPr="009D4B0B">
        <w:rPr>
          <w:rFonts w:cs="Calibri"/>
          <w:sz w:val="24"/>
          <w:szCs w:val="24"/>
        </w:rPr>
        <w:tab/>
      </w:r>
      <w:r w:rsidR="00DA1028" w:rsidRPr="009D4B0B">
        <w:rPr>
          <w:rFonts w:cs="Calibri"/>
          <w:sz w:val="24"/>
          <w:szCs w:val="24"/>
        </w:rPr>
        <w:tab/>
      </w:r>
      <w:r w:rsidR="00DA1028" w:rsidRPr="009D4B0B">
        <w:rPr>
          <w:rFonts w:cs="Calibri"/>
          <w:sz w:val="24"/>
          <w:szCs w:val="24"/>
        </w:rPr>
        <w:tab/>
      </w:r>
      <w:r w:rsidR="00DA1028" w:rsidRPr="009D4B0B">
        <w:rPr>
          <w:rFonts w:cs="Calibri"/>
          <w:sz w:val="24"/>
          <w:szCs w:val="24"/>
        </w:rPr>
        <w:tab/>
        <w:t>1</w:t>
      </w:r>
      <w:r w:rsidR="000D36AD">
        <w:rPr>
          <w:rFonts w:cs="Calibri"/>
          <w:sz w:val="24"/>
          <w:szCs w:val="24"/>
        </w:rPr>
        <w:t>9</w:t>
      </w:r>
    </w:p>
    <w:p w14:paraId="221BF008" w14:textId="3EB869A5" w:rsidR="00DA1028" w:rsidRPr="009D4B0B" w:rsidRDefault="00000000" w:rsidP="009D4B0B">
      <w:pPr>
        <w:ind w:left="360"/>
        <w:rPr>
          <w:rFonts w:cs="Calibri"/>
          <w:sz w:val="24"/>
          <w:szCs w:val="24"/>
        </w:rPr>
      </w:pPr>
      <w:hyperlink w:anchor="AdvPracCertCon" w:history="1">
        <w:r w:rsidR="00DA1028" w:rsidRPr="00E04455">
          <w:rPr>
            <w:rStyle w:val="Hyperlink"/>
            <w:rFonts w:cs="Calibri"/>
            <w:sz w:val="24"/>
            <w:szCs w:val="24"/>
          </w:rPr>
          <w:t>Advanced Practice Certificate Conditions</w:t>
        </w:r>
      </w:hyperlink>
      <w:r w:rsidR="00DA1028" w:rsidRPr="009D4B0B">
        <w:rPr>
          <w:rFonts w:cs="Calibri"/>
          <w:sz w:val="24"/>
          <w:szCs w:val="24"/>
        </w:rPr>
        <w:tab/>
      </w:r>
      <w:r w:rsidR="00DA1028" w:rsidRPr="009D4B0B">
        <w:rPr>
          <w:rFonts w:cs="Calibri"/>
          <w:sz w:val="24"/>
          <w:szCs w:val="24"/>
        </w:rPr>
        <w:tab/>
      </w:r>
      <w:r w:rsidR="00DA1028" w:rsidRPr="009D4B0B">
        <w:rPr>
          <w:rFonts w:cs="Calibri"/>
          <w:sz w:val="24"/>
          <w:szCs w:val="24"/>
        </w:rPr>
        <w:tab/>
      </w:r>
      <w:r w:rsidR="00DA1028" w:rsidRPr="009D4B0B">
        <w:rPr>
          <w:rFonts w:cs="Calibri"/>
          <w:sz w:val="24"/>
          <w:szCs w:val="24"/>
        </w:rPr>
        <w:tab/>
      </w:r>
      <w:r w:rsidR="00DA1028" w:rsidRPr="009D4B0B">
        <w:rPr>
          <w:rFonts w:cs="Calibri"/>
          <w:sz w:val="24"/>
          <w:szCs w:val="24"/>
        </w:rPr>
        <w:tab/>
      </w:r>
      <w:r w:rsidR="00DA1028" w:rsidRPr="009D4B0B">
        <w:rPr>
          <w:rFonts w:cs="Calibri"/>
          <w:sz w:val="24"/>
          <w:szCs w:val="24"/>
        </w:rPr>
        <w:tab/>
      </w:r>
      <w:r w:rsidR="00DA1028" w:rsidRPr="009D4B0B">
        <w:rPr>
          <w:rFonts w:cs="Calibri"/>
          <w:sz w:val="24"/>
          <w:szCs w:val="24"/>
        </w:rPr>
        <w:tab/>
        <w:t>2</w:t>
      </w:r>
      <w:r w:rsidR="00E04455">
        <w:rPr>
          <w:rFonts w:cs="Calibri"/>
          <w:sz w:val="24"/>
          <w:szCs w:val="24"/>
        </w:rPr>
        <w:t>2</w:t>
      </w:r>
    </w:p>
    <w:p w14:paraId="391480FC" w14:textId="5CED4280" w:rsidR="001C2ABA" w:rsidRPr="009D4B0B" w:rsidRDefault="00000000" w:rsidP="009D4B0B">
      <w:pPr>
        <w:ind w:left="360"/>
        <w:rPr>
          <w:rFonts w:cs="Calibri"/>
          <w:sz w:val="24"/>
          <w:szCs w:val="24"/>
        </w:rPr>
      </w:pPr>
      <w:hyperlink w:anchor="_Toc517959691" w:history="1">
        <w:r w:rsidR="001C2ABA" w:rsidRPr="009D4B0B">
          <w:rPr>
            <w:sz w:val="24"/>
            <w:szCs w:val="24"/>
          </w:rPr>
          <w:t>Math/Calculations Exam Policy</w:t>
        </w:r>
        <w:r w:rsidR="001C2ABA" w:rsidRPr="009D4B0B">
          <w:rPr>
            <w:rFonts w:cs="Calibri"/>
            <w:webHidden/>
            <w:sz w:val="24"/>
            <w:szCs w:val="24"/>
          </w:rPr>
          <w:tab/>
        </w:r>
        <w:r w:rsidR="00976982"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B12773">
          <w:rPr>
            <w:rFonts w:cs="Calibri"/>
            <w:webHidden/>
            <w:sz w:val="24"/>
            <w:szCs w:val="24"/>
          </w:rPr>
          <w:t>`</w:t>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1C2ABA" w:rsidRPr="009D4B0B">
          <w:rPr>
            <w:rFonts w:cs="Calibri"/>
            <w:webHidden/>
            <w:sz w:val="24"/>
            <w:szCs w:val="24"/>
          </w:rPr>
          <w:fldChar w:fldCharType="begin"/>
        </w:r>
        <w:r w:rsidR="001C2ABA" w:rsidRPr="009D4B0B">
          <w:rPr>
            <w:rFonts w:cs="Calibri"/>
            <w:webHidden/>
            <w:sz w:val="24"/>
            <w:szCs w:val="24"/>
          </w:rPr>
          <w:instrText xml:space="preserve"> PAGEREF _Toc517959691 \h </w:instrText>
        </w:r>
        <w:r w:rsidR="001C2ABA" w:rsidRPr="009D4B0B">
          <w:rPr>
            <w:rFonts w:cs="Calibri"/>
            <w:webHidden/>
            <w:sz w:val="24"/>
            <w:szCs w:val="24"/>
          </w:rPr>
        </w:r>
        <w:r w:rsidR="001C2ABA" w:rsidRPr="009D4B0B">
          <w:rPr>
            <w:rFonts w:cs="Calibri"/>
            <w:webHidden/>
            <w:sz w:val="24"/>
            <w:szCs w:val="24"/>
          </w:rPr>
          <w:fldChar w:fldCharType="separate"/>
        </w:r>
        <w:r w:rsidR="00081057">
          <w:rPr>
            <w:rFonts w:cs="Calibri"/>
            <w:noProof/>
            <w:webHidden/>
            <w:sz w:val="24"/>
            <w:szCs w:val="24"/>
          </w:rPr>
          <w:t>19</w:t>
        </w:r>
        <w:r w:rsidR="001C2ABA" w:rsidRPr="009D4B0B">
          <w:rPr>
            <w:rFonts w:cs="Calibri"/>
            <w:webHidden/>
            <w:sz w:val="24"/>
            <w:szCs w:val="24"/>
          </w:rPr>
          <w:fldChar w:fldCharType="end"/>
        </w:r>
      </w:hyperlink>
    </w:p>
    <w:p w14:paraId="62A51CEF" w14:textId="171A5C52" w:rsidR="001C2ABA" w:rsidRPr="009D4B0B" w:rsidRDefault="00000000" w:rsidP="009D4B0B">
      <w:pPr>
        <w:ind w:left="360"/>
        <w:rPr>
          <w:rFonts w:cs="Calibri"/>
          <w:sz w:val="24"/>
          <w:szCs w:val="24"/>
        </w:rPr>
      </w:pPr>
      <w:hyperlink w:anchor="_Toc517959692" w:history="1">
        <w:r w:rsidR="001C2ABA" w:rsidRPr="009D4B0B">
          <w:rPr>
            <w:rFonts w:cs="Calibri"/>
            <w:sz w:val="24"/>
            <w:szCs w:val="24"/>
          </w:rPr>
          <w:t>Re-Entering Student Policy</w:t>
        </w:r>
        <w:r w:rsidR="001C2ABA" w:rsidRPr="009D4B0B">
          <w:rPr>
            <w:rFonts w:cs="Calibri"/>
            <w:webHidden/>
            <w:sz w:val="24"/>
            <w:szCs w:val="24"/>
          </w:rPr>
          <w:tab/>
        </w:r>
        <w:r w:rsidR="00976982"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9D4B0B">
          <w:rPr>
            <w:rFonts w:cs="Calibri"/>
            <w:webHidden/>
            <w:sz w:val="24"/>
            <w:szCs w:val="24"/>
          </w:rPr>
          <w:tab/>
        </w:r>
        <w:r w:rsidR="001C2ABA" w:rsidRPr="009D4B0B">
          <w:rPr>
            <w:rFonts w:cs="Calibri"/>
            <w:webHidden/>
            <w:sz w:val="24"/>
            <w:szCs w:val="24"/>
          </w:rPr>
          <w:fldChar w:fldCharType="begin"/>
        </w:r>
        <w:r w:rsidR="001C2ABA" w:rsidRPr="009D4B0B">
          <w:rPr>
            <w:rFonts w:cs="Calibri"/>
            <w:webHidden/>
            <w:sz w:val="24"/>
            <w:szCs w:val="24"/>
          </w:rPr>
          <w:instrText xml:space="preserve"> PAGEREF _Toc517959692 \h </w:instrText>
        </w:r>
        <w:r w:rsidR="001C2ABA" w:rsidRPr="009D4B0B">
          <w:rPr>
            <w:rFonts w:cs="Calibri"/>
            <w:webHidden/>
            <w:sz w:val="24"/>
            <w:szCs w:val="24"/>
          </w:rPr>
        </w:r>
        <w:r w:rsidR="001C2ABA" w:rsidRPr="009D4B0B">
          <w:rPr>
            <w:rFonts w:cs="Calibri"/>
            <w:webHidden/>
            <w:sz w:val="24"/>
            <w:szCs w:val="24"/>
          </w:rPr>
          <w:fldChar w:fldCharType="separate"/>
        </w:r>
        <w:r w:rsidR="00081057">
          <w:rPr>
            <w:rFonts w:cs="Calibri"/>
            <w:noProof/>
            <w:webHidden/>
            <w:sz w:val="24"/>
            <w:szCs w:val="24"/>
          </w:rPr>
          <w:t>20</w:t>
        </w:r>
        <w:r w:rsidR="001C2ABA" w:rsidRPr="009D4B0B">
          <w:rPr>
            <w:rFonts w:cs="Calibri"/>
            <w:webHidden/>
            <w:sz w:val="24"/>
            <w:szCs w:val="24"/>
          </w:rPr>
          <w:fldChar w:fldCharType="end"/>
        </w:r>
      </w:hyperlink>
    </w:p>
    <w:p w14:paraId="7353F169" w14:textId="67CFB66E" w:rsidR="001C2ABA" w:rsidRPr="009D4B0B" w:rsidRDefault="00000000" w:rsidP="009D4B0B">
      <w:pPr>
        <w:ind w:left="360"/>
        <w:rPr>
          <w:rFonts w:cs="Calibri"/>
          <w:sz w:val="24"/>
          <w:szCs w:val="24"/>
        </w:rPr>
      </w:pPr>
      <w:hyperlink w:anchor="_Toc517959693" w:history="1">
        <w:r w:rsidR="001C2ABA" w:rsidRPr="009D4B0B">
          <w:rPr>
            <w:rFonts w:cs="Calibri"/>
            <w:sz w:val="24"/>
            <w:szCs w:val="24"/>
          </w:rPr>
          <w:t>Drug Testing Policies</w:t>
        </w:r>
        <w:r w:rsidR="001C2ABA" w:rsidRPr="009D4B0B">
          <w:rPr>
            <w:rFonts w:cs="Calibri"/>
            <w:webHidden/>
            <w:sz w:val="24"/>
            <w:szCs w:val="24"/>
          </w:rPr>
          <w:tab/>
        </w:r>
        <w:r w:rsidR="00976982"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9D4B0B">
          <w:rPr>
            <w:rFonts w:cs="Calibri"/>
            <w:webHidden/>
            <w:sz w:val="24"/>
            <w:szCs w:val="24"/>
          </w:rPr>
          <w:tab/>
        </w:r>
        <w:r w:rsidR="001C2ABA" w:rsidRPr="009D4B0B">
          <w:rPr>
            <w:rFonts w:cs="Calibri"/>
            <w:webHidden/>
            <w:sz w:val="24"/>
            <w:szCs w:val="24"/>
          </w:rPr>
          <w:fldChar w:fldCharType="begin"/>
        </w:r>
        <w:r w:rsidR="001C2ABA" w:rsidRPr="009D4B0B">
          <w:rPr>
            <w:rFonts w:cs="Calibri"/>
            <w:webHidden/>
            <w:sz w:val="24"/>
            <w:szCs w:val="24"/>
          </w:rPr>
          <w:instrText xml:space="preserve"> PAGEREF _Toc517959693 \h </w:instrText>
        </w:r>
        <w:r w:rsidR="001C2ABA" w:rsidRPr="009D4B0B">
          <w:rPr>
            <w:rFonts w:cs="Calibri"/>
            <w:webHidden/>
            <w:sz w:val="24"/>
            <w:szCs w:val="24"/>
          </w:rPr>
        </w:r>
        <w:r w:rsidR="001C2ABA" w:rsidRPr="009D4B0B">
          <w:rPr>
            <w:rFonts w:cs="Calibri"/>
            <w:webHidden/>
            <w:sz w:val="24"/>
            <w:szCs w:val="24"/>
          </w:rPr>
          <w:fldChar w:fldCharType="separate"/>
        </w:r>
        <w:r w:rsidR="00081057">
          <w:rPr>
            <w:rFonts w:cs="Calibri"/>
            <w:noProof/>
            <w:webHidden/>
            <w:sz w:val="24"/>
            <w:szCs w:val="24"/>
          </w:rPr>
          <w:t>21</w:t>
        </w:r>
        <w:r w:rsidR="001C2ABA" w:rsidRPr="009D4B0B">
          <w:rPr>
            <w:rFonts w:cs="Calibri"/>
            <w:webHidden/>
            <w:sz w:val="24"/>
            <w:szCs w:val="24"/>
          </w:rPr>
          <w:fldChar w:fldCharType="end"/>
        </w:r>
      </w:hyperlink>
    </w:p>
    <w:p w14:paraId="76613B42" w14:textId="7A29747D" w:rsidR="001C2ABA" w:rsidRPr="009D4B0B" w:rsidRDefault="00000000" w:rsidP="009D4B0B">
      <w:pPr>
        <w:ind w:left="360"/>
        <w:rPr>
          <w:rFonts w:cs="Calibri"/>
          <w:sz w:val="24"/>
          <w:szCs w:val="24"/>
        </w:rPr>
      </w:pPr>
      <w:hyperlink w:anchor="_Toc517959694" w:history="1">
        <w:r w:rsidR="001C2ABA" w:rsidRPr="009D4B0B">
          <w:rPr>
            <w:sz w:val="24"/>
            <w:szCs w:val="24"/>
          </w:rPr>
          <w:t>Policy Changes</w:t>
        </w:r>
        <w:r w:rsidR="001C2ABA" w:rsidRPr="009D4B0B">
          <w:rPr>
            <w:rFonts w:cs="Calibri"/>
            <w:webHidden/>
            <w:sz w:val="24"/>
            <w:szCs w:val="24"/>
          </w:rPr>
          <w:tab/>
        </w:r>
        <w:r w:rsidR="00976982"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1C2ABA" w:rsidRPr="009D4B0B">
          <w:rPr>
            <w:rFonts w:cs="Calibri"/>
            <w:webHidden/>
            <w:sz w:val="24"/>
            <w:szCs w:val="24"/>
          </w:rPr>
          <w:fldChar w:fldCharType="begin"/>
        </w:r>
        <w:r w:rsidR="001C2ABA" w:rsidRPr="009D4B0B">
          <w:rPr>
            <w:rFonts w:cs="Calibri"/>
            <w:webHidden/>
            <w:sz w:val="24"/>
            <w:szCs w:val="24"/>
          </w:rPr>
          <w:instrText xml:space="preserve"> PAGEREF _Toc517959694 \h </w:instrText>
        </w:r>
        <w:r w:rsidR="001C2ABA" w:rsidRPr="009D4B0B">
          <w:rPr>
            <w:rFonts w:cs="Calibri"/>
            <w:webHidden/>
            <w:sz w:val="24"/>
            <w:szCs w:val="24"/>
          </w:rPr>
        </w:r>
        <w:r w:rsidR="001C2ABA" w:rsidRPr="009D4B0B">
          <w:rPr>
            <w:rFonts w:cs="Calibri"/>
            <w:webHidden/>
            <w:sz w:val="24"/>
            <w:szCs w:val="24"/>
          </w:rPr>
          <w:fldChar w:fldCharType="separate"/>
        </w:r>
        <w:r w:rsidR="00081057">
          <w:rPr>
            <w:rFonts w:cs="Calibri"/>
            <w:noProof/>
            <w:webHidden/>
            <w:sz w:val="24"/>
            <w:szCs w:val="24"/>
          </w:rPr>
          <w:t>26</w:t>
        </w:r>
        <w:r w:rsidR="001C2ABA" w:rsidRPr="009D4B0B">
          <w:rPr>
            <w:rFonts w:cs="Calibri"/>
            <w:webHidden/>
            <w:sz w:val="24"/>
            <w:szCs w:val="24"/>
          </w:rPr>
          <w:fldChar w:fldCharType="end"/>
        </w:r>
      </w:hyperlink>
    </w:p>
    <w:p w14:paraId="0B2B4565" w14:textId="3A5B95DA" w:rsidR="001C2ABA" w:rsidRPr="009D4B0B" w:rsidRDefault="00000000" w:rsidP="009D4B0B">
      <w:pPr>
        <w:ind w:left="360"/>
        <w:rPr>
          <w:rFonts w:cs="Calibri"/>
          <w:sz w:val="24"/>
          <w:szCs w:val="24"/>
        </w:rPr>
      </w:pPr>
      <w:hyperlink w:anchor="_Toc517959695" w:history="1">
        <w:r w:rsidR="001C2ABA" w:rsidRPr="009D4B0B">
          <w:rPr>
            <w:sz w:val="24"/>
            <w:szCs w:val="24"/>
          </w:rPr>
          <w:t>Technical Standards Policy</w:t>
        </w:r>
        <w:r w:rsidR="001C2ABA" w:rsidRPr="009D4B0B">
          <w:rPr>
            <w:rFonts w:cs="Calibri"/>
            <w:webHidden/>
            <w:sz w:val="24"/>
            <w:szCs w:val="24"/>
          </w:rPr>
          <w:tab/>
        </w:r>
        <w:r w:rsidR="00976982"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9D4B0B">
          <w:rPr>
            <w:rFonts w:cs="Calibri"/>
            <w:webHidden/>
            <w:sz w:val="24"/>
            <w:szCs w:val="24"/>
          </w:rPr>
          <w:tab/>
        </w:r>
        <w:r w:rsidR="001C2ABA" w:rsidRPr="009D4B0B">
          <w:rPr>
            <w:rFonts w:cs="Calibri"/>
            <w:webHidden/>
            <w:sz w:val="24"/>
            <w:szCs w:val="24"/>
          </w:rPr>
          <w:fldChar w:fldCharType="begin"/>
        </w:r>
        <w:r w:rsidR="001C2ABA" w:rsidRPr="009D4B0B">
          <w:rPr>
            <w:rFonts w:cs="Calibri"/>
            <w:webHidden/>
            <w:sz w:val="24"/>
            <w:szCs w:val="24"/>
          </w:rPr>
          <w:instrText xml:space="preserve"> PAGEREF _Toc517959695 \h </w:instrText>
        </w:r>
        <w:r w:rsidR="001C2ABA" w:rsidRPr="009D4B0B">
          <w:rPr>
            <w:rFonts w:cs="Calibri"/>
            <w:webHidden/>
            <w:sz w:val="24"/>
            <w:szCs w:val="24"/>
          </w:rPr>
        </w:r>
        <w:r w:rsidR="001C2ABA" w:rsidRPr="009D4B0B">
          <w:rPr>
            <w:rFonts w:cs="Calibri"/>
            <w:webHidden/>
            <w:sz w:val="24"/>
            <w:szCs w:val="24"/>
          </w:rPr>
          <w:fldChar w:fldCharType="separate"/>
        </w:r>
        <w:r w:rsidR="00081057">
          <w:rPr>
            <w:rFonts w:cs="Calibri"/>
            <w:noProof/>
            <w:webHidden/>
            <w:sz w:val="24"/>
            <w:szCs w:val="24"/>
          </w:rPr>
          <w:t>14</w:t>
        </w:r>
        <w:r w:rsidR="001C2ABA" w:rsidRPr="009D4B0B">
          <w:rPr>
            <w:rFonts w:cs="Calibri"/>
            <w:webHidden/>
            <w:sz w:val="24"/>
            <w:szCs w:val="24"/>
          </w:rPr>
          <w:fldChar w:fldCharType="end"/>
        </w:r>
      </w:hyperlink>
    </w:p>
    <w:p w14:paraId="49FA95FB" w14:textId="55EB1CB1" w:rsidR="001C2ABA" w:rsidRPr="009D4B0B" w:rsidRDefault="00000000" w:rsidP="009D4B0B">
      <w:pPr>
        <w:ind w:left="720"/>
        <w:rPr>
          <w:rFonts w:cs="Calibri"/>
        </w:rPr>
      </w:pPr>
      <w:hyperlink w:anchor="_Toc517959697" w:history="1">
        <w:r w:rsidR="001C2ABA" w:rsidRPr="009D4B0B">
          <w:t>Technical Standards/ Essential Requirements</w:t>
        </w:r>
        <w:r w:rsidR="001C2ABA" w:rsidRPr="009D4B0B">
          <w:rPr>
            <w:rFonts w:cs="Calibri"/>
            <w:webHidden/>
          </w:rPr>
          <w:tab/>
        </w:r>
        <w:r w:rsidR="00F34C43" w:rsidRPr="009D4B0B">
          <w:rPr>
            <w:rFonts w:cs="Calibri"/>
            <w:webHidden/>
          </w:rPr>
          <w:tab/>
        </w:r>
        <w:r w:rsidR="00F34C43" w:rsidRPr="009D4B0B">
          <w:rPr>
            <w:rFonts w:cs="Calibri"/>
            <w:webHidden/>
          </w:rPr>
          <w:tab/>
        </w:r>
        <w:r w:rsidR="00F34C43" w:rsidRPr="009D4B0B">
          <w:rPr>
            <w:rFonts w:cs="Calibri"/>
            <w:webHidden/>
          </w:rPr>
          <w:tab/>
        </w:r>
        <w:r w:rsidR="00F34C43" w:rsidRPr="009D4B0B">
          <w:rPr>
            <w:rFonts w:cs="Calibri"/>
            <w:webHidden/>
          </w:rPr>
          <w:tab/>
        </w:r>
        <w:r w:rsidR="009D4B0B" w:rsidRPr="009D4B0B">
          <w:rPr>
            <w:rFonts w:cs="Calibri"/>
            <w:webHidden/>
          </w:rPr>
          <w:tab/>
        </w:r>
        <w:r w:rsidR="001C2ABA" w:rsidRPr="009D4B0B">
          <w:rPr>
            <w:rFonts w:cs="Calibri"/>
            <w:webHidden/>
          </w:rPr>
          <w:fldChar w:fldCharType="begin"/>
        </w:r>
        <w:r w:rsidR="001C2ABA" w:rsidRPr="009D4B0B">
          <w:rPr>
            <w:rFonts w:cs="Calibri"/>
            <w:webHidden/>
          </w:rPr>
          <w:instrText xml:space="preserve"> PAGEREF _Toc517959697 \h </w:instrText>
        </w:r>
        <w:r w:rsidR="001C2ABA" w:rsidRPr="009D4B0B">
          <w:rPr>
            <w:rFonts w:cs="Calibri"/>
            <w:webHidden/>
          </w:rPr>
        </w:r>
        <w:r w:rsidR="001C2ABA" w:rsidRPr="009D4B0B">
          <w:rPr>
            <w:rFonts w:cs="Calibri"/>
            <w:webHidden/>
          </w:rPr>
          <w:fldChar w:fldCharType="separate"/>
        </w:r>
        <w:r w:rsidR="00081057">
          <w:rPr>
            <w:rFonts w:cs="Calibri"/>
            <w:noProof/>
            <w:webHidden/>
          </w:rPr>
          <w:t>14</w:t>
        </w:r>
        <w:r w:rsidR="001C2ABA" w:rsidRPr="009D4B0B">
          <w:rPr>
            <w:rFonts w:cs="Calibri"/>
            <w:webHidden/>
          </w:rPr>
          <w:fldChar w:fldCharType="end"/>
        </w:r>
      </w:hyperlink>
    </w:p>
    <w:p w14:paraId="2D589015" w14:textId="3E7D6BE5" w:rsidR="001C2ABA" w:rsidRPr="009D4B0B" w:rsidRDefault="00000000" w:rsidP="009D4B0B">
      <w:pPr>
        <w:ind w:left="720"/>
        <w:rPr>
          <w:rFonts w:cs="Calibri"/>
        </w:rPr>
      </w:pPr>
      <w:hyperlink w:anchor="_Toc517959698" w:history="1">
        <w:r w:rsidR="001C2ABA" w:rsidRPr="009D4B0B">
          <w:t>Reasonable Accommodation</w:t>
        </w:r>
        <w:r w:rsidR="001C2ABA" w:rsidRPr="009D4B0B">
          <w:rPr>
            <w:rFonts w:cs="Calibri"/>
            <w:webHidden/>
          </w:rPr>
          <w:tab/>
        </w:r>
        <w:r w:rsidR="00976982" w:rsidRPr="009D4B0B">
          <w:rPr>
            <w:rFonts w:cs="Calibri"/>
            <w:webHidden/>
          </w:rPr>
          <w:tab/>
        </w:r>
        <w:r w:rsidR="00F34C43" w:rsidRPr="009D4B0B">
          <w:rPr>
            <w:rFonts w:cs="Calibri"/>
            <w:webHidden/>
          </w:rPr>
          <w:tab/>
        </w:r>
        <w:r w:rsidR="00F34C43" w:rsidRPr="009D4B0B">
          <w:rPr>
            <w:rFonts w:cs="Calibri"/>
            <w:webHidden/>
          </w:rPr>
          <w:tab/>
        </w:r>
        <w:r w:rsidR="00F34C43" w:rsidRPr="009D4B0B">
          <w:rPr>
            <w:rFonts w:cs="Calibri"/>
            <w:webHidden/>
          </w:rPr>
          <w:tab/>
        </w:r>
        <w:r w:rsidR="00F34C43" w:rsidRPr="009D4B0B">
          <w:rPr>
            <w:rFonts w:cs="Calibri"/>
            <w:webHidden/>
          </w:rPr>
          <w:tab/>
        </w:r>
        <w:r w:rsidR="00F34C43" w:rsidRPr="009D4B0B">
          <w:rPr>
            <w:rFonts w:cs="Calibri"/>
            <w:webHidden/>
          </w:rPr>
          <w:tab/>
        </w:r>
        <w:r w:rsidR="00F34C43" w:rsidRPr="009D4B0B">
          <w:rPr>
            <w:rFonts w:cs="Calibri"/>
            <w:webHidden/>
          </w:rPr>
          <w:tab/>
        </w:r>
        <w:r w:rsidR="001C2ABA" w:rsidRPr="009D4B0B">
          <w:rPr>
            <w:rFonts w:cs="Calibri"/>
            <w:webHidden/>
          </w:rPr>
          <w:fldChar w:fldCharType="begin"/>
        </w:r>
        <w:r w:rsidR="001C2ABA" w:rsidRPr="009D4B0B">
          <w:rPr>
            <w:rFonts w:cs="Calibri"/>
            <w:webHidden/>
          </w:rPr>
          <w:instrText xml:space="preserve"> PAGEREF _Toc517959698 \h </w:instrText>
        </w:r>
        <w:r w:rsidR="001C2ABA" w:rsidRPr="009D4B0B">
          <w:rPr>
            <w:rFonts w:cs="Calibri"/>
            <w:webHidden/>
          </w:rPr>
        </w:r>
        <w:r w:rsidR="001C2ABA" w:rsidRPr="009D4B0B">
          <w:rPr>
            <w:rFonts w:cs="Calibri"/>
            <w:webHidden/>
          </w:rPr>
          <w:fldChar w:fldCharType="separate"/>
        </w:r>
        <w:r w:rsidR="00081057">
          <w:rPr>
            <w:rFonts w:cs="Calibri"/>
            <w:noProof/>
            <w:webHidden/>
          </w:rPr>
          <w:t>15</w:t>
        </w:r>
        <w:r w:rsidR="001C2ABA" w:rsidRPr="009D4B0B">
          <w:rPr>
            <w:rFonts w:cs="Calibri"/>
            <w:webHidden/>
          </w:rPr>
          <w:fldChar w:fldCharType="end"/>
        </w:r>
      </w:hyperlink>
    </w:p>
    <w:p w14:paraId="399C3D90" w14:textId="7ABCB30C" w:rsidR="001C2ABA" w:rsidRPr="009D4B0B" w:rsidRDefault="00000000" w:rsidP="009D4B0B">
      <w:pPr>
        <w:ind w:left="720"/>
        <w:rPr>
          <w:rFonts w:cs="Calibri"/>
        </w:rPr>
      </w:pPr>
      <w:hyperlink w:anchor="_Toc517959699" w:history="1">
        <w:r w:rsidR="001C2ABA" w:rsidRPr="009D4B0B">
          <w:t>Americans with Disabilities Act (ADA)</w:t>
        </w:r>
        <w:r w:rsidR="001C2ABA" w:rsidRPr="009D4B0B">
          <w:rPr>
            <w:rFonts w:cs="Calibri"/>
            <w:webHidden/>
          </w:rPr>
          <w:tab/>
        </w:r>
        <w:r w:rsidR="00F34C43" w:rsidRPr="009D4B0B">
          <w:rPr>
            <w:rFonts w:cs="Calibri"/>
            <w:webHidden/>
          </w:rPr>
          <w:tab/>
        </w:r>
        <w:r w:rsidR="00F34C43" w:rsidRPr="009D4B0B">
          <w:rPr>
            <w:rFonts w:cs="Calibri"/>
            <w:webHidden/>
          </w:rPr>
          <w:tab/>
        </w:r>
        <w:r w:rsidR="00F34C43" w:rsidRPr="009D4B0B">
          <w:rPr>
            <w:rFonts w:cs="Calibri"/>
            <w:webHidden/>
          </w:rPr>
          <w:tab/>
        </w:r>
        <w:r w:rsidR="00F34C43" w:rsidRPr="009D4B0B">
          <w:rPr>
            <w:rFonts w:cs="Calibri"/>
            <w:webHidden/>
          </w:rPr>
          <w:tab/>
        </w:r>
        <w:r w:rsidR="00F34C43" w:rsidRPr="009D4B0B">
          <w:rPr>
            <w:rFonts w:cs="Calibri"/>
            <w:webHidden/>
          </w:rPr>
          <w:tab/>
        </w:r>
        <w:r w:rsidR="009D4B0B" w:rsidRPr="009D4B0B">
          <w:rPr>
            <w:rFonts w:cs="Calibri"/>
            <w:webHidden/>
          </w:rPr>
          <w:tab/>
        </w:r>
        <w:r w:rsidR="001C2ABA" w:rsidRPr="009D4B0B">
          <w:rPr>
            <w:rFonts w:cs="Calibri"/>
            <w:webHidden/>
          </w:rPr>
          <w:fldChar w:fldCharType="begin"/>
        </w:r>
        <w:r w:rsidR="001C2ABA" w:rsidRPr="009D4B0B">
          <w:rPr>
            <w:rFonts w:cs="Calibri"/>
            <w:webHidden/>
          </w:rPr>
          <w:instrText xml:space="preserve"> PAGEREF _Toc517959699 \h </w:instrText>
        </w:r>
        <w:r w:rsidR="001C2ABA" w:rsidRPr="009D4B0B">
          <w:rPr>
            <w:rFonts w:cs="Calibri"/>
            <w:webHidden/>
          </w:rPr>
        </w:r>
        <w:r w:rsidR="001C2ABA" w:rsidRPr="009D4B0B">
          <w:rPr>
            <w:rFonts w:cs="Calibri"/>
            <w:webHidden/>
          </w:rPr>
          <w:fldChar w:fldCharType="separate"/>
        </w:r>
        <w:r w:rsidR="00081057">
          <w:rPr>
            <w:rFonts w:cs="Calibri"/>
            <w:noProof/>
            <w:webHidden/>
          </w:rPr>
          <w:t>15</w:t>
        </w:r>
        <w:r w:rsidR="001C2ABA" w:rsidRPr="009D4B0B">
          <w:rPr>
            <w:rFonts w:cs="Calibri"/>
            <w:webHidden/>
          </w:rPr>
          <w:fldChar w:fldCharType="end"/>
        </w:r>
      </w:hyperlink>
    </w:p>
    <w:p w14:paraId="39F27F2D" w14:textId="04EECBA9" w:rsidR="001C2ABA" w:rsidRPr="009D4B0B" w:rsidRDefault="00000000" w:rsidP="009D4B0B">
      <w:pPr>
        <w:rPr>
          <w:rFonts w:cs="Calibri"/>
          <w:b/>
          <w:sz w:val="24"/>
          <w:szCs w:val="24"/>
        </w:rPr>
      </w:pPr>
      <w:hyperlink w:anchor="EvalGrade" w:history="1">
        <w:r w:rsidR="00B354A2" w:rsidRPr="00B12773">
          <w:rPr>
            <w:rStyle w:val="Hyperlink"/>
            <w:rFonts w:cs="Calibri"/>
            <w:b/>
            <w:sz w:val="24"/>
            <w:szCs w:val="24"/>
          </w:rPr>
          <w:t>EVALUATION/GRADING</w:t>
        </w:r>
      </w:hyperlink>
    </w:p>
    <w:p w14:paraId="2705AE3A" w14:textId="5BC6DC51" w:rsidR="001C2ABA" w:rsidRPr="009D4B0B" w:rsidRDefault="00000000" w:rsidP="009D4B0B">
      <w:pPr>
        <w:ind w:left="360"/>
        <w:rPr>
          <w:rFonts w:cs="Calibri"/>
          <w:sz w:val="24"/>
          <w:szCs w:val="24"/>
        </w:rPr>
      </w:pPr>
      <w:hyperlink w:anchor="_Toc517959701" w:history="1">
        <w:r w:rsidR="001C2ABA" w:rsidRPr="009D4B0B">
          <w:rPr>
            <w:sz w:val="24"/>
            <w:szCs w:val="24"/>
          </w:rPr>
          <w:t>Grading/Evaluation Policies</w:t>
        </w:r>
        <w:r w:rsidR="001C2ABA" w:rsidRPr="009D4B0B">
          <w:rPr>
            <w:rFonts w:cs="Calibri"/>
            <w:webHidden/>
            <w:sz w:val="24"/>
            <w:szCs w:val="24"/>
          </w:rPr>
          <w:tab/>
        </w:r>
        <w:r w:rsidR="00976982"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9D4B0B">
          <w:rPr>
            <w:rFonts w:cs="Calibri"/>
            <w:webHidden/>
            <w:sz w:val="24"/>
            <w:szCs w:val="24"/>
          </w:rPr>
          <w:tab/>
        </w:r>
        <w:r w:rsidR="00F34C43" w:rsidRPr="009D4B0B">
          <w:rPr>
            <w:rFonts w:cs="Calibri"/>
            <w:webHidden/>
            <w:sz w:val="24"/>
            <w:szCs w:val="24"/>
          </w:rPr>
          <w:tab/>
        </w:r>
        <w:r w:rsidR="001C2ABA" w:rsidRPr="009D4B0B">
          <w:rPr>
            <w:rFonts w:cs="Calibri"/>
            <w:webHidden/>
            <w:sz w:val="24"/>
            <w:szCs w:val="24"/>
          </w:rPr>
          <w:fldChar w:fldCharType="begin"/>
        </w:r>
        <w:r w:rsidR="001C2ABA" w:rsidRPr="009D4B0B">
          <w:rPr>
            <w:rFonts w:cs="Calibri"/>
            <w:webHidden/>
            <w:sz w:val="24"/>
            <w:szCs w:val="24"/>
          </w:rPr>
          <w:instrText xml:space="preserve"> PAGEREF _Toc517959701 \h </w:instrText>
        </w:r>
        <w:r w:rsidR="001C2ABA" w:rsidRPr="009D4B0B">
          <w:rPr>
            <w:rFonts w:cs="Calibri"/>
            <w:webHidden/>
            <w:sz w:val="24"/>
            <w:szCs w:val="24"/>
          </w:rPr>
        </w:r>
        <w:r w:rsidR="001C2ABA" w:rsidRPr="009D4B0B">
          <w:rPr>
            <w:rFonts w:cs="Calibri"/>
            <w:webHidden/>
            <w:sz w:val="24"/>
            <w:szCs w:val="24"/>
          </w:rPr>
          <w:fldChar w:fldCharType="separate"/>
        </w:r>
        <w:r w:rsidR="00081057">
          <w:rPr>
            <w:rFonts w:cs="Calibri"/>
            <w:noProof/>
            <w:webHidden/>
            <w:sz w:val="24"/>
            <w:szCs w:val="24"/>
          </w:rPr>
          <w:t>28</w:t>
        </w:r>
        <w:r w:rsidR="001C2ABA" w:rsidRPr="009D4B0B">
          <w:rPr>
            <w:rFonts w:cs="Calibri"/>
            <w:webHidden/>
            <w:sz w:val="24"/>
            <w:szCs w:val="24"/>
          </w:rPr>
          <w:fldChar w:fldCharType="end"/>
        </w:r>
      </w:hyperlink>
    </w:p>
    <w:p w14:paraId="50B23A32" w14:textId="31244F61" w:rsidR="00976982" w:rsidRPr="009D4B0B" w:rsidRDefault="00000000" w:rsidP="009D4B0B">
      <w:pPr>
        <w:ind w:left="360"/>
        <w:rPr>
          <w:rFonts w:cs="Calibri"/>
          <w:sz w:val="24"/>
          <w:szCs w:val="24"/>
        </w:rPr>
      </w:pPr>
      <w:hyperlink w:anchor="_Toc517959702" w:history="1">
        <w:r w:rsidR="001C2ABA" w:rsidRPr="009D4B0B">
          <w:rPr>
            <w:sz w:val="24"/>
            <w:szCs w:val="24"/>
          </w:rPr>
          <w:t>Testing/Exams Policy</w:t>
        </w:r>
        <w:r w:rsidR="001C2ABA" w:rsidRPr="009D4B0B">
          <w:rPr>
            <w:rFonts w:cs="Calibri"/>
            <w:webHidden/>
            <w:sz w:val="24"/>
            <w:szCs w:val="24"/>
          </w:rPr>
          <w:tab/>
        </w:r>
        <w:r w:rsidR="00976982"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9D4B0B">
          <w:rPr>
            <w:rFonts w:cs="Calibri"/>
            <w:webHidden/>
            <w:sz w:val="24"/>
            <w:szCs w:val="24"/>
          </w:rPr>
          <w:tab/>
        </w:r>
        <w:r w:rsidR="00F34C43" w:rsidRPr="009D4B0B">
          <w:rPr>
            <w:rFonts w:cs="Calibri"/>
            <w:webHidden/>
            <w:sz w:val="24"/>
            <w:szCs w:val="24"/>
          </w:rPr>
          <w:tab/>
        </w:r>
        <w:r w:rsidR="001C2ABA" w:rsidRPr="009D4B0B">
          <w:rPr>
            <w:rFonts w:cs="Calibri"/>
            <w:webHidden/>
            <w:sz w:val="24"/>
            <w:szCs w:val="24"/>
          </w:rPr>
          <w:fldChar w:fldCharType="begin"/>
        </w:r>
        <w:r w:rsidR="001C2ABA" w:rsidRPr="009D4B0B">
          <w:rPr>
            <w:rFonts w:cs="Calibri"/>
            <w:webHidden/>
            <w:sz w:val="24"/>
            <w:szCs w:val="24"/>
          </w:rPr>
          <w:instrText xml:space="preserve"> PAGEREF _Toc517959702 \h </w:instrText>
        </w:r>
        <w:r w:rsidR="001C2ABA" w:rsidRPr="009D4B0B">
          <w:rPr>
            <w:rFonts w:cs="Calibri"/>
            <w:webHidden/>
            <w:sz w:val="24"/>
            <w:szCs w:val="24"/>
          </w:rPr>
        </w:r>
        <w:r w:rsidR="001C2ABA" w:rsidRPr="009D4B0B">
          <w:rPr>
            <w:rFonts w:cs="Calibri"/>
            <w:webHidden/>
            <w:sz w:val="24"/>
            <w:szCs w:val="24"/>
          </w:rPr>
          <w:fldChar w:fldCharType="separate"/>
        </w:r>
        <w:r w:rsidR="00081057">
          <w:rPr>
            <w:rFonts w:cs="Calibri"/>
            <w:noProof/>
            <w:webHidden/>
            <w:sz w:val="24"/>
            <w:szCs w:val="24"/>
          </w:rPr>
          <w:t>28</w:t>
        </w:r>
        <w:r w:rsidR="001C2ABA" w:rsidRPr="009D4B0B">
          <w:rPr>
            <w:rFonts w:cs="Calibri"/>
            <w:webHidden/>
            <w:sz w:val="24"/>
            <w:szCs w:val="24"/>
          </w:rPr>
          <w:fldChar w:fldCharType="end"/>
        </w:r>
      </w:hyperlink>
    </w:p>
    <w:p w14:paraId="47C1667A" w14:textId="54B2C1CF" w:rsidR="001C2ABA" w:rsidRPr="009D4B0B" w:rsidRDefault="00000000" w:rsidP="009D4B0B">
      <w:pPr>
        <w:rPr>
          <w:rFonts w:cs="Calibri"/>
          <w:b/>
          <w:sz w:val="24"/>
          <w:szCs w:val="24"/>
        </w:rPr>
      </w:pPr>
      <w:hyperlink w:anchor="_Toc517959703" w:history="1">
        <w:r w:rsidR="001C2ABA" w:rsidRPr="009D4B0B">
          <w:rPr>
            <w:b/>
            <w:sz w:val="24"/>
            <w:szCs w:val="24"/>
          </w:rPr>
          <w:t>LABORATORY INFORMATION</w:t>
        </w:r>
      </w:hyperlink>
    </w:p>
    <w:p w14:paraId="61853075" w14:textId="56877199" w:rsidR="001C2ABA" w:rsidRPr="009D4B0B" w:rsidRDefault="00000000" w:rsidP="009D4B0B">
      <w:pPr>
        <w:ind w:left="360"/>
        <w:rPr>
          <w:rFonts w:cs="Calibri"/>
          <w:sz w:val="24"/>
          <w:szCs w:val="24"/>
        </w:rPr>
      </w:pPr>
      <w:hyperlink w:anchor="_Toc517959704" w:history="1">
        <w:r w:rsidR="00976982" w:rsidRPr="009D4B0B">
          <w:rPr>
            <w:sz w:val="24"/>
            <w:szCs w:val="24"/>
          </w:rPr>
          <w:t>General Lab Policie</w:t>
        </w:r>
        <w:r w:rsidR="00B12773">
          <w:rPr>
            <w:sz w:val="24"/>
            <w:szCs w:val="24"/>
          </w:rPr>
          <w:t>s</w:t>
        </w:r>
        <w:r w:rsidR="00976982" w:rsidRPr="009D4B0B">
          <w:rPr>
            <w:sz w:val="24"/>
            <w:szCs w:val="24"/>
          </w:rPr>
          <w:tab/>
        </w:r>
        <w:r w:rsidR="00976982" w:rsidRPr="009D4B0B">
          <w:rPr>
            <w:sz w:val="24"/>
            <w:szCs w:val="24"/>
          </w:rPr>
          <w:tab/>
        </w:r>
        <w:r w:rsidR="00F34C43" w:rsidRPr="009D4B0B">
          <w:rPr>
            <w:sz w:val="24"/>
            <w:szCs w:val="24"/>
          </w:rPr>
          <w:tab/>
        </w:r>
        <w:r w:rsidR="00F34C43" w:rsidRPr="009D4B0B">
          <w:rPr>
            <w:sz w:val="24"/>
            <w:szCs w:val="24"/>
          </w:rPr>
          <w:tab/>
        </w:r>
        <w:r w:rsidR="00F34C43" w:rsidRPr="009D4B0B">
          <w:rPr>
            <w:sz w:val="24"/>
            <w:szCs w:val="24"/>
          </w:rPr>
          <w:tab/>
        </w:r>
        <w:r w:rsidR="00F34C43" w:rsidRPr="009D4B0B">
          <w:rPr>
            <w:sz w:val="24"/>
            <w:szCs w:val="24"/>
          </w:rPr>
          <w:tab/>
        </w:r>
        <w:r w:rsidR="00F34C43" w:rsidRPr="009D4B0B">
          <w:rPr>
            <w:sz w:val="24"/>
            <w:szCs w:val="24"/>
          </w:rPr>
          <w:tab/>
        </w:r>
        <w:r w:rsidR="00F34C43" w:rsidRPr="009D4B0B">
          <w:rPr>
            <w:sz w:val="24"/>
            <w:szCs w:val="24"/>
          </w:rPr>
          <w:tab/>
        </w:r>
        <w:r w:rsidR="009D4B0B">
          <w:rPr>
            <w:sz w:val="24"/>
            <w:szCs w:val="24"/>
          </w:rPr>
          <w:tab/>
        </w:r>
        <w:r w:rsidR="00F34C43" w:rsidRPr="009D4B0B">
          <w:rPr>
            <w:sz w:val="24"/>
            <w:szCs w:val="24"/>
          </w:rPr>
          <w:tab/>
        </w:r>
        <w:r w:rsidR="001C2ABA" w:rsidRPr="009D4B0B">
          <w:rPr>
            <w:rFonts w:cs="Calibri"/>
            <w:webHidden/>
            <w:sz w:val="24"/>
            <w:szCs w:val="24"/>
          </w:rPr>
          <w:fldChar w:fldCharType="begin"/>
        </w:r>
        <w:r w:rsidR="001C2ABA" w:rsidRPr="009D4B0B">
          <w:rPr>
            <w:rFonts w:cs="Calibri"/>
            <w:webHidden/>
            <w:sz w:val="24"/>
            <w:szCs w:val="24"/>
          </w:rPr>
          <w:instrText xml:space="preserve"> PAGEREF _Toc517959704 \h </w:instrText>
        </w:r>
        <w:r w:rsidR="001C2ABA" w:rsidRPr="009D4B0B">
          <w:rPr>
            <w:rFonts w:cs="Calibri"/>
            <w:webHidden/>
            <w:sz w:val="24"/>
            <w:szCs w:val="24"/>
          </w:rPr>
        </w:r>
        <w:r w:rsidR="001C2ABA" w:rsidRPr="009D4B0B">
          <w:rPr>
            <w:rFonts w:cs="Calibri"/>
            <w:webHidden/>
            <w:sz w:val="24"/>
            <w:szCs w:val="24"/>
          </w:rPr>
          <w:fldChar w:fldCharType="separate"/>
        </w:r>
        <w:r w:rsidR="00081057">
          <w:rPr>
            <w:rFonts w:cs="Calibri"/>
            <w:noProof/>
            <w:webHidden/>
            <w:sz w:val="24"/>
            <w:szCs w:val="24"/>
          </w:rPr>
          <w:t>31</w:t>
        </w:r>
        <w:r w:rsidR="001C2ABA" w:rsidRPr="009D4B0B">
          <w:rPr>
            <w:rFonts w:cs="Calibri"/>
            <w:webHidden/>
            <w:sz w:val="24"/>
            <w:szCs w:val="24"/>
          </w:rPr>
          <w:fldChar w:fldCharType="end"/>
        </w:r>
      </w:hyperlink>
    </w:p>
    <w:p w14:paraId="4DA0E60C" w14:textId="032353A7" w:rsidR="001C2ABA" w:rsidRPr="009D4B0B" w:rsidRDefault="00000000" w:rsidP="009D4B0B">
      <w:pPr>
        <w:ind w:left="360"/>
        <w:rPr>
          <w:rFonts w:cs="Calibri"/>
          <w:sz w:val="24"/>
          <w:szCs w:val="24"/>
        </w:rPr>
      </w:pPr>
      <w:hyperlink w:anchor="_Toc517959705" w:history="1">
        <w:r w:rsidR="001C2ABA" w:rsidRPr="009D4B0B">
          <w:rPr>
            <w:sz w:val="24"/>
            <w:szCs w:val="24"/>
          </w:rPr>
          <w:t>Equipment &amp; Room Safety, Pharmacy Technician Program Simulation Lab</w:t>
        </w:r>
        <w:r w:rsidR="00976982" w:rsidRPr="009D4B0B">
          <w:rPr>
            <w:sz w:val="24"/>
            <w:szCs w:val="24"/>
          </w:rPr>
          <w:tab/>
        </w:r>
        <w:r w:rsidR="009D4B0B">
          <w:rPr>
            <w:sz w:val="24"/>
            <w:szCs w:val="24"/>
          </w:rPr>
          <w:tab/>
        </w:r>
        <w:r w:rsidR="00F34C43" w:rsidRPr="009D4B0B">
          <w:rPr>
            <w:sz w:val="24"/>
            <w:szCs w:val="24"/>
          </w:rPr>
          <w:tab/>
        </w:r>
        <w:r w:rsidR="001C2ABA" w:rsidRPr="009D4B0B">
          <w:rPr>
            <w:rFonts w:cs="Calibri"/>
            <w:webHidden/>
            <w:sz w:val="24"/>
            <w:szCs w:val="24"/>
          </w:rPr>
          <w:fldChar w:fldCharType="begin"/>
        </w:r>
        <w:r w:rsidR="001C2ABA" w:rsidRPr="009D4B0B">
          <w:rPr>
            <w:rFonts w:cs="Calibri"/>
            <w:webHidden/>
            <w:sz w:val="24"/>
            <w:szCs w:val="24"/>
          </w:rPr>
          <w:instrText xml:space="preserve"> PAGEREF _Toc517959705 \h </w:instrText>
        </w:r>
        <w:r w:rsidR="001C2ABA" w:rsidRPr="009D4B0B">
          <w:rPr>
            <w:rFonts w:cs="Calibri"/>
            <w:webHidden/>
            <w:sz w:val="24"/>
            <w:szCs w:val="24"/>
          </w:rPr>
        </w:r>
        <w:r w:rsidR="001C2ABA" w:rsidRPr="009D4B0B">
          <w:rPr>
            <w:rFonts w:cs="Calibri"/>
            <w:webHidden/>
            <w:sz w:val="24"/>
            <w:szCs w:val="24"/>
          </w:rPr>
          <w:fldChar w:fldCharType="separate"/>
        </w:r>
        <w:r w:rsidR="00081057">
          <w:rPr>
            <w:rFonts w:cs="Calibri"/>
            <w:noProof/>
            <w:webHidden/>
            <w:sz w:val="24"/>
            <w:szCs w:val="24"/>
          </w:rPr>
          <w:t>31</w:t>
        </w:r>
        <w:r w:rsidR="001C2ABA" w:rsidRPr="009D4B0B">
          <w:rPr>
            <w:rFonts w:cs="Calibri"/>
            <w:webHidden/>
            <w:sz w:val="24"/>
            <w:szCs w:val="24"/>
          </w:rPr>
          <w:fldChar w:fldCharType="end"/>
        </w:r>
      </w:hyperlink>
    </w:p>
    <w:p w14:paraId="30A649A1" w14:textId="0ABF0A9A" w:rsidR="001C2ABA" w:rsidRPr="009D4B0B" w:rsidRDefault="00000000" w:rsidP="009D4B0B">
      <w:pPr>
        <w:ind w:left="360"/>
        <w:rPr>
          <w:rFonts w:cs="Calibri"/>
          <w:sz w:val="24"/>
          <w:szCs w:val="24"/>
        </w:rPr>
      </w:pPr>
      <w:hyperlink w:anchor="_Toc517959706" w:history="1">
        <w:r w:rsidR="001C2ABA" w:rsidRPr="009D4B0B">
          <w:rPr>
            <w:sz w:val="24"/>
            <w:szCs w:val="24"/>
          </w:rPr>
          <w:t>Attendance in Lab</w:t>
        </w:r>
        <w:r w:rsidR="001C2ABA" w:rsidRPr="009D4B0B">
          <w:rPr>
            <w:rFonts w:cs="Calibri"/>
            <w:webHidden/>
            <w:sz w:val="24"/>
            <w:szCs w:val="24"/>
          </w:rPr>
          <w:tab/>
        </w:r>
        <w:r w:rsidR="00976982"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1C2ABA" w:rsidRPr="009D4B0B">
          <w:rPr>
            <w:rFonts w:cs="Calibri"/>
            <w:webHidden/>
            <w:sz w:val="24"/>
            <w:szCs w:val="24"/>
          </w:rPr>
          <w:fldChar w:fldCharType="begin"/>
        </w:r>
        <w:r w:rsidR="001C2ABA" w:rsidRPr="009D4B0B">
          <w:rPr>
            <w:rFonts w:cs="Calibri"/>
            <w:webHidden/>
            <w:sz w:val="24"/>
            <w:szCs w:val="24"/>
          </w:rPr>
          <w:instrText xml:space="preserve"> PAGEREF _Toc517959706 \h </w:instrText>
        </w:r>
        <w:r w:rsidR="001C2ABA" w:rsidRPr="009D4B0B">
          <w:rPr>
            <w:rFonts w:cs="Calibri"/>
            <w:webHidden/>
            <w:sz w:val="24"/>
            <w:szCs w:val="24"/>
          </w:rPr>
        </w:r>
        <w:r w:rsidR="001C2ABA" w:rsidRPr="009D4B0B">
          <w:rPr>
            <w:rFonts w:cs="Calibri"/>
            <w:webHidden/>
            <w:sz w:val="24"/>
            <w:szCs w:val="24"/>
          </w:rPr>
          <w:fldChar w:fldCharType="separate"/>
        </w:r>
        <w:r w:rsidR="00081057">
          <w:rPr>
            <w:rFonts w:cs="Calibri"/>
            <w:noProof/>
            <w:webHidden/>
            <w:sz w:val="24"/>
            <w:szCs w:val="24"/>
          </w:rPr>
          <w:t>32</w:t>
        </w:r>
        <w:r w:rsidR="001C2ABA" w:rsidRPr="009D4B0B">
          <w:rPr>
            <w:rFonts w:cs="Calibri"/>
            <w:webHidden/>
            <w:sz w:val="24"/>
            <w:szCs w:val="24"/>
          </w:rPr>
          <w:fldChar w:fldCharType="end"/>
        </w:r>
      </w:hyperlink>
    </w:p>
    <w:p w14:paraId="76637536" w14:textId="1070FFF8" w:rsidR="001C2ABA" w:rsidRPr="009D4B0B" w:rsidRDefault="00000000" w:rsidP="009D4B0B">
      <w:pPr>
        <w:rPr>
          <w:rFonts w:cs="Calibri"/>
          <w:b/>
          <w:sz w:val="24"/>
          <w:szCs w:val="24"/>
        </w:rPr>
      </w:pPr>
      <w:hyperlink w:anchor="_Toc517959707" w:history="1">
        <w:r w:rsidR="00B354A2" w:rsidRPr="009D4B0B">
          <w:rPr>
            <w:b/>
            <w:sz w:val="24"/>
            <w:szCs w:val="24"/>
          </w:rPr>
          <w:t>SIGNATURE FORMS</w:t>
        </w:r>
      </w:hyperlink>
    </w:p>
    <w:p w14:paraId="60947CA5" w14:textId="354C79D3" w:rsidR="001C2ABA" w:rsidRPr="009D4B0B" w:rsidRDefault="00000000" w:rsidP="009D4B0B">
      <w:pPr>
        <w:ind w:left="360"/>
        <w:rPr>
          <w:rFonts w:cs="Calibri"/>
          <w:sz w:val="24"/>
          <w:szCs w:val="24"/>
        </w:rPr>
      </w:pPr>
      <w:hyperlink w:anchor="_Toc517959708" w:history="1">
        <w:r w:rsidR="001C2ABA" w:rsidRPr="009D4B0B">
          <w:rPr>
            <w:sz w:val="24"/>
            <w:szCs w:val="24"/>
          </w:rPr>
          <w:t>Acknowledgement of Program Participation Requirements</w:t>
        </w:r>
        <w:r w:rsidR="001C2ABA" w:rsidRPr="009D4B0B">
          <w:rPr>
            <w:rFonts w:cs="Calibri"/>
            <w:webHidden/>
            <w:sz w:val="24"/>
            <w:szCs w:val="24"/>
          </w:rPr>
          <w:tab/>
        </w:r>
        <w:r w:rsidR="00976982"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9D4B0B">
          <w:rPr>
            <w:rFonts w:cs="Calibri"/>
            <w:webHidden/>
            <w:sz w:val="24"/>
            <w:szCs w:val="24"/>
          </w:rPr>
          <w:tab/>
        </w:r>
        <w:r w:rsidR="001C2ABA" w:rsidRPr="009D4B0B">
          <w:rPr>
            <w:rFonts w:cs="Calibri"/>
            <w:webHidden/>
            <w:sz w:val="24"/>
            <w:szCs w:val="24"/>
          </w:rPr>
          <w:fldChar w:fldCharType="begin"/>
        </w:r>
        <w:r w:rsidR="001C2ABA" w:rsidRPr="009D4B0B">
          <w:rPr>
            <w:rFonts w:cs="Calibri"/>
            <w:webHidden/>
            <w:sz w:val="24"/>
            <w:szCs w:val="24"/>
          </w:rPr>
          <w:instrText xml:space="preserve"> PAGEREF _Toc517959708 \h </w:instrText>
        </w:r>
        <w:r w:rsidR="001C2ABA" w:rsidRPr="009D4B0B">
          <w:rPr>
            <w:rFonts w:cs="Calibri"/>
            <w:webHidden/>
            <w:sz w:val="24"/>
            <w:szCs w:val="24"/>
          </w:rPr>
        </w:r>
        <w:r w:rsidR="001C2ABA" w:rsidRPr="009D4B0B">
          <w:rPr>
            <w:rFonts w:cs="Calibri"/>
            <w:webHidden/>
            <w:sz w:val="24"/>
            <w:szCs w:val="24"/>
          </w:rPr>
          <w:fldChar w:fldCharType="separate"/>
        </w:r>
        <w:r w:rsidR="00081057">
          <w:rPr>
            <w:rFonts w:cs="Calibri"/>
            <w:noProof/>
            <w:webHidden/>
            <w:sz w:val="24"/>
            <w:szCs w:val="24"/>
          </w:rPr>
          <w:t>34</w:t>
        </w:r>
        <w:r w:rsidR="001C2ABA" w:rsidRPr="009D4B0B">
          <w:rPr>
            <w:rFonts w:cs="Calibri"/>
            <w:webHidden/>
            <w:sz w:val="24"/>
            <w:szCs w:val="24"/>
          </w:rPr>
          <w:fldChar w:fldCharType="end"/>
        </w:r>
      </w:hyperlink>
    </w:p>
    <w:p w14:paraId="3B7EB2AA" w14:textId="26C56B7C" w:rsidR="001C2ABA" w:rsidRPr="009D4B0B" w:rsidRDefault="00000000" w:rsidP="009D4B0B">
      <w:pPr>
        <w:ind w:left="360"/>
        <w:rPr>
          <w:rFonts w:cs="Calibri"/>
          <w:sz w:val="24"/>
          <w:szCs w:val="24"/>
        </w:rPr>
      </w:pPr>
      <w:hyperlink w:anchor="_Toc517959709" w:history="1">
        <w:r w:rsidR="001C2ABA" w:rsidRPr="009D4B0B">
          <w:rPr>
            <w:sz w:val="24"/>
            <w:szCs w:val="24"/>
          </w:rPr>
          <w:t>Waiver of Rights, Assumption of Risks, and Release of Liability, Agreement</w:t>
        </w:r>
        <w:r w:rsidR="001C2ABA" w:rsidRPr="009D4B0B">
          <w:rPr>
            <w:rFonts w:cs="Calibri"/>
            <w:webHidden/>
            <w:sz w:val="24"/>
            <w:szCs w:val="24"/>
          </w:rPr>
          <w:tab/>
        </w:r>
        <w:r w:rsidR="00976982" w:rsidRPr="009D4B0B">
          <w:rPr>
            <w:rFonts w:cs="Calibri"/>
            <w:webHidden/>
            <w:sz w:val="24"/>
            <w:szCs w:val="24"/>
          </w:rPr>
          <w:tab/>
        </w:r>
        <w:r w:rsidR="001C2ABA" w:rsidRPr="009D4B0B">
          <w:rPr>
            <w:rFonts w:cs="Calibri"/>
            <w:webHidden/>
            <w:sz w:val="24"/>
            <w:szCs w:val="24"/>
          </w:rPr>
          <w:fldChar w:fldCharType="begin"/>
        </w:r>
        <w:r w:rsidR="001C2ABA" w:rsidRPr="009D4B0B">
          <w:rPr>
            <w:rFonts w:cs="Calibri"/>
            <w:webHidden/>
            <w:sz w:val="24"/>
            <w:szCs w:val="24"/>
          </w:rPr>
          <w:instrText xml:space="preserve"> PAGEREF _Toc517959709 \h </w:instrText>
        </w:r>
        <w:r w:rsidR="001C2ABA" w:rsidRPr="009D4B0B">
          <w:rPr>
            <w:rFonts w:cs="Calibri"/>
            <w:webHidden/>
            <w:sz w:val="24"/>
            <w:szCs w:val="24"/>
          </w:rPr>
        </w:r>
        <w:r w:rsidR="001C2ABA" w:rsidRPr="009D4B0B">
          <w:rPr>
            <w:rFonts w:cs="Calibri"/>
            <w:webHidden/>
            <w:sz w:val="24"/>
            <w:szCs w:val="24"/>
          </w:rPr>
          <w:fldChar w:fldCharType="separate"/>
        </w:r>
        <w:r w:rsidR="00081057">
          <w:rPr>
            <w:rFonts w:cs="Calibri"/>
            <w:noProof/>
            <w:webHidden/>
            <w:sz w:val="24"/>
            <w:szCs w:val="24"/>
          </w:rPr>
          <w:t>35</w:t>
        </w:r>
        <w:r w:rsidR="001C2ABA" w:rsidRPr="009D4B0B">
          <w:rPr>
            <w:rFonts w:cs="Calibri"/>
            <w:webHidden/>
            <w:sz w:val="24"/>
            <w:szCs w:val="24"/>
          </w:rPr>
          <w:fldChar w:fldCharType="end"/>
        </w:r>
      </w:hyperlink>
    </w:p>
    <w:p w14:paraId="0698ECBE" w14:textId="249A9E66" w:rsidR="001C2ABA" w:rsidRPr="009D4B0B" w:rsidRDefault="00000000" w:rsidP="009D4B0B">
      <w:pPr>
        <w:ind w:left="360"/>
        <w:rPr>
          <w:rFonts w:cs="Calibri"/>
          <w:sz w:val="24"/>
          <w:szCs w:val="24"/>
        </w:rPr>
      </w:pPr>
      <w:hyperlink w:anchor="_Toc517959710" w:history="1">
        <w:r w:rsidR="001C2ABA" w:rsidRPr="009D4B0B">
          <w:rPr>
            <w:rFonts w:cs="Calibri"/>
            <w:sz w:val="24"/>
            <w:szCs w:val="24"/>
          </w:rPr>
          <w:t>Technical Standards and Essential Functions</w:t>
        </w:r>
        <w:r w:rsidR="001C2ABA"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9D4B0B">
          <w:rPr>
            <w:rFonts w:cs="Calibri"/>
            <w:webHidden/>
            <w:sz w:val="24"/>
            <w:szCs w:val="24"/>
          </w:rPr>
          <w:tab/>
        </w:r>
        <w:r w:rsidR="001C2ABA" w:rsidRPr="009D4B0B">
          <w:rPr>
            <w:rFonts w:cs="Calibri"/>
            <w:webHidden/>
            <w:sz w:val="24"/>
            <w:szCs w:val="24"/>
          </w:rPr>
          <w:fldChar w:fldCharType="begin"/>
        </w:r>
        <w:r w:rsidR="001C2ABA" w:rsidRPr="009D4B0B">
          <w:rPr>
            <w:rFonts w:cs="Calibri"/>
            <w:webHidden/>
            <w:sz w:val="24"/>
            <w:szCs w:val="24"/>
          </w:rPr>
          <w:instrText xml:space="preserve"> PAGEREF _Toc517959710 \h </w:instrText>
        </w:r>
        <w:r w:rsidR="001C2ABA" w:rsidRPr="009D4B0B">
          <w:rPr>
            <w:rFonts w:cs="Calibri"/>
            <w:webHidden/>
            <w:sz w:val="24"/>
            <w:szCs w:val="24"/>
          </w:rPr>
        </w:r>
        <w:r w:rsidR="001C2ABA" w:rsidRPr="009D4B0B">
          <w:rPr>
            <w:rFonts w:cs="Calibri"/>
            <w:webHidden/>
            <w:sz w:val="24"/>
            <w:szCs w:val="24"/>
          </w:rPr>
          <w:fldChar w:fldCharType="separate"/>
        </w:r>
        <w:r w:rsidR="00081057">
          <w:rPr>
            <w:rFonts w:cs="Calibri"/>
            <w:noProof/>
            <w:webHidden/>
            <w:sz w:val="24"/>
            <w:szCs w:val="24"/>
          </w:rPr>
          <w:t>36</w:t>
        </w:r>
        <w:r w:rsidR="001C2ABA" w:rsidRPr="009D4B0B">
          <w:rPr>
            <w:rFonts w:cs="Calibri"/>
            <w:webHidden/>
            <w:sz w:val="24"/>
            <w:szCs w:val="24"/>
          </w:rPr>
          <w:fldChar w:fldCharType="end"/>
        </w:r>
      </w:hyperlink>
    </w:p>
    <w:p w14:paraId="4D0D3FF4" w14:textId="77777777" w:rsidR="00D277A2" w:rsidRPr="009D4B0B" w:rsidRDefault="00000000" w:rsidP="00D277A2">
      <w:pPr>
        <w:rPr>
          <w:rFonts w:cs="Calibri"/>
          <w:b/>
          <w:sz w:val="24"/>
          <w:szCs w:val="24"/>
        </w:rPr>
      </w:pPr>
      <w:hyperlink w:anchor="_Toc517959707" w:history="1">
        <w:r w:rsidR="00D277A2" w:rsidRPr="009D4B0B">
          <w:rPr>
            <w:b/>
            <w:sz w:val="24"/>
            <w:szCs w:val="24"/>
          </w:rPr>
          <w:t>SIGNATURE FORMS</w:t>
        </w:r>
      </w:hyperlink>
    </w:p>
    <w:p w14:paraId="33BEE55A" w14:textId="6591211B" w:rsidR="001C2ABA" w:rsidRPr="009D4B0B" w:rsidRDefault="00000000" w:rsidP="009D4B0B">
      <w:pPr>
        <w:ind w:left="360"/>
        <w:rPr>
          <w:rFonts w:cs="Calibri"/>
          <w:sz w:val="24"/>
          <w:szCs w:val="24"/>
        </w:rPr>
      </w:pPr>
      <w:hyperlink w:anchor="_Toc517959711" w:history="1">
        <w:r w:rsidR="001C2ABA" w:rsidRPr="009D4B0B">
          <w:rPr>
            <w:sz w:val="24"/>
            <w:szCs w:val="24"/>
          </w:rPr>
          <w:t>PP</w:t>
        </w:r>
        <w:r w:rsidR="00B354A2" w:rsidRPr="009D4B0B">
          <w:rPr>
            <w:sz w:val="24"/>
            <w:szCs w:val="24"/>
          </w:rPr>
          <w:t>S</w:t>
        </w:r>
        <w:r w:rsidR="001C2ABA" w:rsidRPr="009D4B0B">
          <w:rPr>
            <w:sz w:val="24"/>
            <w:szCs w:val="24"/>
          </w:rPr>
          <w:t>C PHT Program Talent Release Form</w:t>
        </w:r>
        <w:r w:rsidR="001C2ABA"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1C2ABA" w:rsidRPr="009D4B0B">
          <w:rPr>
            <w:rFonts w:cs="Calibri"/>
            <w:webHidden/>
            <w:sz w:val="24"/>
            <w:szCs w:val="24"/>
          </w:rPr>
          <w:fldChar w:fldCharType="begin"/>
        </w:r>
        <w:r w:rsidR="001C2ABA" w:rsidRPr="009D4B0B">
          <w:rPr>
            <w:rFonts w:cs="Calibri"/>
            <w:webHidden/>
            <w:sz w:val="24"/>
            <w:szCs w:val="24"/>
          </w:rPr>
          <w:instrText xml:space="preserve"> PAGEREF _Toc517959711 \h </w:instrText>
        </w:r>
        <w:r w:rsidR="001C2ABA" w:rsidRPr="009D4B0B">
          <w:rPr>
            <w:rFonts w:cs="Calibri"/>
            <w:webHidden/>
            <w:sz w:val="24"/>
            <w:szCs w:val="24"/>
          </w:rPr>
        </w:r>
        <w:r w:rsidR="001C2ABA" w:rsidRPr="009D4B0B">
          <w:rPr>
            <w:rFonts w:cs="Calibri"/>
            <w:webHidden/>
            <w:sz w:val="24"/>
            <w:szCs w:val="24"/>
          </w:rPr>
          <w:fldChar w:fldCharType="separate"/>
        </w:r>
        <w:r w:rsidR="00081057">
          <w:rPr>
            <w:rFonts w:cs="Calibri"/>
            <w:noProof/>
            <w:webHidden/>
            <w:sz w:val="24"/>
            <w:szCs w:val="24"/>
          </w:rPr>
          <w:t>38</w:t>
        </w:r>
        <w:r w:rsidR="001C2ABA" w:rsidRPr="009D4B0B">
          <w:rPr>
            <w:rFonts w:cs="Calibri"/>
            <w:webHidden/>
            <w:sz w:val="24"/>
            <w:szCs w:val="24"/>
          </w:rPr>
          <w:fldChar w:fldCharType="end"/>
        </w:r>
      </w:hyperlink>
    </w:p>
    <w:p w14:paraId="3D718D9B" w14:textId="7842ED32" w:rsidR="001C2ABA" w:rsidRPr="009D4B0B" w:rsidRDefault="00000000" w:rsidP="00D277A2">
      <w:pPr>
        <w:ind w:firstLine="720"/>
        <w:rPr>
          <w:rFonts w:cs="Calibri"/>
          <w:sz w:val="24"/>
          <w:szCs w:val="24"/>
        </w:rPr>
      </w:pPr>
      <w:hyperlink w:anchor="_Toc517959712" w:history="1">
        <w:r w:rsidR="001C2ABA" w:rsidRPr="009D4B0B">
          <w:rPr>
            <w:sz w:val="24"/>
            <w:szCs w:val="24"/>
          </w:rPr>
          <w:t>Student Training Plan/Progress Survey</w:t>
        </w:r>
        <w:r w:rsidR="009F72FA" w:rsidRPr="009D4B0B">
          <w:rPr>
            <w:sz w:val="24"/>
            <w:szCs w:val="24"/>
          </w:rPr>
          <w:t xml:space="preserve"> – Semester 1</w:t>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9F72FA" w:rsidRPr="009D4B0B">
          <w:rPr>
            <w:rFonts w:cs="Calibri"/>
            <w:webHidden/>
            <w:sz w:val="24"/>
            <w:szCs w:val="24"/>
          </w:rPr>
          <w:tab/>
        </w:r>
        <w:r w:rsidR="00F34C43" w:rsidRPr="009D4B0B">
          <w:rPr>
            <w:rFonts w:cs="Calibri"/>
            <w:webHidden/>
            <w:sz w:val="24"/>
            <w:szCs w:val="24"/>
          </w:rPr>
          <w:tab/>
        </w:r>
        <w:r w:rsidR="001C2ABA" w:rsidRPr="009D4B0B">
          <w:rPr>
            <w:rFonts w:cs="Calibri"/>
            <w:webHidden/>
            <w:sz w:val="24"/>
            <w:szCs w:val="24"/>
          </w:rPr>
          <w:fldChar w:fldCharType="begin"/>
        </w:r>
        <w:r w:rsidR="001C2ABA" w:rsidRPr="009D4B0B">
          <w:rPr>
            <w:rFonts w:cs="Calibri"/>
            <w:webHidden/>
            <w:sz w:val="24"/>
            <w:szCs w:val="24"/>
          </w:rPr>
          <w:instrText xml:space="preserve"> PAGEREF _Toc517959712 \h </w:instrText>
        </w:r>
        <w:r w:rsidR="001C2ABA" w:rsidRPr="009D4B0B">
          <w:rPr>
            <w:rFonts w:cs="Calibri"/>
            <w:webHidden/>
            <w:sz w:val="24"/>
            <w:szCs w:val="24"/>
          </w:rPr>
        </w:r>
        <w:r w:rsidR="001C2ABA" w:rsidRPr="009D4B0B">
          <w:rPr>
            <w:rFonts w:cs="Calibri"/>
            <w:webHidden/>
            <w:sz w:val="24"/>
            <w:szCs w:val="24"/>
          </w:rPr>
          <w:fldChar w:fldCharType="separate"/>
        </w:r>
        <w:r w:rsidR="00081057">
          <w:rPr>
            <w:rFonts w:cs="Calibri"/>
            <w:noProof/>
            <w:webHidden/>
            <w:sz w:val="24"/>
            <w:szCs w:val="24"/>
          </w:rPr>
          <w:t>39</w:t>
        </w:r>
        <w:r w:rsidR="001C2ABA" w:rsidRPr="009D4B0B">
          <w:rPr>
            <w:rFonts w:cs="Calibri"/>
            <w:webHidden/>
            <w:sz w:val="24"/>
            <w:szCs w:val="24"/>
          </w:rPr>
          <w:fldChar w:fldCharType="end"/>
        </w:r>
      </w:hyperlink>
    </w:p>
    <w:p w14:paraId="485239F7" w14:textId="2172E92E" w:rsidR="001C2ABA" w:rsidRPr="009D4B0B" w:rsidRDefault="00000000" w:rsidP="009D4B0B">
      <w:pPr>
        <w:ind w:left="360"/>
        <w:rPr>
          <w:rFonts w:cs="Calibri"/>
          <w:sz w:val="24"/>
          <w:szCs w:val="24"/>
        </w:rPr>
      </w:pPr>
      <w:hyperlink w:anchor="_Toc517959713" w:history="1">
        <w:r w:rsidR="001C2ABA" w:rsidRPr="009D4B0B">
          <w:rPr>
            <w:sz w:val="24"/>
            <w:szCs w:val="24"/>
          </w:rPr>
          <w:t>Student Training Plan/Progress Survey</w:t>
        </w:r>
        <w:r w:rsidR="009F72FA" w:rsidRPr="009D4B0B">
          <w:rPr>
            <w:sz w:val="24"/>
            <w:szCs w:val="24"/>
          </w:rPr>
          <w:t xml:space="preserve"> – Semester 2</w:t>
        </w:r>
        <w:r w:rsidR="009F72FA" w:rsidRPr="009D4B0B">
          <w:rPr>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1C2ABA" w:rsidRPr="009D4B0B">
          <w:rPr>
            <w:rFonts w:cs="Calibri"/>
            <w:webHidden/>
            <w:sz w:val="24"/>
            <w:szCs w:val="24"/>
          </w:rPr>
          <w:fldChar w:fldCharType="begin"/>
        </w:r>
        <w:r w:rsidR="001C2ABA" w:rsidRPr="009D4B0B">
          <w:rPr>
            <w:rFonts w:cs="Calibri"/>
            <w:webHidden/>
            <w:sz w:val="24"/>
            <w:szCs w:val="24"/>
          </w:rPr>
          <w:instrText xml:space="preserve"> PAGEREF _Toc517959713 \h </w:instrText>
        </w:r>
        <w:r w:rsidR="001C2ABA" w:rsidRPr="009D4B0B">
          <w:rPr>
            <w:rFonts w:cs="Calibri"/>
            <w:webHidden/>
            <w:sz w:val="24"/>
            <w:szCs w:val="24"/>
          </w:rPr>
        </w:r>
        <w:r w:rsidR="001C2ABA" w:rsidRPr="009D4B0B">
          <w:rPr>
            <w:rFonts w:cs="Calibri"/>
            <w:webHidden/>
            <w:sz w:val="24"/>
            <w:szCs w:val="24"/>
          </w:rPr>
          <w:fldChar w:fldCharType="separate"/>
        </w:r>
        <w:r w:rsidR="00081057">
          <w:rPr>
            <w:rFonts w:cs="Calibri"/>
            <w:noProof/>
            <w:webHidden/>
            <w:sz w:val="24"/>
            <w:szCs w:val="24"/>
          </w:rPr>
          <w:t>41</w:t>
        </w:r>
        <w:r w:rsidR="001C2ABA" w:rsidRPr="009D4B0B">
          <w:rPr>
            <w:rFonts w:cs="Calibri"/>
            <w:webHidden/>
            <w:sz w:val="24"/>
            <w:szCs w:val="24"/>
          </w:rPr>
          <w:fldChar w:fldCharType="end"/>
        </w:r>
      </w:hyperlink>
    </w:p>
    <w:p w14:paraId="15869D96" w14:textId="30FBFF6C" w:rsidR="001C2ABA" w:rsidRPr="009D4B0B" w:rsidRDefault="00000000" w:rsidP="009D4B0B">
      <w:pPr>
        <w:ind w:left="360"/>
        <w:rPr>
          <w:rFonts w:cs="Calibri"/>
          <w:sz w:val="24"/>
          <w:szCs w:val="24"/>
        </w:rPr>
      </w:pPr>
      <w:hyperlink w:anchor="_Toc517959714" w:history="1">
        <w:r w:rsidR="001C2ABA" w:rsidRPr="009D4B0B">
          <w:rPr>
            <w:sz w:val="24"/>
            <w:szCs w:val="24"/>
          </w:rPr>
          <w:t>Student Training Plan/Progress Survey</w:t>
        </w:r>
        <w:r w:rsidR="009F72FA" w:rsidRPr="009D4B0B">
          <w:rPr>
            <w:sz w:val="24"/>
            <w:szCs w:val="24"/>
          </w:rPr>
          <w:t xml:space="preserve"> – Semester 3</w:t>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1C2ABA" w:rsidRPr="009D4B0B">
          <w:rPr>
            <w:rFonts w:cs="Calibri"/>
            <w:webHidden/>
            <w:sz w:val="24"/>
            <w:szCs w:val="24"/>
          </w:rPr>
          <w:fldChar w:fldCharType="begin"/>
        </w:r>
        <w:r w:rsidR="001C2ABA" w:rsidRPr="009D4B0B">
          <w:rPr>
            <w:rFonts w:cs="Calibri"/>
            <w:webHidden/>
            <w:sz w:val="24"/>
            <w:szCs w:val="24"/>
          </w:rPr>
          <w:instrText xml:space="preserve"> PAGEREF _Toc517959714 \h </w:instrText>
        </w:r>
        <w:r w:rsidR="001C2ABA" w:rsidRPr="009D4B0B">
          <w:rPr>
            <w:rFonts w:cs="Calibri"/>
            <w:webHidden/>
            <w:sz w:val="24"/>
            <w:szCs w:val="24"/>
          </w:rPr>
          <w:fldChar w:fldCharType="separate"/>
        </w:r>
        <w:r w:rsidR="00081057">
          <w:rPr>
            <w:rFonts w:cs="Calibri"/>
            <w:b/>
            <w:bCs/>
            <w:noProof/>
            <w:webHidden/>
            <w:sz w:val="24"/>
            <w:szCs w:val="24"/>
          </w:rPr>
          <w:t>Error! Bookmark not defined.</w:t>
        </w:r>
        <w:r w:rsidR="001C2ABA" w:rsidRPr="009D4B0B">
          <w:rPr>
            <w:rFonts w:cs="Calibri"/>
            <w:webHidden/>
            <w:sz w:val="24"/>
            <w:szCs w:val="24"/>
          </w:rPr>
          <w:fldChar w:fldCharType="end"/>
        </w:r>
      </w:hyperlink>
    </w:p>
    <w:p w14:paraId="1E103970" w14:textId="035E459E" w:rsidR="001C2ABA" w:rsidRPr="009D4B0B" w:rsidRDefault="00000000" w:rsidP="009D4B0B">
      <w:pPr>
        <w:ind w:left="360"/>
        <w:rPr>
          <w:rFonts w:cs="Calibri"/>
          <w:sz w:val="24"/>
          <w:szCs w:val="24"/>
        </w:rPr>
      </w:pPr>
      <w:hyperlink w:anchor="_Toc517959716" w:history="1">
        <w:r w:rsidR="001C2ABA" w:rsidRPr="009D4B0B">
          <w:rPr>
            <w:sz w:val="24"/>
            <w:szCs w:val="24"/>
          </w:rPr>
          <w:t>Pharmacy Technician Program Signature Form</w:t>
        </w:r>
        <w:r w:rsidR="009F72FA" w:rsidRPr="009D4B0B">
          <w:rPr>
            <w:sz w:val="24"/>
            <w:szCs w:val="24"/>
          </w:rPr>
          <w:t xml:space="preserve"> – Handbook </w:t>
        </w:r>
        <w:r w:rsidR="001C2ABA"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F34C43" w:rsidRPr="009D4B0B">
          <w:rPr>
            <w:rFonts w:cs="Calibri"/>
            <w:webHidden/>
            <w:sz w:val="24"/>
            <w:szCs w:val="24"/>
          </w:rPr>
          <w:tab/>
        </w:r>
        <w:r w:rsidR="001C2ABA" w:rsidRPr="009D4B0B">
          <w:rPr>
            <w:rFonts w:cs="Calibri"/>
            <w:webHidden/>
            <w:sz w:val="24"/>
            <w:szCs w:val="24"/>
          </w:rPr>
          <w:fldChar w:fldCharType="begin"/>
        </w:r>
        <w:r w:rsidR="001C2ABA" w:rsidRPr="009D4B0B">
          <w:rPr>
            <w:rFonts w:cs="Calibri"/>
            <w:webHidden/>
            <w:sz w:val="24"/>
            <w:szCs w:val="24"/>
          </w:rPr>
          <w:instrText xml:space="preserve"> PAGEREF _Toc517959716 \h </w:instrText>
        </w:r>
        <w:r w:rsidR="001C2ABA" w:rsidRPr="009D4B0B">
          <w:rPr>
            <w:rFonts w:cs="Calibri"/>
            <w:webHidden/>
            <w:sz w:val="24"/>
            <w:szCs w:val="24"/>
          </w:rPr>
        </w:r>
        <w:r w:rsidR="001C2ABA" w:rsidRPr="009D4B0B">
          <w:rPr>
            <w:rFonts w:cs="Calibri"/>
            <w:webHidden/>
            <w:sz w:val="24"/>
            <w:szCs w:val="24"/>
          </w:rPr>
          <w:fldChar w:fldCharType="separate"/>
        </w:r>
        <w:r w:rsidR="00081057">
          <w:rPr>
            <w:rFonts w:cs="Calibri"/>
            <w:noProof/>
            <w:webHidden/>
            <w:sz w:val="24"/>
            <w:szCs w:val="24"/>
          </w:rPr>
          <w:t>43</w:t>
        </w:r>
        <w:r w:rsidR="001C2ABA" w:rsidRPr="009D4B0B">
          <w:rPr>
            <w:rFonts w:cs="Calibri"/>
            <w:webHidden/>
            <w:sz w:val="24"/>
            <w:szCs w:val="24"/>
          </w:rPr>
          <w:fldChar w:fldCharType="end"/>
        </w:r>
      </w:hyperlink>
    </w:p>
    <w:p w14:paraId="261BE0AA" w14:textId="68AA9A15" w:rsidR="00DA1028" w:rsidRPr="009D4B0B" w:rsidRDefault="00000000" w:rsidP="009D4B0B">
      <w:pPr>
        <w:ind w:left="360"/>
        <w:rPr>
          <w:rFonts w:cs="Calibri"/>
          <w:sz w:val="24"/>
          <w:szCs w:val="24"/>
        </w:rPr>
      </w:pPr>
      <w:hyperlink w:anchor="PHT1011syllabus" w:history="1">
        <w:r w:rsidR="00DA1028" w:rsidRPr="00D277A2">
          <w:rPr>
            <w:rStyle w:val="Hyperlink"/>
            <w:rFonts w:cs="Calibri"/>
            <w:sz w:val="24"/>
            <w:szCs w:val="24"/>
          </w:rPr>
          <w:t>Pharmacy Technician Program Signature Form - PHT 1011 Syllabus</w:t>
        </w:r>
      </w:hyperlink>
      <w:r w:rsidR="00DA1028" w:rsidRPr="009D4B0B">
        <w:rPr>
          <w:rFonts w:cs="Calibri"/>
          <w:webHidden/>
          <w:sz w:val="24"/>
          <w:szCs w:val="24"/>
        </w:rPr>
        <w:tab/>
      </w:r>
      <w:r w:rsidR="00D277A2">
        <w:rPr>
          <w:rFonts w:cs="Calibri"/>
          <w:webHidden/>
          <w:sz w:val="24"/>
          <w:szCs w:val="24"/>
        </w:rPr>
        <w:tab/>
      </w:r>
      <w:r w:rsidR="00D277A2">
        <w:rPr>
          <w:rFonts w:cs="Calibri"/>
          <w:webHidden/>
          <w:sz w:val="24"/>
          <w:szCs w:val="24"/>
        </w:rPr>
        <w:tab/>
      </w:r>
      <w:r w:rsidR="00D277A2">
        <w:rPr>
          <w:rFonts w:cs="Calibri"/>
          <w:webHidden/>
          <w:sz w:val="24"/>
          <w:szCs w:val="24"/>
        </w:rPr>
        <w:tab/>
        <w:t>47</w:t>
      </w:r>
    </w:p>
    <w:p w14:paraId="0E9C8003" w14:textId="73E615F5" w:rsidR="00DA1028" w:rsidRPr="009D4B0B" w:rsidRDefault="00000000" w:rsidP="009D4B0B">
      <w:pPr>
        <w:ind w:left="360"/>
        <w:rPr>
          <w:rFonts w:cs="Calibri"/>
          <w:sz w:val="24"/>
          <w:szCs w:val="24"/>
        </w:rPr>
      </w:pPr>
      <w:hyperlink w:anchor="PHT1012syllabus" w:history="1">
        <w:r w:rsidR="00DA1028" w:rsidRPr="0087486E">
          <w:rPr>
            <w:rStyle w:val="Hyperlink"/>
            <w:rFonts w:cs="Calibri"/>
            <w:sz w:val="24"/>
            <w:szCs w:val="24"/>
          </w:rPr>
          <w:t>Pharmacy Technician Program Signature Form - PHT 1012 Syllabus</w:t>
        </w:r>
        <w:r w:rsidR="00DA1028" w:rsidRPr="0087486E">
          <w:rPr>
            <w:rStyle w:val="Hyperlink"/>
            <w:rFonts w:cs="Calibri"/>
            <w:sz w:val="24"/>
            <w:szCs w:val="24"/>
          </w:rPr>
          <w:tab/>
        </w:r>
      </w:hyperlink>
      <w:r w:rsidR="00DA1028" w:rsidRPr="009D4B0B">
        <w:rPr>
          <w:rFonts w:cs="Calibri"/>
          <w:sz w:val="24"/>
          <w:szCs w:val="24"/>
        </w:rPr>
        <w:tab/>
      </w:r>
      <w:r w:rsidR="0087486E">
        <w:rPr>
          <w:rFonts w:cs="Calibri"/>
          <w:sz w:val="24"/>
          <w:szCs w:val="24"/>
        </w:rPr>
        <w:tab/>
      </w:r>
      <w:r w:rsidR="0087486E">
        <w:rPr>
          <w:rFonts w:cs="Calibri"/>
          <w:sz w:val="24"/>
          <w:szCs w:val="24"/>
        </w:rPr>
        <w:tab/>
        <w:t>48</w:t>
      </w:r>
    </w:p>
    <w:p w14:paraId="58882C8F" w14:textId="61202CEB" w:rsidR="000F2B21" w:rsidRPr="009D4B0B" w:rsidRDefault="00000000" w:rsidP="009D4B0B">
      <w:pPr>
        <w:ind w:left="360"/>
        <w:rPr>
          <w:rFonts w:cs="Calibri"/>
          <w:sz w:val="24"/>
          <w:szCs w:val="24"/>
        </w:rPr>
      </w:pPr>
      <w:hyperlink w:anchor="PHT1014syllabus" w:history="1">
        <w:r w:rsidR="00DA1028" w:rsidRPr="0087486E">
          <w:rPr>
            <w:rStyle w:val="Hyperlink"/>
            <w:rFonts w:cs="Calibri"/>
            <w:sz w:val="24"/>
            <w:szCs w:val="24"/>
          </w:rPr>
          <w:t>Pharmacy Technician Program Signature Form</w:t>
        </w:r>
        <w:r w:rsidR="000F2B21" w:rsidRPr="0087486E">
          <w:rPr>
            <w:rStyle w:val="Hyperlink"/>
            <w:rFonts w:cs="Calibri"/>
            <w:sz w:val="24"/>
            <w:szCs w:val="24"/>
          </w:rPr>
          <w:t xml:space="preserve"> - PHT 1014 Syllabus</w:t>
        </w:r>
        <w:r w:rsidR="000F2B21" w:rsidRPr="0087486E">
          <w:rPr>
            <w:rStyle w:val="Hyperlink"/>
            <w:rFonts w:cs="Calibri"/>
            <w:sz w:val="24"/>
            <w:szCs w:val="24"/>
          </w:rPr>
          <w:tab/>
        </w:r>
      </w:hyperlink>
      <w:r w:rsidR="00583DCA">
        <w:rPr>
          <w:rFonts w:cs="Calibri"/>
          <w:sz w:val="24"/>
          <w:szCs w:val="24"/>
        </w:rPr>
        <w:tab/>
      </w:r>
      <w:r w:rsidR="00583DCA">
        <w:rPr>
          <w:rFonts w:cs="Calibri"/>
          <w:sz w:val="24"/>
          <w:szCs w:val="24"/>
        </w:rPr>
        <w:tab/>
      </w:r>
      <w:r w:rsidR="00583DCA">
        <w:rPr>
          <w:rFonts w:cs="Calibri"/>
          <w:sz w:val="24"/>
          <w:szCs w:val="24"/>
        </w:rPr>
        <w:tab/>
        <w:t>49</w:t>
      </w:r>
    </w:p>
    <w:p w14:paraId="6EAE0157" w14:textId="2A682590" w:rsidR="00DA1028" w:rsidRPr="009D4B0B" w:rsidRDefault="00000000" w:rsidP="009D4B0B">
      <w:pPr>
        <w:ind w:left="360"/>
        <w:rPr>
          <w:rFonts w:cs="Calibri"/>
          <w:sz w:val="24"/>
          <w:szCs w:val="24"/>
        </w:rPr>
      </w:pPr>
      <w:hyperlink w:anchor="PHT1015syllabus" w:history="1">
        <w:r w:rsidR="00DA1028" w:rsidRPr="00583DCA">
          <w:rPr>
            <w:rStyle w:val="Hyperlink"/>
            <w:rFonts w:cs="Calibri"/>
            <w:sz w:val="24"/>
            <w:szCs w:val="24"/>
          </w:rPr>
          <w:t>Pharmacy Technician Program Signature Form</w:t>
        </w:r>
        <w:r w:rsidR="000F2B21" w:rsidRPr="00583DCA">
          <w:rPr>
            <w:rStyle w:val="Hyperlink"/>
            <w:rFonts w:cs="Calibri"/>
            <w:sz w:val="24"/>
            <w:szCs w:val="24"/>
          </w:rPr>
          <w:t xml:space="preserve"> - PHT 1015 Syllabus</w:t>
        </w:r>
      </w:hyperlink>
      <w:r w:rsidR="000F2B21" w:rsidRPr="009D4B0B">
        <w:rPr>
          <w:rFonts w:cs="Calibri"/>
          <w:sz w:val="24"/>
          <w:szCs w:val="24"/>
        </w:rPr>
        <w:tab/>
      </w:r>
      <w:r w:rsidR="000F2B21" w:rsidRPr="009D4B0B">
        <w:rPr>
          <w:rFonts w:cs="Calibri"/>
          <w:sz w:val="24"/>
          <w:szCs w:val="24"/>
        </w:rPr>
        <w:tab/>
      </w:r>
      <w:r w:rsidR="00583DCA">
        <w:rPr>
          <w:rFonts w:cs="Calibri"/>
          <w:sz w:val="24"/>
          <w:szCs w:val="24"/>
        </w:rPr>
        <w:tab/>
      </w:r>
      <w:r w:rsidR="00583DCA">
        <w:rPr>
          <w:rFonts w:cs="Calibri"/>
          <w:sz w:val="24"/>
          <w:szCs w:val="24"/>
        </w:rPr>
        <w:tab/>
        <w:t>50</w:t>
      </w:r>
    </w:p>
    <w:p w14:paraId="3E49DDF6" w14:textId="45A25C7A" w:rsidR="00DA1028" w:rsidRPr="009D4B0B" w:rsidRDefault="00000000" w:rsidP="009D4B0B">
      <w:pPr>
        <w:ind w:left="360"/>
        <w:rPr>
          <w:rFonts w:cs="Calibri"/>
          <w:sz w:val="24"/>
          <w:szCs w:val="24"/>
        </w:rPr>
      </w:pPr>
      <w:hyperlink w:anchor="PHT1016syllabus" w:history="1">
        <w:r w:rsidR="00DA1028" w:rsidRPr="00583DCA">
          <w:rPr>
            <w:rStyle w:val="Hyperlink"/>
            <w:rFonts w:cs="Calibri"/>
            <w:sz w:val="24"/>
            <w:szCs w:val="24"/>
          </w:rPr>
          <w:t>Pharmacy Technician Program Signature Form - PHT 1016 Syllabus</w:t>
        </w:r>
      </w:hyperlink>
      <w:r w:rsidR="00583DCA">
        <w:rPr>
          <w:rFonts w:cs="Calibri"/>
          <w:sz w:val="24"/>
          <w:szCs w:val="24"/>
        </w:rPr>
        <w:tab/>
      </w:r>
      <w:r w:rsidR="00583DCA">
        <w:rPr>
          <w:rFonts w:cs="Calibri"/>
          <w:sz w:val="24"/>
          <w:szCs w:val="24"/>
        </w:rPr>
        <w:tab/>
      </w:r>
      <w:r w:rsidR="00583DCA">
        <w:rPr>
          <w:rFonts w:cs="Calibri"/>
          <w:sz w:val="24"/>
          <w:szCs w:val="24"/>
        </w:rPr>
        <w:tab/>
      </w:r>
      <w:r w:rsidR="00583DCA">
        <w:rPr>
          <w:rFonts w:cs="Calibri"/>
          <w:sz w:val="24"/>
          <w:szCs w:val="24"/>
        </w:rPr>
        <w:tab/>
        <w:t>51</w:t>
      </w:r>
    </w:p>
    <w:p w14:paraId="7050F0F8" w14:textId="3E65C4A6" w:rsidR="00DA1028" w:rsidRPr="009D4B0B" w:rsidRDefault="00000000" w:rsidP="009D4B0B">
      <w:pPr>
        <w:ind w:left="360"/>
        <w:rPr>
          <w:rFonts w:cs="Calibri"/>
          <w:sz w:val="24"/>
          <w:szCs w:val="24"/>
        </w:rPr>
      </w:pPr>
      <w:hyperlink w:anchor="PHT1035syllabus" w:history="1">
        <w:r w:rsidR="00DA1028" w:rsidRPr="00583DCA">
          <w:rPr>
            <w:rStyle w:val="Hyperlink"/>
            <w:rFonts w:cs="Calibri"/>
            <w:sz w:val="24"/>
            <w:szCs w:val="24"/>
          </w:rPr>
          <w:t>Pharmacy Technician Program Signature Form - PHT 1035 Syllabus</w:t>
        </w:r>
      </w:hyperlink>
      <w:r w:rsidR="00583DCA">
        <w:rPr>
          <w:rFonts w:cs="Calibri"/>
          <w:sz w:val="24"/>
          <w:szCs w:val="24"/>
        </w:rPr>
        <w:tab/>
      </w:r>
      <w:r w:rsidR="00583DCA">
        <w:rPr>
          <w:rFonts w:cs="Calibri"/>
          <w:sz w:val="24"/>
          <w:szCs w:val="24"/>
        </w:rPr>
        <w:tab/>
      </w:r>
      <w:r w:rsidR="00583DCA">
        <w:rPr>
          <w:rFonts w:cs="Calibri"/>
          <w:sz w:val="24"/>
          <w:szCs w:val="24"/>
        </w:rPr>
        <w:tab/>
      </w:r>
      <w:r w:rsidR="00583DCA">
        <w:rPr>
          <w:rFonts w:cs="Calibri"/>
          <w:sz w:val="24"/>
          <w:szCs w:val="24"/>
        </w:rPr>
        <w:tab/>
        <w:t>52</w:t>
      </w:r>
    </w:p>
    <w:p w14:paraId="1AB30AB3" w14:textId="55FA6BC8" w:rsidR="00DA1028" w:rsidRPr="009D4B0B" w:rsidRDefault="00000000" w:rsidP="009D4B0B">
      <w:pPr>
        <w:ind w:left="360"/>
        <w:rPr>
          <w:rFonts w:cs="Calibri"/>
          <w:sz w:val="24"/>
          <w:szCs w:val="24"/>
        </w:rPr>
      </w:pPr>
      <w:hyperlink w:anchor="PHT1040syllabus" w:history="1">
        <w:r w:rsidR="00DA1028" w:rsidRPr="00583DCA">
          <w:rPr>
            <w:rStyle w:val="Hyperlink"/>
            <w:rFonts w:cs="Calibri"/>
            <w:sz w:val="24"/>
            <w:szCs w:val="24"/>
          </w:rPr>
          <w:t>Pharmacy Technician Program Signature Form - PHT 1040 Syllabus</w:t>
        </w:r>
      </w:hyperlink>
      <w:r w:rsidR="00583DCA">
        <w:rPr>
          <w:rFonts w:cs="Calibri"/>
          <w:sz w:val="24"/>
          <w:szCs w:val="24"/>
        </w:rPr>
        <w:tab/>
      </w:r>
      <w:r w:rsidR="00583DCA">
        <w:rPr>
          <w:rFonts w:cs="Calibri"/>
          <w:sz w:val="24"/>
          <w:szCs w:val="24"/>
        </w:rPr>
        <w:tab/>
      </w:r>
      <w:r w:rsidR="00583DCA">
        <w:rPr>
          <w:rFonts w:cs="Calibri"/>
          <w:sz w:val="24"/>
          <w:szCs w:val="24"/>
        </w:rPr>
        <w:tab/>
      </w:r>
      <w:r w:rsidR="00583DCA">
        <w:rPr>
          <w:rFonts w:cs="Calibri"/>
          <w:sz w:val="24"/>
          <w:szCs w:val="24"/>
        </w:rPr>
        <w:tab/>
        <w:t>53</w:t>
      </w:r>
    </w:p>
    <w:p w14:paraId="61AD7A10" w14:textId="226040F1" w:rsidR="00DA1028" w:rsidRPr="009D4B0B" w:rsidRDefault="00000000" w:rsidP="009D4B0B">
      <w:pPr>
        <w:ind w:left="360"/>
        <w:rPr>
          <w:rFonts w:cs="Calibri"/>
          <w:sz w:val="24"/>
          <w:szCs w:val="24"/>
        </w:rPr>
      </w:pPr>
      <w:hyperlink w:anchor="PHT1041syllabus" w:history="1">
        <w:r w:rsidR="00DA1028" w:rsidRPr="00583DCA">
          <w:rPr>
            <w:rStyle w:val="Hyperlink"/>
            <w:rFonts w:cs="Calibri"/>
            <w:sz w:val="24"/>
            <w:szCs w:val="24"/>
          </w:rPr>
          <w:t>Pharmacy Technician Program Signature Form - PHT 1041 Syllabus</w:t>
        </w:r>
      </w:hyperlink>
      <w:r w:rsidR="00583DCA">
        <w:rPr>
          <w:rFonts w:cs="Calibri"/>
          <w:sz w:val="24"/>
          <w:szCs w:val="24"/>
        </w:rPr>
        <w:tab/>
      </w:r>
      <w:r w:rsidR="00583DCA">
        <w:rPr>
          <w:rFonts w:cs="Calibri"/>
          <w:sz w:val="24"/>
          <w:szCs w:val="24"/>
        </w:rPr>
        <w:tab/>
      </w:r>
      <w:r w:rsidR="00583DCA">
        <w:rPr>
          <w:rFonts w:cs="Calibri"/>
          <w:sz w:val="24"/>
          <w:szCs w:val="24"/>
        </w:rPr>
        <w:tab/>
      </w:r>
      <w:r w:rsidR="00583DCA">
        <w:rPr>
          <w:rFonts w:cs="Calibri"/>
          <w:sz w:val="24"/>
          <w:szCs w:val="24"/>
        </w:rPr>
        <w:tab/>
        <w:t>54</w:t>
      </w:r>
    </w:p>
    <w:p w14:paraId="6C8F77CD" w14:textId="25F712B8" w:rsidR="001C2ABA" w:rsidRPr="009320B8" w:rsidRDefault="00000000" w:rsidP="009D4B0B">
      <w:pPr>
        <w:rPr>
          <w:b/>
          <w:bCs/>
          <w:sz w:val="24"/>
          <w:szCs w:val="24"/>
        </w:rPr>
      </w:pPr>
      <w:hyperlink w:anchor="ProgramGoalsEval" w:history="1">
        <w:r w:rsidR="00583DCA" w:rsidRPr="009320B8">
          <w:rPr>
            <w:rStyle w:val="Hyperlink"/>
            <w:b/>
            <w:bCs/>
            <w:sz w:val="24"/>
            <w:szCs w:val="24"/>
          </w:rPr>
          <w:t>PROGRAM GOALS EVALUATION</w:t>
        </w:r>
      </w:hyperlink>
    </w:p>
    <w:p w14:paraId="46ED7BBA" w14:textId="0AE1050D" w:rsidR="00B06A3B" w:rsidRPr="00B06A3B" w:rsidRDefault="00B06A3B" w:rsidP="009D4B0B">
      <w:pPr>
        <w:rPr>
          <w:rFonts w:cs="Calibri"/>
          <w:sz w:val="24"/>
          <w:szCs w:val="24"/>
        </w:rPr>
      </w:pPr>
      <w:r>
        <w:rPr>
          <w:b/>
          <w:bCs/>
        </w:rPr>
        <w:tab/>
      </w:r>
      <w:hyperlink w:anchor="EvalForm" w:history="1">
        <w:r w:rsidRPr="00B06A3B">
          <w:rPr>
            <w:rStyle w:val="Hyperlink"/>
          </w:rPr>
          <w:t>Program Evaluation Forms</w:t>
        </w:r>
      </w:hyperlink>
      <w:r>
        <w:tab/>
      </w:r>
      <w:r>
        <w:tab/>
      </w:r>
      <w:r>
        <w:tab/>
      </w:r>
      <w:r>
        <w:tab/>
      </w:r>
      <w:r>
        <w:tab/>
      </w:r>
      <w:r>
        <w:tab/>
      </w:r>
      <w:r>
        <w:tab/>
      </w:r>
      <w:r>
        <w:tab/>
      </w:r>
      <w:r>
        <w:tab/>
        <w:t>56</w:t>
      </w:r>
    </w:p>
    <w:p w14:paraId="13CAD47B" w14:textId="0D686A80" w:rsidR="0063676B" w:rsidRPr="004D5D9D" w:rsidRDefault="00737D09" w:rsidP="00520A09">
      <w:pPr>
        <w:rPr>
          <w:rFonts w:cs="Calibri"/>
        </w:rPr>
      </w:pPr>
      <w:r w:rsidRPr="00B354A2">
        <w:rPr>
          <w:rFonts w:cs="Calibri"/>
          <w:sz w:val="24"/>
          <w:szCs w:val="24"/>
        </w:rPr>
        <w:fldChar w:fldCharType="end"/>
      </w:r>
      <w:r w:rsidR="0063676B" w:rsidRPr="004D5D9D">
        <w:rPr>
          <w:rFonts w:cs="Calibri"/>
        </w:rPr>
        <w:br w:type="page"/>
      </w:r>
    </w:p>
    <w:p w14:paraId="6619F169" w14:textId="77777777" w:rsidR="00D75647" w:rsidRPr="008D0CD3" w:rsidRDefault="00D75647" w:rsidP="00D75647">
      <w:pPr>
        <w:spacing w:after="240"/>
        <w:ind w:firstLine="0"/>
        <w:rPr>
          <w:rFonts w:cs="Calibri"/>
          <w:sz w:val="56"/>
          <w:szCs w:val="56"/>
        </w:rPr>
      </w:pPr>
      <w:bookmarkStart w:id="22" w:name="_Toc314041993"/>
      <w:bookmarkStart w:id="23" w:name="_Toc517959666"/>
    </w:p>
    <w:p w14:paraId="0CCA9B2F" w14:textId="3CA80A5B" w:rsidR="001B299B" w:rsidRPr="004D5D9D" w:rsidRDefault="001B299B" w:rsidP="00D75647">
      <w:pPr>
        <w:pStyle w:val="Heading1"/>
        <w:spacing w:before="0"/>
        <w:jc w:val="center"/>
        <w:rPr>
          <w:rFonts w:ascii="Calibri" w:hAnsi="Calibri" w:cs="Calibri"/>
          <w:sz w:val="48"/>
          <w:szCs w:val="48"/>
        </w:rPr>
      </w:pPr>
      <w:bookmarkStart w:id="24" w:name="_GENERAL_INFORMATION"/>
      <w:bookmarkEnd w:id="24"/>
      <w:r w:rsidRPr="004D5D9D">
        <w:rPr>
          <w:rFonts w:ascii="Calibri" w:hAnsi="Calibri" w:cs="Calibri"/>
          <w:sz w:val="48"/>
          <w:szCs w:val="48"/>
        </w:rPr>
        <w:t>GENERAL INFORMATION</w:t>
      </w:r>
      <w:bookmarkEnd w:id="22"/>
      <w:bookmarkEnd w:id="23"/>
    </w:p>
    <w:p w14:paraId="53B02514" w14:textId="77777777" w:rsidR="001B299B" w:rsidRPr="004D5D9D" w:rsidRDefault="001B299B" w:rsidP="00FF393B">
      <w:pPr>
        <w:rPr>
          <w:rFonts w:cs="Calibri"/>
          <w:color w:val="365F91"/>
          <w:sz w:val="28"/>
          <w:szCs w:val="28"/>
        </w:rPr>
      </w:pPr>
      <w:r w:rsidRPr="004D5D9D">
        <w:rPr>
          <w:rFonts w:cs="Calibri"/>
        </w:rPr>
        <w:br w:type="page"/>
      </w:r>
    </w:p>
    <w:p w14:paraId="278B434A" w14:textId="77777777" w:rsidR="001B299B" w:rsidRPr="004D5D9D" w:rsidRDefault="001B299B" w:rsidP="00967A93">
      <w:pPr>
        <w:pStyle w:val="Heading2"/>
        <w:spacing w:before="0" w:after="120"/>
        <w:rPr>
          <w:rFonts w:ascii="Calibri" w:hAnsi="Calibri" w:cs="Calibri"/>
          <w:b/>
        </w:rPr>
      </w:pPr>
      <w:bookmarkStart w:id="25" w:name="_Toc314041994"/>
      <w:bookmarkStart w:id="26" w:name="_Toc517959667"/>
      <w:r w:rsidRPr="004D5D9D">
        <w:rPr>
          <w:rFonts w:ascii="Calibri" w:hAnsi="Calibri" w:cs="Calibri"/>
          <w:b/>
        </w:rPr>
        <w:lastRenderedPageBreak/>
        <w:t xml:space="preserve">Mission Statement of PPCC and the PPCC </w:t>
      </w:r>
      <w:r w:rsidR="00D82B43">
        <w:rPr>
          <w:rFonts w:ascii="Calibri" w:hAnsi="Calibri" w:cs="Calibri"/>
          <w:b/>
        </w:rPr>
        <w:t>Pharmacy Technician</w:t>
      </w:r>
      <w:r w:rsidRPr="004D5D9D">
        <w:rPr>
          <w:rFonts w:ascii="Calibri" w:hAnsi="Calibri" w:cs="Calibri"/>
          <w:b/>
        </w:rPr>
        <w:t xml:space="preserve"> </w:t>
      </w:r>
      <w:bookmarkEnd w:id="25"/>
      <w:r w:rsidR="00D82B43">
        <w:rPr>
          <w:rFonts w:ascii="Calibri" w:hAnsi="Calibri" w:cs="Calibri"/>
          <w:b/>
        </w:rPr>
        <w:t>Program</w:t>
      </w:r>
      <w:bookmarkEnd w:id="26"/>
      <w:r w:rsidRPr="004D5D9D">
        <w:rPr>
          <w:rFonts w:ascii="Calibri" w:hAnsi="Calibri" w:cs="Calibri"/>
          <w:b/>
        </w:rPr>
        <w:t xml:space="preserve"> </w:t>
      </w:r>
    </w:p>
    <w:p w14:paraId="22BADA9E" w14:textId="0678E30A" w:rsidR="001D385B" w:rsidRDefault="001D385B" w:rsidP="001D385B">
      <w:pPr>
        <w:pStyle w:val="NormalWeb"/>
        <w:spacing w:before="0" w:beforeAutospacing="0" w:after="0" w:afterAutospacing="0"/>
        <w:ind w:firstLine="0"/>
        <w:rPr>
          <w:rFonts w:ascii="Calibri" w:hAnsi="Calibri" w:cs="Calibri"/>
        </w:rPr>
      </w:pPr>
      <w:r w:rsidRPr="001D385B">
        <w:rPr>
          <w:rFonts w:ascii="Calibri" w:hAnsi="Calibri" w:cs="Calibri"/>
        </w:rPr>
        <w:t>The m</w:t>
      </w:r>
      <w:r w:rsidR="001B299B" w:rsidRPr="001D385B">
        <w:rPr>
          <w:rFonts w:ascii="Calibri" w:hAnsi="Calibri" w:cs="Calibri"/>
        </w:rPr>
        <w:t>ission of Pike</w:t>
      </w:r>
      <w:r w:rsidR="00D83DF1" w:rsidRPr="001D385B">
        <w:rPr>
          <w:rFonts w:ascii="Calibri" w:hAnsi="Calibri" w:cs="Calibri"/>
        </w:rPr>
        <w:t>s</w:t>
      </w:r>
      <w:r w:rsidR="001B299B" w:rsidRPr="001D385B">
        <w:rPr>
          <w:rFonts w:ascii="Calibri" w:hAnsi="Calibri" w:cs="Calibri"/>
        </w:rPr>
        <w:t xml:space="preserve"> Peak </w:t>
      </w:r>
      <w:r w:rsidR="00F34C43" w:rsidRPr="001D385B">
        <w:rPr>
          <w:rFonts w:ascii="Calibri" w:hAnsi="Calibri" w:cs="Calibri"/>
        </w:rPr>
        <w:t>State</w:t>
      </w:r>
      <w:r>
        <w:rPr>
          <w:rFonts w:ascii="Calibri" w:hAnsi="Calibri" w:cs="Calibri"/>
        </w:rPr>
        <w:t xml:space="preserve"> College states:</w:t>
      </w:r>
    </w:p>
    <w:p w14:paraId="71901D29" w14:textId="6A56E5CD" w:rsidR="001B299B" w:rsidRPr="001D385B" w:rsidRDefault="001B299B" w:rsidP="001D385B">
      <w:pPr>
        <w:pStyle w:val="NormalWeb"/>
        <w:spacing w:before="0" w:beforeAutospacing="0" w:after="0" w:afterAutospacing="0"/>
        <w:ind w:left="720" w:firstLine="0"/>
        <w:rPr>
          <w:rFonts w:ascii="Calibri" w:hAnsi="Calibri" w:cs="Calibri"/>
        </w:rPr>
      </w:pPr>
      <w:r w:rsidRPr="001D385B">
        <w:rPr>
          <w:rFonts w:ascii="Calibri" w:hAnsi="Calibri" w:cs="Calibri"/>
          <w:i/>
        </w:rPr>
        <w:t>Our mission is to provide high quality, educational opportunities accessible to all, with a focus on student success and community needs, including occupational programs for youth and adults in career and technical fields, two-year transfer educational programs to qualify students for admission to the junior year at other colleges and universities, and a broad range of personal, career, and technical education for adults.</w:t>
      </w:r>
    </w:p>
    <w:p w14:paraId="5ADE6516" w14:textId="77777777" w:rsidR="00C329C7" w:rsidRDefault="00C329C7" w:rsidP="001D385B">
      <w:pPr>
        <w:pStyle w:val="NormalWeb"/>
        <w:spacing w:before="0" w:beforeAutospacing="0" w:after="0" w:afterAutospacing="0"/>
        <w:ind w:firstLine="0"/>
        <w:rPr>
          <w:rFonts w:ascii="Calibri" w:hAnsi="Calibri" w:cs="Calibri"/>
        </w:rPr>
      </w:pPr>
    </w:p>
    <w:p w14:paraId="00975A22" w14:textId="02F70DF0" w:rsidR="001D385B" w:rsidRDefault="001B299B" w:rsidP="001D385B">
      <w:pPr>
        <w:pStyle w:val="NormalWeb"/>
        <w:spacing w:before="0" w:beforeAutospacing="0" w:after="0" w:afterAutospacing="0"/>
        <w:ind w:firstLine="0"/>
        <w:rPr>
          <w:rFonts w:ascii="Calibri" w:hAnsi="Calibri" w:cs="Calibri"/>
        </w:rPr>
      </w:pPr>
      <w:r w:rsidRPr="001D385B">
        <w:rPr>
          <w:rFonts w:ascii="Calibri" w:hAnsi="Calibri" w:cs="Calibri"/>
        </w:rPr>
        <w:t>The mission of</w:t>
      </w:r>
      <w:r w:rsidR="00E475ED" w:rsidRPr="001D385B">
        <w:rPr>
          <w:rFonts w:ascii="Calibri" w:hAnsi="Calibri" w:cs="Calibri"/>
        </w:rPr>
        <w:t xml:space="preserve"> the</w:t>
      </w:r>
      <w:r w:rsidR="00F34C43" w:rsidRPr="001D385B">
        <w:rPr>
          <w:rFonts w:ascii="Calibri" w:hAnsi="Calibri" w:cs="Calibri"/>
        </w:rPr>
        <w:t xml:space="preserve"> PPS</w:t>
      </w:r>
      <w:r w:rsidRPr="001D385B">
        <w:rPr>
          <w:rFonts w:ascii="Calibri" w:hAnsi="Calibri" w:cs="Calibri"/>
        </w:rPr>
        <w:t xml:space="preserve">C </w:t>
      </w:r>
      <w:r w:rsidR="00E475ED" w:rsidRPr="001D385B">
        <w:rPr>
          <w:rFonts w:ascii="Calibri" w:hAnsi="Calibri" w:cs="Calibri"/>
        </w:rPr>
        <w:t>P</w:t>
      </w:r>
      <w:r w:rsidR="00D82B43" w:rsidRPr="001D385B">
        <w:rPr>
          <w:rFonts w:ascii="Calibri" w:hAnsi="Calibri" w:cs="Calibri"/>
        </w:rPr>
        <w:t xml:space="preserve">harmacy </w:t>
      </w:r>
      <w:r w:rsidR="00E475ED" w:rsidRPr="001D385B">
        <w:rPr>
          <w:rFonts w:ascii="Calibri" w:hAnsi="Calibri" w:cs="Calibri"/>
        </w:rPr>
        <w:t>T</w:t>
      </w:r>
      <w:r w:rsidR="00D82B43" w:rsidRPr="001D385B">
        <w:rPr>
          <w:rFonts w:ascii="Calibri" w:hAnsi="Calibri" w:cs="Calibri"/>
        </w:rPr>
        <w:t>echnician</w:t>
      </w:r>
      <w:r w:rsidR="00E475ED" w:rsidRPr="001D385B">
        <w:rPr>
          <w:rFonts w:ascii="Calibri" w:hAnsi="Calibri" w:cs="Calibri"/>
        </w:rPr>
        <w:t xml:space="preserve"> P</w:t>
      </w:r>
      <w:r w:rsidR="001D385B" w:rsidRPr="001D385B">
        <w:rPr>
          <w:rFonts w:ascii="Calibri" w:hAnsi="Calibri" w:cs="Calibri"/>
        </w:rPr>
        <w:t>rogram states:</w:t>
      </w:r>
    </w:p>
    <w:p w14:paraId="462BFE7D" w14:textId="13F03113" w:rsidR="003F7974" w:rsidRDefault="00D82B43" w:rsidP="001D385B">
      <w:pPr>
        <w:pStyle w:val="NormalWeb"/>
        <w:spacing w:before="0" w:beforeAutospacing="0" w:after="0" w:afterAutospacing="0"/>
        <w:ind w:left="720" w:firstLine="0"/>
        <w:rPr>
          <w:rFonts w:ascii="Calibri" w:hAnsi="Calibri" w:cs="Calibri"/>
          <w:i/>
        </w:rPr>
      </w:pPr>
      <w:r w:rsidRPr="001D385B">
        <w:rPr>
          <w:rFonts w:ascii="Calibri" w:hAnsi="Calibri" w:cs="Calibri"/>
          <w:i/>
        </w:rPr>
        <w:t xml:space="preserve">The Pikes Peak </w:t>
      </w:r>
      <w:r w:rsidR="00F34C43" w:rsidRPr="001D385B">
        <w:rPr>
          <w:rFonts w:ascii="Calibri" w:hAnsi="Calibri" w:cs="Calibri"/>
          <w:i/>
        </w:rPr>
        <w:t>State</w:t>
      </w:r>
      <w:r w:rsidRPr="001D385B">
        <w:rPr>
          <w:rFonts w:ascii="Calibri" w:hAnsi="Calibri" w:cs="Calibri"/>
          <w:i/>
        </w:rPr>
        <w:t xml:space="preserve"> College Pharmacy Technician Program strives to be the Southern Colorado leader in pharmacy technician education where comprehensive training and experience come together to generate productive and professional individuals for employment in the pharmacy field. We want our graduates to not only obtain gainful employment in the most competitive of positions, but to excel in their chosen profession.</w:t>
      </w:r>
    </w:p>
    <w:p w14:paraId="3B154247" w14:textId="77777777" w:rsidR="00C329C7" w:rsidRPr="001D385B" w:rsidRDefault="00C329C7" w:rsidP="001D385B">
      <w:pPr>
        <w:pStyle w:val="NormalWeb"/>
        <w:spacing w:before="0" w:beforeAutospacing="0" w:after="0" w:afterAutospacing="0"/>
        <w:ind w:left="720" w:firstLine="0"/>
        <w:rPr>
          <w:rFonts w:ascii="Calibri" w:hAnsi="Calibri" w:cs="Calibri"/>
          <w:i/>
        </w:rPr>
      </w:pPr>
    </w:p>
    <w:p w14:paraId="20CEE1D8" w14:textId="77777777" w:rsidR="001B299B" w:rsidRPr="004D5D9D" w:rsidRDefault="00D82B43" w:rsidP="00967A93">
      <w:pPr>
        <w:pStyle w:val="Heading2"/>
        <w:spacing w:before="0" w:after="120"/>
        <w:rPr>
          <w:rFonts w:ascii="Calibri" w:hAnsi="Calibri" w:cs="Calibri"/>
          <w:b/>
        </w:rPr>
      </w:pPr>
      <w:bookmarkStart w:id="27" w:name="_Toc517959668"/>
      <w:r>
        <w:rPr>
          <w:rFonts w:ascii="Calibri" w:hAnsi="Calibri" w:cs="Calibri"/>
          <w:b/>
        </w:rPr>
        <w:t>Accreditation</w:t>
      </w:r>
      <w:bookmarkEnd w:id="27"/>
    </w:p>
    <w:p w14:paraId="3BBAEC8B" w14:textId="3E2150C4" w:rsidR="00D82B43" w:rsidRDefault="00D82B43" w:rsidP="00B46923">
      <w:pPr>
        <w:pStyle w:val="NormalWeb"/>
        <w:spacing w:before="0" w:beforeAutospacing="0" w:after="0" w:afterAutospacing="0"/>
        <w:ind w:firstLine="0"/>
        <w:rPr>
          <w:rFonts w:ascii="Calibri" w:hAnsi="Calibri" w:cs="Calibri"/>
        </w:rPr>
      </w:pPr>
      <w:r w:rsidRPr="004D5D9D">
        <w:rPr>
          <w:rFonts w:ascii="Calibri" w:hAnsi="Calibri" w:cs="Calibri"/>
        </w:rPr>
        <w:t>P</w:t>
      </w:r>
      <w:r w:rsidR="00C7571B">
        <w:rPr>
          <w:rFonts w:ascii="Calibri" w:hAnsi="Calibri" w:cs="Calibri"/>
        </w:rPr>
        <w:t xml:space="preserve">ikes </w:t>
      </w:r>
      <w:r w:rsidRPr="004D5D9D">
        <w:rPr>
          <w:rFonts w:ascii="Calibri" w:hAnsi="Calibri" w:cs="Calibri"/>
        </w:rPr>
        <w:t>P</w:t>
      </w:r>
      <w:r w:rsidR="00C7571B">
        <w:rPr>
          <w:rFonts w:ascii="Calibri" w:hAnsi="Calibri" w:cs="Calibri"/>
        </w:rPr>
        <w:t xml:space="preserve">eak </w:t>
      </w:r>
      <w:r w:rsidR="00574FE6">
        <w:rPr>
          <w:rFonts w:ascii="Calibri" w:hAnsi="Calibri" w:cs="Calibri"/>
        </w:rPr>
        <w:t>S</w:t>
      </w:r>
      <w:r w:rsidR="00C7571B">
        <w:rPr>
          <w:rFonts w:ascii="Calibri" w:hAnsi="Calibri" w:cs="Calibri"/>
        </w:rPr>
        <w:t xml:space="preserve">tate </w:t>
      </w:r>
      <w:r w:rsidRPr="004D5D9D">
        <w:rPr>
          <w:rFonts w:ascii="Calibri" w:hAnsi="Calibri" w:cs="Calibri"/>
        </w:rPr>
        <w:t>C</w:t>
      </w:r>
      <w:r w:rsidR="00C7571B">
        <w:rPr>
          <w:rFonts w:ascii="Calibri" w:hAnsi="Calibri" w:cs="Calibri"/>
        </w:rPr>
        <w:t>ollege</w:t>
      </w:r>
      <w:r w:rsidRPr="004D5D9D">
        <w:rPr>
          <w:rFonts w:ascii="Calibri" w:hAnsi="Calibri" w:cs="Calibri"/>
        </w:rPr>
        <w:t xml:space="preserve"> is accredited by the Higher Learning Commission and a member of the North Central Association, 30 North LaSalle Street, Suite 2400, Chicago, IL 60602-2504, (312) 263-0456.</w:t>
      </w:r>
    </w:p>
    <w:p w14:paraId="705C1432" w14:textId="77777777" w:rsidR="00B46923" w:rsidRPr="004D5D9D" w:rsidRDefault="00B46923" w:rsidP="00B46923">
      <w:pPr>
        <w:pStyle w:val="NormalWeb"/>
        <w:spacing w:before="0" w:beforeAutospacing="0" w:after="0" w:afterAutospacing="0"/>
        <w:ind w:firstLine="0"/>
        <w:rPr>
          <w:rFonts w:ascii="Calibri" w:hAnsi="Calibri" w:cs="Calibri"/>
        </w:rPr>
      </w:pPr>
    </w:p>
    <w:p w14:paraId="6D7D15B1" w14:textId="0819E161" w:rsidR="00D82B43" w:rsidRDefault="00F34C43" w:rsidP="00B46923">
      <w:pPr>
        <w:ind w:firstLine="0"/>
        <w:rPr>
          <w:rFonts w:cs="Calibri"/>
          <w:sz w:val="24"/>
          <w:szCs w:val="24"/>
        </w:rPr>
      </w:pPr>
      <w:r>
        <w:rPr>
          <w:rFonts w:cs="Calibri"/>
          <w:sz w:val="24"/>
          <w:szCs w:val="24"/>
        </w:rPr>
        <w:t>PPS</w:t>
      </w:r>
      <w:r w:rsidR="00D82B43" w:rsidRPr="004D5D9D">
        <w:rPr>
          <w:rFonts w:cs="Calibri"/>
          <w:sz w:val="24"/>
          <w:szCs w:val="24"/>
        </w:rPr>
        <w:t xml:space="preserve">C’s </w:t>
      </w:r>
      <w:r w:rsidR="00D82B43">
        <w:rPr>
          <w:rFonts w:cs="Calibri"/>
          <w:sz w:val="24"/>
          <w:szCs w:val="24"/>
        </w:rPr>
        <w:t xml:space="preserve">Pharmacy Technician </w:t>
      </w:r>
      <w:r w:rsidR="00D82B43" w:rsidRPr="004D5D9D">
        <w:rPr>
          <w:rFonts w:cs="Calibri"/>
          <w:sz w:val="24"/>
          <w:szCs w:val="24"/>
        </w:rPr>
        <w:t xml:space="preserve">Program </w:t>
      </w:r>
      <w:r w:rsidR="00D82B43" w:rsidRPr="00D82B43">
        <w:rPr>
          <w:rFonts w:cs="Calibri"/>
          <w:sz w:val="24"/>
          <w:szCs w:val="24"/>
        </w:rPr>
        <w:t>has been accreditation by ASHP, the</w:t>
      </w:r>
      <w:r w:rsidR="00C7571B">
        <w:rPr>
          <w:rFonts w:cs="Calibri"/>
          <w:sz w:val="24"/>
          <w:szCs w:val="24"/>
        </w:rPr>
        <w:t xml:space="preserve"> </w:t>
      </w:r>
      <w:r w:rsidR="00D82B43" w:rsidRPr="00D82B43">
        <w:rPr>
          <w:rFonts w:cs="Calibri"/>
          <w:sz w:val="24"/>
          <w:szCs w:val="24"/>
        </w:rPr>
        <w:t>American Society of Health-System Pharmacists</w:t>
      </w:r>
      <w:r w:rsidR="00ED6770">
        <w:rPr>
          <w:rFonts w:cs="Calibri"/>
          <w:sz w:val="24"/>
          <w:szCs w:val="24"/>
        </w:rPr>
        <w:t xml:space="preserve"> and ACPE, </w:t>
      </w:r>
      <w:r w:rsidR="005205F4">
        <w:rPr>
          <w:rFonts w:cs="Calibri"/>
          <w:sz w:val="24"/>
          <w:szCs w:val="24"/>
        </w:rPr>
        <w:t xml:space="preserve">the </w:t>
      </w:r>
      <w:r w:rsidR="00ED6770">
        <w:rPr>
          <w:rFonts w:cs="Calibri"/>
          <w:sz w:val="24"/>
          <w:szCs w:val="24"/>
        </w:rPr>
        <w:t xml:space="preserve">Accreditation Council for </w:t>
      </w:r>
      <w:r w:rsidR="005205F4">
        <w:rPr>
          <w:rFonts w:cs="Calibri"/>
          <w:sz w:val="24"/>
          <w:szCs w:val="24"/>
        </w:rPr>
        <w:t>P</w:t>
      </w:r>
      <w:r w:rsidR="00ED6770">
        <w:rPr>
          <w:rFonts w:cs="Calibri"/>
          <w:sz w:val="24"/>
          <w:szCs w:val="24"/>
        </w:rPr>
        <w:t>harmacy Education.</w:t>
      </w:r>
    </w:p>
    <w:p w14:paraId="67B9D2BE" w14:textId="77777777" w:rsidR="00CE1A89" w:rsidRPr="004D5D9D" w:rsidRDefault="00CE1A89" w:rsidP="00D82B43">
      <w:pPr>
        <w:ind w:firstLine="0"/>
        <w:rPr>
          <w:rFonts w:cs="Calibri"/>
          <w:sz w:val="24"/>
          <w:szCs w:val="24"/>
        </w:rPr>
      </w:pPr>
    </w:p>
    <w:tbl>
      <w:tblPr>
        <w:tblStyle w:val="TableGrid"/>
        <w:tblW w:w="0" w:type="auto"/>
        <w:tblInd w:w="720" w:type="dxa"/>
        <w:tblLook w:val="04A0" w:firstRow="1" w:lastRow="0" w:firstColumn="1" w:lastColumn="0" w:noHBand="0" w:noVBand="1"/>
      </w:tblPr>
      <w:tblGrid>
        <w:gridCol w:w="4135"/>
        <w:gridCol w:w="4135"/>
      </w:tblGrid>
      <w:tr w:rsidR="00CE1A89" w:rsidRPr="00CE1A89" w14:paraId="3A10CBD7" w14:textId="46C4D23C" w:rsidTr="00307B7F">
        <w:tc>
          <w:tcPr>
            <w:tcW w:w="4135" w:type="dxa"/>
          </w:tcPr>
          <w:p w14:paraId="78B104C4" w14:textId="77777777" w:rsidR="00CE1A89" w:rsidRPr="00CE1A89" w:rsidRDefault="00CE1A89" w:rsidP="00307B7F">
            <w:pPr>
              <w:shd w:val="clear" w:color="auto" w:fill="FFFFFF"/>
              <w:spacing w:before="100" w:beforeAutospacing="1" w:after="100" w:afterAutospacing="1" w:line="300" w:lineRule="atLeast"/>
              <w:ind w:firstLine="0"/>
              <w:rPr>
                <w:rStyle w:val="Hyperlink"/>
                <w:rFonts w:cs="Calibri"/>
                <w:sz w:val="24"/>
                <w:szCs w:val="24"/>
                <w:lang w:val="en"/>
              </w:rPr>
            </w:pPr>
            <w:r w:rsidRPr="00CE1A89">
              <w:rPr>
                <w:rFonts w:cs="Calibri"/>
                <w:b/>
                <w:bCs/>
                <w:sz w:val="24"/>
                <w:szCs w:val="24"/>
                <w:lang w:val="en"/>
              </w:rPr>
              <w:t xml:space="preserve">American Society of Health-System Pharmacists (ASHP) </w:t>
            </w:r>
            <w:r w:rsidRPr="00CE1A89">
              <w:rPr>
                <w:rFonts w:cs="Calibri"/>
                <w:b/>
                <w:bCs/>
                <w:sz w:val="24"/>
                <w:szCs w:val="24"/>
                <w:lang w:val="en"/>
              </w:rPr>
              <w:br/>
            </w:r>
            <w:r w:rsidRPr="00CE1A89">
              <w:rPr>
                <w:rFonts w:cs="Calibri"/>
                <w:sz w:val="24"/>
                <w:szCs w:val="24"/>
                <w:lang w:val="en"/>
              </w:rPr>
              <w:t>7272 Wisconsin Avenue</w:t>
            </w:r>
            <w:r w:rsidRPr="00CE1A89">
              <w:rPr>
                <w:rFonts w:cs="Calibri"/>
                <w:sz w:val="24"/>
                <w:szCs w:val="24"/>
                <w:lang w:val="en"/>
              </w:rPr>
              <w:br/>
              <w:t>Bethesda, MD 20814</w:t>
            </w:r>
            <w:r w:rsidRPr="00CE1A89">
              <w:rPr>
                <w:rFonts w:cs="Calibri"/>
                <w:sz w:val="24"/>
                <w:szCs w:val="24"/>
                <w:lang w:val="en"/>
              </w:rPr>
              <w:br/>
              <w:t>301-664-8656</w:t>
            </w:r>
            <w:r w:rsidRPr="00CE1A89">
              <w:rPr>
                <w:rFonts w:cs="Calibri"/>
                <w:sz w:val="24"/>
                <w:szCs w:val="24"/>
                <w:lang w:val="en"/>
              </w:rPr>
              <w:br/>
            </w:r>
            <w:hyperlink r:id="rId17" w:history="1">
              <w:r w:rsidRPr="00CE1A89">
                <w:rPr>
                  <w:rStyle w:val="Hyperlink"/>
                  <w:rFonts w:cs="Calibri"/>
                  <w:sz w:val="24"/>
                  <w:szCs w:val="24"/>
                  <w:lang w:val="en"/>
                </w:rPr>
                <w:t>www.ashp.org</w:t>
              </w:r>
            </w:hyperlink>
          </w:p>
        </w:tc>
        <w:tc>
          <w:tcPr>
            <w:tcW w:w="4135" w:type="dxa"/>
          </w:tcPr>
          <w:p w14:paraId="14924AB7" w14:textId="77777777" w:rsidR="00CE1A89" w:rsidRDefault="00CE1A89" w:rsidP="00CE1A89">
            <w:pPr>
              <w:shd w:val="clear" w:color="auto" w:fill="FFFFFF"/>
              <w:spacing w:line="300" w:lineRule="atLeast"/>
              <w:ind w:left="720" w:firstLine="0"/>
              <w:rPr>
                <w:rFonts w:asciiTheme="minorHAnsi" w:hAnsiTheme="minorHAnsi"/>
                <w:sz w:val="24"/>
                <w:szCs w:val="24"/>
                <w:shd w:val="clear" w:color="auto" w:fill="FFFFFF"/>
              </w:rPr>
            </w:pPr>
            <w:r w:rsidRPr="005205F4">
              <w:rPr>
                <w:rFonts w:asciiTheme="minorHAnsi" w:hAnsiTheme="minorHAnsi"/>
                <w:b/>
                <w:sz w:val="24"/>
                <w:szCs w:val="24"/>
                <w:shd w:val="clear" w:color="auto" w:fill="FFFFFF"/>
              </w:rPr>
              <w:t>Accreditation Council for Pharmacy Education</w:t>
            </w:r>
            <w:r>
              <w:rPr>
                <w:rFonts w:asciiTheme="minorHAnsi" w:hAnsiTheme="minorHAnsi"/>
                <w:sz w:val="24"/>
                <w:szCs w:val="24"/>
              </w:rPr>
              <w:t xml:space="preserve"> </w:t>
            </w:r>
            <w:r w:rsidRPr="005205F4">
              <w:rPr>
                <w:rFonts w:asciiTheme="minorHAnsi" w:hAnsiTheme="minorHAnsi"/>
                <w:b/>
                <w:sz w:val="24"/>
                <w:szCs w:val="24"/>
              </w:rPr>
              <w:t xml:space="preserve">(ACPE) </w:t>
            </w:r>
            <w:r w:rsidRPr="005205F4">
              <w:rPr>
                <w:rFonts w:asciiTheme="minorHAnsi" w:hAnsiTheme="minorHAnsi"/>
                <w:sz w:val="24"/>
                <w:szCs w:val="24"/>
              </w:rPr>
              <w:br/>
            </w:r>
            <w:r w:rsidRPr="005205F4">
              <w:rPr>
                <w:rFonts w:asciiTheme="minorHAnsi" w:hAnsiTheme="minorHAnsi"/>
                <w:sz w:val="24"/>
                <w:szCs w:val="24"/>
                <w:shd w:val="clear" w:color="auto" w:fill="FFFFFF"/>
              </w:rPr>
              <w:t>135 S. LaSalle Street, Suite 4100</w:t>
            </w:r>
            <w:r w:rsidRPr="005205F4">
              <w:rPr>
                <w:rStyle w:val="apple-converted-space"/>
                <w:rFonts w:asciiTheme="minorHAnsi" w:hAnsiTheme="minorHAnsi"/>
                <w:sz w:val="24"/>
                <w:szCs w:val="24"/>
                <w:shd w:val="clear" w:color="auto" w:fill="FFFFFF"/>
              </w:rPr>
              <w:t> </w:t>
            </w:r>
            <w:r w:rsidRPr="005205F4">
              <w:rPr>
                <w:rFonts w:asciiTheme="minorHAnsi" w:hAnsiTheme="minorHAnsi"/>
                <w:sz w:val="24"/>
                <w:szCs w:val="24"/>
              </w:rPr>
              <w:br/>
            </w:r>
            <w:r w:rsidRPr="005205F4">
              <w:rPr>
                <w:rFonts w:asciiTheme="minorHAnsi" w:hAnsiTheme="minorHAnsi"/>
                <w:sz w:val="24"/>
                <w:szCs w:val="24"/>
                <w:shd w:val="clear" w:color="auto" w:fill="FFFFFF"/>
              </w:rPr>
              <w:t>Chicago, Illinois 60603-4810</w:t>
            </w:r>
          </w:p>
          <w:p w14:paraId="4B491630" w14:textId="77777777" w:rsidR="00CE1A89" w:rsidRDefault="00CE1A89" w:rsidP="00CE1A89">
            <w:pPr>
              <w:shd w:val="clear" w:color="auto" w:fill="FFFFFF"/>
              <w:spacing w:line="300" w:lineRule="atLeast"/>
              <w:ind w:left="720" w:firstLine="0"/>
              <w:rPr>
                <w:rFonts w:asciiTheme="minorHAnsi" w:hAnsiTheme="minorHAnsi"/>
                <w:sz w:val="24"/>
                <w:szCs w:val="24"/>
                <w:shd w:val="clear" w:color="auto" w:fill="FFFFFF"/>
              </w:rPr>
            </w:pPr>
            <w:r>
              <w:rPr>
                <w:rFonts w:asciiTheme="minorHAnsi" w:hAnsiTheme="minorHAnsi"/>
                <w:sz w:val="24"/>
                <w:szCs w:val="24"/>
                <w:shd w:val="clear" w:color="auto" w:fill="FFFFFF"/>
              </w:rPr>
              <w:t>312-664-3575</w:t>
            </w:r>
          </w:p>
          <w:p w14:paraId="07C216B3" w14:textId="257BA059" w:rsidR="00CE1A89" w:rsidRPr="00CE1A89" w:rsidRDefault="00000000" w:rsidP="00CE1A89">
            <w:pPr>
              <w:shd w:val="clear" w:color="auto" w:fill="FFFFFF"/>
              <w:spacing w:line="300" w:lineRule="atLeast"/>
              <w:ind w:left="720" w:firstLine="0"/>
              <w:rPr>
                <w:rFonts w:asciiTheme="minorHAnsi" w:hAnsiTheme="minorHAnsi"/>
                <w:sz w:val="24"/>
                <w:szCs w:val="24"/>
                <w:shd w:val="clear" w:color="auto" w:fill="FFFFFF"/>
              </w:rPr>
            </w:pPr>
            <w:hyperlink r:id="rId18" w:history="1">
              <w:r w:rsidR="00CE1A89" w:rsidRPr="00516B92">
                <w:rPr>
                  <w:rStyle w:val="Hyperlink"/>
                  <w:rFonts w:asciiTheme="minorHAnsi" w:hAnsiTheme="minorHAnsi"/>
                  <w:sz w:val="24"/>
                  <w:szCs w:val="24"/>
                  <w:shd w:val="clear" w:color="auto" w:fill="FFFFFF"/>
                </w:rPr>
                <w:t>www.acpe-accredit.org</w:t>
              </w:r>
            </w:hyperlink>
          </w:p>
        </w:tc>
      </w:tr>
    </w:tbl>
    <w:p w14:paraId="62498AC5" w14:textId="30320E81" w:rsidR="00D1689B" w:rsidRPr="00A7477F" w:rsidRDefault="00D1689B" w:rsidP="002B6996">
      <w:pPr>
        <w:shd w:val="clear" w:color="auto" w:fill="FFFFFF"/>
        <w:spacing w:before="100" w:beforeAutospacing="1" w:after="100" w:afterAutospacing="1" w:line="300" w:lineRule="atLeast"/>
        <w:ind w:firstLine="0"/>
        <w:rPr>
          <w:rFonts w:cs="Calibri"/>
        </w:rPr>
      </w:pPr>
      <w:r w:rsidRPr="00A7477F">
        <w:rPr>
          <w:rFonts w:cs="Calibri"/>
        </w:rPr>
        <w:t>ASHP and ASHP’s Accre</w:t>
      </w:r>
      <w:r w:rsidR="00574FE6">
        <w:rPr>
          <w:rFonts w:cs="Calibri"/>
        </w:rPr>
        <w:t xml:space="preserve">ditation Standards guide the </w:t>
      </w:r>
      <w:r w:rsidRPr="00A7477F">
        <w:rPr>
          <w:rFonts w:cs="Calibri"/>
        </w:rPr>
        <w:t>Pharmacy Technician Program’s curriculum and educational outcomes and objectives. This document along with other guiding criteria can be found at</w:t>
      </w:r>
      <w:r w:rsidR="008A20C2">
        <w:t xml:space="preserve">: </w:t>
      </w:r>
      <w:hyperlink r:id="rId19" w:history="1">
        <w:r w:rsidR="008A20C2" w:rsidRPr="00260681">
          <w:rPr>
            <w:rStyle w:val="Hyperlink"/>
            <w:rFonts w:cs="Calibri"/>
          </w:rPr>
          <w:t>https://www.ashp.org/Professional-Development/Technician-Program-Accreditation/Accreditation-Standards</w:t>
        </w:r>
      </w:hyperlink>
      <w:r w:rsidR="005205F4" w:rsidRPr="00A7477F">
        <w:t xml:space="preserve">  and </w:t>
      </w:r>
      <w:hyperlink r:id="rId20" w:history="1">
        <w:r w:rsidR="00A7477F" w:rsidRPr="00A7477F">
          <w:rPr>
            <w:rStyle w:val="Hyperlink"/>
          </w:rPr>
          <w:t>https://www.ashp.org/Professional-Development/Technician-Program-Accreditation</w:t>
        </w:r>
      </w:hyperlink>
    </w:p>
    <w:p w14:paraId="3A5DA479" w14:textId="77777777" w:rsidR="00D1689B" w:rsidRPr="00D1689B" w:rsidRDefault="00D1689B" w:rsidP="00D1689B">
      <w:pPr>
        <w:shd w:val="clear" w:color="auto" w:fill="FFFFFF"/>
        <w:spacing w:before="100" w:beforeAutospacing="1" w:after="100" w:afterAutospacing="1" w:line="300" w:lineRule="atLeast"/>
        <w:ind w:firstLine="0"/>
      </w:pPr>
      <w:r>
        <w:t>As an ASHP requirement for all enrolled in the</w:t>
      </w:r>
      <w:r w:rsidRPr="00D1689B">
        <w:t xml:space="preserve"> Pharmacy Technician Program, </w:t>
      </w:r>
      <w:r w:rsidR="00E0415D" w:rsidRPr="00F34C43">
        <w:rPr>
          <w:u w:val="single"/>
        </w:rPr>
        <w:t>students</w:t>
      </w:r>
      <w:r w:rsidRPr="00F34C43">
        <w:rPr>
          <w:u w:val="single"/>
        </w:rPr>
        <w:t xml:space="preserve"> </w:t>
      </w:r>
      <w:r w:rsidR="00E0415D" w:rsidRPr="00F34C43">
        <w:rPr>
          <w:u w:val="single"/>
        </w:rPr>
        <w:t>are</w:t>
      </w:r>
      <w:r w:rsidRPr="00F34C43">
        <w:rPr>
          <w:u w:val="single"/>
        </w:rPr>
        <w:t xml:space="preserve"> required to meet with the Program Coordinator</w:t>
      </w:r>
      <w:r w:rsidR="004B4179" w:rsidRPr="00F34C43">
        <w:rPr>
          <w:u w:val="single"/>
        </w:rPr>
        <w:t xml:space="preserve"> or designated program faculty advisor</w:t>
      </w:r>
      <w:r w:rsidRPr="00F34C43">
        <w:rPr>
          <w:u w:val="single"/>
        </w:rPr>
        <w:t xml:space="preserve"> once every semester to discuss your progress, training goals, and schedule for upcoming cours</w:t>
      </w:r>
      <w:r w:rsidR="00E0415D" w:rsidRPr="00F34C43">
        <w:rPr>
          <w:u w:val="single"/>
        </w:rPr>
        <w:t>es</w:t>
      </w:r>
      <w:r w:rsidR="00E0415D">
        <w:t>. Additionally, students are</w:t>
      </w:r>
      <w:r w:rsidRPr="00D1689B">
        <w:t xml:space="preserve"> required to participate in various surveys and evaluations to help ensure that the goals and objectives of the program are being met. These surveys and evaluations are found </w:t>
      </w:r>
      <w:r w:rsidR="00E0415D">
        <w:t xml:space="preserve">in the Forms section of this </w:t>
      </w:r>
      <w:r w:rsidRPr="00D1689B">
        <w:t xml:space="preserve">Student Handbook so that they are readily available to you for completion at designated times. </w:t>
      </w:r>
    </w:p>
    <w:p w14:paraId="357B87EE" w14:textId="77777777" w:rsidR="00E0415D" w:rsidRDefault="00D1689B" w:rsidP="00E0415D">
      <w:pPr>
        <w:shd w:val="clear" w:color="auto" w:fill="FFFFFF"/>
        <w:spacing w:before="100" w:beforeAutospacing="1" w:after="100" w:afterAutospacing="1" w:line="300" w:lineRule="atLeast"/>
        <w:ind w:firstLine="0"/>
      </w:pPr>
      <w:r w:rsidRPr="00D1689B">
        <w:t>Students will also receive a separate handbook for use during their clinical experiences. The necessary evaluations and forms for these exercises will be available in that handbook</w:t>
      </w:r>
      <w:r w:rsidR="00ED6770">
        <w:t>.</w:t>
      </w:r>
    </w:p>
    <w:p w14:paraId="482D0A75" w14:textId="300057ED" w:rsidR="00967A93" w:rsidRDefault="00967A93">
      <w:pPr>
        <w:ind w:firstLine="0"/>
        <w:rPr>
          <w:rFonts w:cs="Calibri"/>
        </w:rPr>
      </w:pPr>
      <w:r>
        <w:rPr>
          <w:rFonts w:cs="Calibri"/>
        </w:rPr>
        <w:br w:type="page"/>
      </w:r>
    </w:p>
    <w:p w14:paraId="5F1A845C" w14:textId="5A202A67" w:rsidR="001B299B" w:rsidRPr="004D5D9D" w:rsidRDefault="00761055" w:rsidP="00967A93">
      <w:pPr>
        <w:pStyle w:val="Heading2"/>
        <w:spacing w:before="0" w:after="120"/>
        <w:rPr>
          <w:rFonts w:ascii="Calibri" w:hAnsi="Calibri" w:cs="Calibri"/>
          <w:b/>
        </w:rPr>
      </w:pPr>
      <w:bookmarkStart w:id="28" w:name="_Toc314041998"/>
      <w:bookmarkStart w:id="29" w:name="_Toc517959669"/>
      <w:r>
        <w:rPr>
          <w:rFonts w:ascii="Calibri" w:hAnsi="Calibri" w:cs="Calibri"/>
          <w:b/>
        </w:rPr>
        <w:lastRenderedPageBreak/>
        <w:t xml:space="preserve">PPSC Pharmacy Technician Program </w:t>
      </w:r>
      <w:r w:rsidR="003D1D54" w:rsidRPr="004D5D9D">
        <w:rPr>
          <w:rFonts w:ascii="Calibri" w:hAnsi="Calibri" w:cs="Calibri"/>
          <w:b/>
        </w:rPr>
        <w:t>Student Learning</w:t>
      </w:r>
      <w:r w:rsidR="001B299B" w:rsidRPr="004D5D9D">
        <w:rPr>
          <w:rFonts w:ascii="Calibri" w:hAnsi="Calibri" w:cs="Calibri"/>
          <w:b/>
        </w:rPr>
        <w:t xml:space="preserve"> Outcomes</w:t>
      </w:r>
      <w:bookmarkEnd w:id="28"/>
      <w:bookmarkEnd w:id="29"/>
    </w:p>
    <w:p w14:paraId="24C5854C" w14:textId="77777777" w:rsidR="003F7974" w:rsidRPr="007822D4" w:rsidRDefault="003F7974" w:rsidP="003F7974">
      <w:pPr>
        <w:ind w:firstLine="0"/>
        <w:rPr>
          <w:rFonts w:eastAsia="Batang" w:cs="Calibri"/>
        </w:rPr>
      </w:pPr>
      <w:r w:rsidRPr="007822D4">
        <w:rPr>
          <w:rFonts w:eastAsia="Batang" w:cs="Calibri"/>
        </w:rPr>
        <w:t xml:space="preserve">The overall goal of the program is to provide students with the knowledge, skills, and experience needed to obtain employment as a pharmacy technician, and to pass the National Pharmacy Technician Certification Examination.  </w:t>
      </w:r>
    </w:p>
    <w:p w14:paraId="48977280" w14:textId="77777777" w:rsidR="003F7974" w:rsidRDefault="003F7974" w:rsidP="0091080E">
      <w:pPr>
        <w:pStyle w:val="Default"/>
        <w:ind w:left="360" w:firstLine="0"/>
        <w:rPr>
          <w:rFonts w:ascii="Calibri" w:hAnsi="Calibri" w:cs="Calibri"/>
          <w:sz w:val="22"/>
          <w:szCs w:val="22"/>
        </w:rPr>
      </w:pPr>
    </w:p>
    <w:p w14:paraId="751073AF" w14:textId="77777777" w:rsidR="001B299B" w:rsidRPr="004D5D9D" w:rsidRDefault="001B299B" w:rsidP="0091080E">
      <w:pPr>
        <w:pStyle w:val="Default"/>
        <w:ind w:left="360" w:firstLine="0"/>
        <w:rPr>
          <w:rFonts w:ascii="Calibri" w:hAnsi="Calibri" w:cs="Calibri"/>
          <w:sz w:val="22"/>
          <w:szCs w:val="22"/>
        </w:rPr>
      </w:pPr>
      <w:r w:rsidRPr="004D5D9D">
        <w:rPr>
          <w:rFonts w:ascii="Calibri" w:hAnsi="Calibri" w:cs="Calibri"/>
          <w:sz w:val="22"/>
          <w:szCs w:val="22"/>
        </w:rPr>
        <w:t xml:space="preserve">Upon completion of the </w:t>
      </w:r>
      <w:r w:rsidR="003F7974">
        <w:rPr>
          <w:rFonts w:ascii="Calibri" w:hAnsi="Calibri" w:cs="Calibri"/>
          <w:sz w:val="22"/>
          <w:szCs w:val="22"/>
        </w:rPr>
        <w:t>pharmacy technician</w:t>
      </w:r>
      <w:r w:rsidRPr="004D5D9D">
        <w:rPr>
          <w:rFonts w:ascii="Calibri" w:hAnsi="Calibri" w:cs="Calibri"/>
          <w:sz w:val="22"/>
          <w:szCs w:val="22"/>
        </w:rPr>
        <w:t xml:space="preserve"> program the graduate is expected to:</w:t>
      </w:r>
    </w:p>
    <w:p w14:paraId="133302F4" w14:textId="77777777" w:rsidR="003F7974" w:rsidRPr="003F7974" w:rsidRDefault="003F7974" w:rsidP="003F7974">
      <w:pPr>
        <w:ind w:firstLine="0"/>
        <w:rPr>
          <w:rFonts w:ascii="Batang" w:eastAsia="Batang" w:hAnsi="Batang"/>
          <w:sz w:val="20"/>
          <w:szCs w:val="20"/>
        </w:rPr>
      </w:pPr>
    </w:p>
    <w:p w14:paraId="27050037" w14:textId="77777777" w:rsidR="003F7974" w:rsidRPr="00567FD7" w:rsidRDefault="003F7974" w:rsidP="00A56F56">
      <w:pPr>
        <w:numPr>
          <w:ilvl w:val="0"/>
          <w:numId w:val="10"/>
        </w:numPr>
        <w:rPr>
          <w:rFonts w:eastAsia="Batang" w:cs="Calibri"/>
          <w:sz w:val="18"/>
          <w:szCs w:val="18"/>
        </w:rPr>
      </w:pPr>
      <w:r w:rsidRPr="00567FD7">
        <w:rPr>
          <w:rFonts w:eastAsia="Batang" w:cs="Calibri"/>
          <w:i/>
          <w:sz w:val="24"/>
          <w:szCs w:val="24"/>
          <w:u w:val="single"/>
        </w:rPr>
        <w:t>Outcome</w:t>
      </w:r>
      <w:r w:rsidRPr="007822D4">
        <w:rPr>
          <w:rFonts w:eastAsia="Batang" w:cs="Calibri"/>
          <w:u w:val="single"/>
        </w:rPr>
        <w:t>:</w:t>
      </w:r>
      <w:r w:rsidRPr="007822D4">
        <w:rPr>
          <w:rFonts w:eastAsia="Batang" w:cs="Calibri"/>
        </w:rPr>
        <w:t xml:space="preserve"> </w:t>
      </w:r>
      <w:r w:rsidRPr="00567FD7">
        <w:rPr>
          <w:rFonts w:eastAsia="Batang" w:cs="Calibri"/>
          <w:sz w:val="18"/>
          <w:szCs w:val="18"/>
        </w:rPr>
        <w:t>Interpret, fill, and distribute prescriptions for medications in both the community and institutional pharmacy settings under supervision of a pharmacist.</w:t>
      </w:r>
    </w:p>
    <w:p w14:paraId="05E612F4" w14:textId="77777777" w:rsidR="003F7974" w:rsidRPr="00567FD7" w:rsidRDefault="003F7974" w:rsidP="003F7974">
      <w:pPr>
        <w:ind w:left="1080" w:firstLine="0"/>
        <w:rPr>
          <w:rFonts w:eastAsia="Batang" w:cs="Calibri"/>
          <w:sz w:val="18"/>
          <w:szCs w:val="18"/>
        </w:rPr>
      </w:pPr>
      <w:r w:rsidRPr="00567FD7">
        <w:rPr>
          <w:rFonts w:eastAsia="Batang" w:cs="Calibri"/>
          <w:sz w:val="18"/>
          <w:szCs w:val="18"/>
        </w:rPr>
        <w:t>In doing so, the student should:</w:t>
      </w:r>
    </w:p>
    <w:p w14:paraId="6671CD5D" w14:textId="3B8A63BF" w:rsidR="003F7974" w:rsidRPr="00567FD7" w:rsidRDefault="003F7974" w:rsidP="00A56F56">
      <w:pPr>
        <w:numPr>
          <w:ilvl w:val="1"/>
          <w:numId w:val="10"/>
        </w:numPr>
        <w:rPr>
          <w:rFonts w:eastAsia="Batang" w:cs="Calibri"/>
          <w:sz w:val="18"/>
          <w:szCs w:val="18"/>
        </w:rPr>
      </w:pPr>
      <w:r w:rsidRPr="00567FD7">
        <w:rPr>
          <w:rFonts w:eastAsia="Batang" w:cs="Calibri"/>
          <w:sz w:val="18"/>
          <w:szCs w:val="18"/>
        </w:rPr>
        <w:t xml:space="preserve">receive and screen prescriptions for completeness and </w:t>
      </w:r>
      <w:r w:rsidR="00B31D7E" w:rsidRPr="00567FD7">
        <w:rPr>
          <w:rFonts w:eastAsia="Batang" w:cs="Calibri"/>
          <w:sz w:val="18"/>
          <w:szCs w:val="18"/>
        </w:rPr>
        <w:t>accuracy.</w:t>
      </w:r>
    </w:p>
    <w:p w14:paraId="36E067DD" w14:textId="12B14CAF" w:rsidR="003F7974" w:rsidRPr="00567FD7" w:rsidRDefault="003F7974" w:rsidP="00A56F56">
      <w:pPr>
        <w:numPr>
          <w:ilvl w:val="1"/>
          <w:numId w:val="10"/>
        </w:numPr>
        <w:rPr>
          <w:rFonts w:eastAsia="Batang" w:cs="Calibri"/>
          <w:sz w:val="18"/>
          <w:szCs w:val="18"/>
        </w:rPr>
      </w:pPr>
      <w:r w:rsidRPr="00567FD7">
        <w:rPr>
          <w:rFonts w:eastAsia="Batang" w:cs="Calibri"/>
          <w:sz w:val="18"/>
          <w:szCs w:val="18"/>
        </w:rPr>
        <w:t xml:space="preserve">interpret and use pharmaceutical and medical terminology and abbreviations to formulate proper use </w:t>
      </w:r>
      <w:r w:rsidR="00B31D7E" w:rsidRPr="00567FD7">
        <w:rPr>
          <w:rFonts w:eastAsia="Batang" w:cs="Calibri"/>
          <w:sz w:val="18"/>
          <w:szCs w:val="18"/>
        </w:rPr>
        <w:t>instructions.</w:t>
      </w:r>
    </w:p>
    <w:p w14:paraId="59FD6585" w14:textId="72B4B55F" w:rsidR="003F7974" w:rsidRPr="00567FD7" w:rsidRDefault="003F7974" w:rsidP="00A56F56">
      <w:pPr>
        <w:numPr>
          <w:ilvl w:val="1"/>
          <w:numId w:val="10"/>
        </w:numPr>
        <w:rPr>
          <w:rFonts w:eastAsia="Batang" w:cs="Calibri"/>
          <w:sz w:val="18"/>
          <w:szCs w:val="18"/>
        </w:rPr>
      </w:pPr>
      <w:r w:rsidRPr="00567FD7">
        <w:rPr>
          <w:rFonts w:eastAsia="Batang" w:cs="Calibri"/>
          <w:sz w:val="18"/>
          <w:szCs w:val="18"/>
        </w:rPr>
        <w:t xml:space="preserve">prepare and compound non-sterile and sterile medication products for final check by the </w:t>
      </w:r>
      <w:r w:rsidR="00B31D7E" w:rsidRPr="00567FD7">
        <w:rPr>
          <w:rFonts w:eastAsia="Batang" w:cs="Calibri"/>
          <w:sz w:val="18"/>
          <w:szCs w:val="18"/>
        </w:rPr>
        <w:t>pharmacist.</w:t>
      </w:r>
    </w:p>
    <w:p w14:paraId="692C9028" w14:textId="77777777" w:rsidR="003F7974" w:rsidRPr="003F7974" w:rsidRDefault="003F7974" w:rsidP="00A56F56">
      <w:pPr>
        <w:numPr>
          <w:ilvl w:val="0"/>
          <w:numId w:val="10"/>
        </w:numPr>
        <w:rPr>
          <w:rFonts w:ascii="Batang" w:eastAsia="Batang" w:hAnsi="Batang"/>
          <w:sz w:val="20"/>
          <w:szCs w:val="20"/>
        </w:rPr>
      </w:pPr>
      <w:r w:rsidRPr="00567FD7">
        <w:rPr>
          <w:rFonts w:eastAsia="Batang" w:cs="Calibri"/>
          <w:i/>
          <w:sz w:val="24"/>
          <w:szCs w:val="24"/>
          <w:u w:val="single"/>
        </w:rPr>
        <w:t>Outcome</w:t>
      </w:r>
      <w:r w:rsidRPr="003F7974">
        <w:rPr>
          <w:rFonts w:ascii="Bradley Hand ITC" w:eastAsia="Batang" w:hAnsi="Bradley Hand ITC"/>
          <w:sz w:val="28"/>
          <w:szCs w:val="28"/>
          <w:u w:val="single"/>
        </w:rPr>
        <w:t>:</w:t>
      </w:r>
      <w:r w:rsidRPr="003F7974">
        <w:rPr>
          <w:rFonts w:ascii="Batang" w:eastAsia="Batang" w:hAnsi="Batang"/>
          <w:sz w:val="20"/>
          <w:szCs w:val="20"/>
        </w:rPr>
        <w:t xml:space="preserve"> </w:t>
      </w:r>
      <w:r w:rsidRPr="00567FD7">
        <w:rPr>
          <w:rFonts w:eastAsia="Batang" w:cs="Calibri"/>
          <w:sz w:val="18"/>
          <w:szCs w:val="18"/>
        </w:rPr>
        <w:t>Demonstrate proper aseptic technique in the preparation of sterile medication products.</w:t>
      </w:r>
    </w:p>
    <w:p w14:paraId="6DA33D7F" w14:textId="77777777" w:rsidR="003F7974" w:rsidRPr="003F7974" w:rsidRDefault="003F7974" w:rsidP="00A56F56">
      <w:pPr>
        <w:numPr>
          <w:ilvl w:val="0"/>
          <w:numId w:val="10"/>
        </w:numPr>
        <w:rPr>
          <w:rFonts w:ascii="Batang" w:eastAsia="Batang" w:hAnsi="Batang"/>
          <w:sz w:val="20"/>
          <w:szCs w:val="20"/>
        </w:rPr>
      </w:pPr>
      <w:r w:rsidRPr="00567FD7">
        <w:rPr>
          <w:rFonts w:eastAsia="Batang" w:cs="Calibri"/>
          <w:i/>
          <w:sz w:val="24"/>
          <w:szCs w:val="24"/>
          <w:u w:val="single"/>
        </w:rPr>
        <w:t>Outcome</w:t>
      </w:r>
      <w:r w:rsidRPr="003F7974">
        <w:rPr>
          <w:rFonts w:ascii="Bradley Hand ITC" w:eastAsia="Batang" w:hAnsi="Bradley Hand ITC"/>
          <w:sz w:val="28"/>
          <w:szCs w:val="28"/>
          <w:u w:val="single"/>
        </w:rPr>
        <w:t>:</w:t>
      </w:r>
      <w:r w:rsidRPr="003F7974">
        <w:rPr>
          <w:rFonts w:ascii="Batang" w:eastAsia="Batang" w:hAnsi="Batang"/>
          <w:sz w:val="20"/>
          <w:szCs w:val="20"/>
        </w:rPr>
        <w:t xml:space="preserve"> </w:t>
      </w:r>
      <w:r w:rsidRPr="00567FD7">
        <w:rPr>
          <w:rFonts w:eastAsia="Batang" w:cs="Calibri"/>
          <w:sz w:val="18"/>
          <w:szCs w:val="18"/>
        </w:rPr>
        <w:t>Accurately perform pharmaceutical calculations applicable to job responsibilities in both community and institutional pharmacy settings.</w:t>
      </w:r>
    </w:p>
    <w:p w14:paraId="2A7B31B7" w14:textId="77777777" w:rsidR="003F7974" w:rsidRPr="003F7974" w:rsidRDefault="003F7974" w:rsidP="00A56F56">
      <w:pPr>
        <w:numPr>
          <w:ilvl w:val="0"/>
          <w:numId w:val="10"/>
        </w:numPr>
        <w:rPr>
          <w:rFonts w:ascii="Batang" w:eastAsia="Batang" w:hAnsi="Batang"/>
          <w:sz w:val="20"/>
          <w:szCs w:val="20"/>
        </w:rPr>
      </w:pPr>
      <w:r w:rsidRPr="00567FD7">
        <w:rPr>
          <w:rFonts w:eastAsia="Batang" w:cs="Calibri"/>
          <w:i/>
          <w:sz w:val="24"/>
          <w:szCs w:val="24"/>
          <w:u w:val="single"/>
        </w:rPr>
        <w:t>Outcome</w:t>
      </w:r>
      <w:r w:rsidRPr="003F7974">
        <w:rPr>
          <w:rFonts w:ascii="Bradley Hand ITC" w:eastAsia="Batang" w:hAnsi="Bradley Hand ITC"/>
          <w:sz w:val="28"/>
          <w:szCs w:val="28"/>
          <w:u w:val="single"/>
        </w:rPr>
        <w:t>:</w:t>
      </w:r>
      <w:r w:rsidRPr="003F7974">
        <w:rPr>
          <w:rFonts w:ascii="Batang" w:eastAsia="Batang" w:hAnsi="Batang"/>
          <w:sz w:val="20"/>
          <w:szCs w:val="20"/>
        </w:rPr>
        <w:t xml:space="preserve"> </w:t>
      </w:r>
      <w:r w:rsidRPr="00567FD7">
        <w:rPr>
          <w:rFonts w:eastAsia="Batang" w:cs="Calibri"/>
          <w:sz w:val="18"/>
          <w:szCs w:val="18"/>
        </w:rPr>
        <w:t>Demonstrate knowledge of the use and side effects of prescription and nonprescription drugs used to treat common disease states.</w:t>
      </w:r>
      <w:r w:rsidRPr="00567FD7">
        <w:rPr>
          <w:rFonts w:eastAsia="Batang" w:cs="Calibri"/>
          <w:sz w:val="18"/>
          <w:szCs w:val="18"/>
        </w:rPr>
        <w:tab/>
      </w:r>
    </w:p>
    <w:p w14:paraId="532F07A1" w14:textId="77777777" w:rsidR="003F7974" w:rsidRPr="00567FD7" w:rsidRDefault="003F7974" w:rsidP="00A56F56">
      <w:pPr>
        <w:numPr>
          <w:ilvl w:val="0"/>
          <w:numId w:val="10"/>
        </w:numPr>
        <w:rPr>
          <w:rFonts w:eastAsia="Batang" w:cs="Calibri"/>
          <w:sz w:val="18"/>
          <w:szCs w:val="18"/>
        </w:rPr>
      </w:pPr>
      <w:r w:rsidRPr="00567FD7">
        <w:rPr>
          <w:rFonts w:eastAsia="Batang" w:cs="Calibri"/>
          <w:i/>
          <w:sz w:val="24"/>
          <w:szCs w:val="24"/>
          <w:u w:val="single"/>
        </w:rPr>
        <w:t>Outcome</w:t>
      </w:r>
      <w:r w:rsidRPr="003F7974">
        <w:rPr>
          <w:rFonts w:ascii="Bradley Hand ITC" w:eastAsia="Batang" w:hAnsi="Bradley Hand ITC"/>
          <w:sz w:val="28"/>
          <w:szCs w:val="28"/>
          <w:u w:val="single"/>
        </w:rPr>
        <w:t>:</w:t>
      </w:r>
      <w:r w:rsidRPr="003F7974">
        <w:rPr>
          <w:rFonts w:ascii="Batang" w:eastAsia="Batang" w:hAnsi="Batang"/>
          <w:sz w:val="20"/>
          <w:szCs w:val="20"/>
        </w:rPr>
        <w:t xml:space="preserve"> </w:t>
      </w:r>
      <w:r w:rsidRPr="00567FD7">
        <w:rPr>
          <w:rFonts w:eastAsia="Batang" w:cs="Calibri"/>
          <w:sz w:val="18"/>
          <w:szCs w:val="18"/>
        </w:rPr>
        <w:t>Apply the laws governing the practice of pharmacy at the state and federal levels.</w:t>
      </w:r>
    </w:p>
    <w:p w14:paraId="4E4496A3" w14:textId="77777777" w:rsidR="003F7974" w:rsidRPr="00567FD7" w:rsidRDefault="003F7974" w:rsidP="003F7974">
      <w:pPr>
        <w:ind w:left="1080" w:firstLine="0"/>
        <w:rPr>
          <w:rFonts w:eastAsia="Batang" w:cs="Calibri"/>
          <w:sz w:val="18"/>
          <w:szCs w:val="18"/>
        </w:rPr>
      </w:pPr>
      <w:r w:rsidRPr="00567FD7">
        <w:rPr>
          <w:rFonts w:eastAsia="Batang" w:cs="Calibri"/>
          <w:sz w:val="18"/>
          <w:szCs w:val="18"/>
        </w:rPr>
        <w:t>In doing so, the student should:</w:t>
      </w:r>
    </w:p>
    <w:p w14:paraId="3853BB50" w14:textId="3E37134D" w:rsidR="003F7974" w:rsidRPr="00567FD7" w:rsidRDefault="003F7974" w:rsidP="00A56F56">
      <w:pPr>
        <w:numPr>
          <w:ilvl w:val="0"/>
          <w:numId w:val="11"/>
        </w:numPr>
        <w:rPr>
          <w:rFonts w:eastAsia="Batang" w:cs="Calibri"/>
          <w:sz w:val="18"/>
          <w:szCs w:val="18"/>
        </w:rPr>
      </w:pPr>
      <w:r w:rsidRPr="00567FD7">
        <w:rPr>
          <w:rFonts w:eastAsia="Batang" w:cs="Calibri"/>
          <w:sz w:val="18"/>
          <w:szCs w:val="18"/>
        </w:rPr>
        <w:t xml:space="preserve">Recognize duties the technician can legally perform along with legal and ethical </w:t>
      </w:r>
      <w:r w:rsidR="00B31D7E" w:rsidRPr="00567FD7">
        <w:rPr>
          <w:rFonts w:eastAsia="Batang" w:cs="Calibri"/>
          <w:sz w:val="18"/>
          <w:szCs w:val="18"/>
        </w:rPr>
        <w:t>responsibilities.</w:t>
      </w:r>
    </w:p>
    <w:p w14:paraId="7F45CC91" w14:textId="3E640E9A" w:rsidR="003F7974" w:rsidRPr="00567FD7" w:rsidRDefault="003F7974" w:rsidP="00A56F56">
      <w:pPr>
        <w:numPr>
          <w:ilvl w:val="0"/>
          <w:numId w:val="11"/>
        </w:numPr>
        <w:rPr>
          <w:rFonts w:eastAsia="Batang" w:cs="Calibri"/>
          <w:sz w:val="18"/>
          <w:szCs w:val="18"/>
        </w:rPr>
      </w:pPr>
      <w:r w:rsidRPr="00567FD7">
        <w:rPr>
          <w:rFonts w:eastAsia="Batang" w:cs="Calibri"/>
          <w:sz w:val="18"/>
          <w:szCs w:val="18"/>
        </w:rPr>
        <w:t xml:space="preserve">Recognize when the professional judgment of a pharmacist is </w:t>
      </w:r>
      <w:r w:rsidR="00B31D7E" w:rsidRPr="00567FD7">
        <w:rPr>
          <w:rFonts w:eastAsia="Batang" w:cs="Calibri"/>
          <w:sz w:val="18"/>
          <w:szCs w:val="18"/>
        </w:rPr>
        <w:t>required.</w:t>
      </w:r>
    </w:p>
    <w:p w14:paraId="33C5D515" w14:textId="012A0BA5" w:rsidR="003F7974" w:rsidRPr="00567FD7" w:rsidRDefault="003F7974" w:rsidP="00A56F56">
      <w:pPr>
        <w:numPr>
          <w:ilvl w:val="0"/>
          <w:numId w:val="11"/>
        </w:numPr>
        <w:rPr>
          <w:rFonts w:eastAsia="Batang" w:cs="Calibri"/>
          <w:sz w:val="18"/>
          <w:szCs w:val="18"/>
        </w:rPr>
      </w:pPr>
      <w:r w:rsidRPr="00567FD7">
        <w:rPr>
          <w:rFonts w:eastAsia="Batang" w:cs="Calibri"/>
          <w:sz w:val="18"/>
          <w:szCs w:val="18"/>
        </w:rPr>
        <w:t xml:space="preserve">Assist the pharmacist in monitoring practice site activities for compliance with federal and state laws, regulations, and professional </w:t>
      </w:r>
      <w:r w:rsidR="00B31D7E" w:rsidRPr="00567FD7">
        <w:rPr>
          <w:rFonts w:eastAsia="Batang" w:cs="Calibri"/>
          <w:sz w:val="18"/>
          <w:szCs w:val="18"/>
        </w:rPr>
        <w:t>standards.</w:t>
      </w:r>
    </w:p>
    <w:p w14:paraId="6C165307" w14:textId="77777777" w:rsidR="00841DD8" w:rsidRDefault="00841DD8" w:rsidP="003F7974">
      <w:pPr>
        <w:ind w:firstLine="0"/>
        <w:rPr>
          <w:rFonts w:eastAsia="Batang" w:cs="Calibri"/>
          <w:sz w:val="24"/>
          <w:szCs w:val="20"/>
        </w:rPr>
      </w:pPr>
    </w:p>
    <w:p w14:paraId="2F7C1B05" w14:textId="77777777" w:rsidR="003F7974" w:rsidRDefault="00841DD8" w:rsidP="003F7974">
      <w:pPr>
        <w:ind w:firstLine="0"/>
        <w:rPr>
          <w:rFonts w:eastAsia="Batang" w:cs="Calibri"/>
          <w:sz w:val="24"/>
          <w:szCs w:val="20"/>
        </w:rPr>
      </w:pPr>
      <w:r>
        <w:rPr>
          <w:rFonts w:eastAsia="Batang" w:cs="Calibri"/>
          <w:sz w:val="24"/>
          <w:szCs w:val="20"/>
        </w:rPr>
        <w:t>Key educational elements</w:t>
      </w:r>
      <w:r w:rsidR="003F7974" w:rsidRPr="002211E8">
        <w:rPr>
          <w:rFonts w:eastAsia="Batang" w:cs="Calibri"/>
          <w:sz w:val="24"/>
          <w:szCs w:val="20"/>
        </w:rPr>
        <w:t xml:space="preserve"> for </w:t>
      </w:r>
      <w:r>
        <w:rPr>
          <w:rFonts w:eastAsia="Batang" w:cs="Calibri"/>
          <w:sz w:val="24"/>
          <w:szCs w:val="20"/>
        </w:rPr>
        <w:t xml:space="preserve">the </w:t>
      </w:r>
      <w:r w:rsidR="003F7974" w:rsidRPr="002211E8">
        <w:rPr>
          <w:rFonts w:eastAsia="Batang" w:cs="Calibri"/>
          <w:sz w:val="24"/>
          <w:szCs w:val="20"/>
        </w:rPr>
        <w:t>progra</w:t>
      </w:r>
      <w:r>
        <w:rPr>
          <w:rFonts w:eastAsia="Batang" w:cs="Calibri"/>
          <w:sz w:val="24"/>
          <w:szCs w:val="20"/>
        </w:rPr>
        <w:t>m</w:t>
      </w:r>
      <w:r w:rsidR="003F7974" w:rsidRPr="002211E8">
        <w:rPr>
          <w:rFonts w:eastAsia="Batang" w:cs="Calibri"/>
          <w:sz w:val="24"/>
          <w:szCs w:val="20"/>
        </w:rPr>
        <w:t>, as dictated by ASHP, include</w:t>
      </w:r>
      <w:r>
        <w:rPr>
          <w:rFonts w:eastAsia="Batang" w:cs="Calibri"/>
          <w:sz w:val="24"/>
          <w:szCs w:val="20"/>
        </w:rPr>
        <w:t xml:space="preserve"> the following. Items bolded are considered advanced level elements</w:t>
      </w:r>
      <w:r w:rsidR="003F7974" w:rsidRPr="002211E8">
        <w:rPr>
          <w:rFonts w:eastAsia="Batang" w:cs="Calibri"/>
          <w:sz w:val="24"/>
          <w:szCs w:val="20"/>
        </w:rPr>
        <w:t>:</w:t>
      </w:r>
    </w:p>
    <w:p w14:paraId="004C90CB" w14:textId="77777777" w:rsidR="00841DD8" w:rsidRPr="002211E8" w:rsidRDefault="00841DD8" w:rsidP="003F7974">
      <w:pPr>
        <w:ind w:firstLine="0"/>
        <w:rPr>
          <w:rFonts w:eastAsia="Batang" w:cs="Calibri"/>
          <w:sz w:val="20"/>
          <w:szCs w:val="20"/>
        </w:rPr>
      </w:pPr>
      <w:r>
        <w:rPr>
          <w:rFonts w:asciiTheme="minorHAnsi" w:hAnsiTheme="minorHAnsi" w:cs="Arial"/>
          <w:b/>
          <w:u w:val="single"/>
        </w:rPr>
        <w:t>Standard 1:  Personal/Interpersonal Knowledge and Skills</w:t>
      </w:r>
    </w:p>
    <w:p w14:paraId="145B7D50" w14:textId="77777777" w:rsidR="00E11CD1" w:rsidRPr="00E11CD1" w:rsidRDefault="00E11CD1" w:rsidP="00A56F56">
      <w:pPr>
        <w:numPr>
          <w:ilvl w:val="0"/>
          <w:numId w:val="12"/>
        </w:numPr>
        <w:rPr>
          <w:rFonts w:eastAsia="Calibri" w:cs="Calibri"/>
          <w:sz w:val="18"/>
          <w:szCs w:val="18"/>
        </w:rPr>
      </w:pPr>
      <w:bookmarkStart w:id="30" w:name="_Ref140848537"/>
      <w:r w:rsidRPr="00E11CD1">
        <w:rPr>
          <w:rFonts w:eastAsia="Batang" w:cs="Calibri"/>
          <w:sz w:val="18"/>
          <w:szCs w:val="18"/>
        </w:rPr>
        <w:t>Demonstrate ethical conduct</w:t>
      </w:r>
      <w:r>
        <w:rPr>
          <w:rFonts w:eastAsia="Batang" w:cs="Calibri"/>
          <w:sz w:val="18"/>
          <w:szCs w:val="18"/>
        </w:rPr>
        <w:t>.</w:t>
      </w:r>
      <w:bookmarkEnd w:id="30"/>
      <w:r>
        <w:rPr>
          <w:rFonts w:eastAsia="Batang" w:cs="Calibri"/>
          <w:sz w:val="18"/>
          <w:szCs w:val="18"/>
        </w:rPr>
        <w:t xml:space="preserve"> </w:t>
      </w:r>
    </w:p>
    <w:p w14:paraId="14E31712" w14:textId="77777777" w:rsidR="00E11CD1" w:rsidRDefault="00E11CD1" w:rsidP="00A56F56">
      <w:pPr>
        <w:numPr>
          <w:ilvl w:val="0"/>
          <w:numId w:val="12"/>
        </w:numPr>
        <w:rPr>
          <w:rFonts w:eastAsia="Calibri" w:cs="Calibri"/>
          <w:sz w:val="18"/>
          <w:szCs w:val="18"/>
        </w:rPr>
      </w:pPr>
      <w:r w:rsidRPr="00E11CD1">
        <w:rPr>
          <w:rFonts w:eastAsia="Calibri" w:cs="Calibri"/>
          <w:sz w:val="18"/>
          <w:szCs w:val="18"/>
        </w:rPr>
        <w:t>Present an image appropriate for the profession of pharmacy in appearance and behavior.</w:t>
      </w:r>
    </w:p>
    <w:p w14:paraId="66F8C770" w14:textId="77777777" w:rsidR="00E11CD1" w:rsidRDefault="00E11CD1" w:rsidP="00A56F56">
      <w:pPr>
        <w:numPr>
          <w:ilvl w:val="0"/>
          <w:numId w:val="12"/>
        </w:numPr>
        <w:rPr>
          <w:rFonts w:eastAsia="Calibri" w:cs="Calibri"/>
          <w:sz w:val="18"/>
          <w:szCs w:val="18"/>
        </w:rPr>
      </w:pPr>
      <w:r w:rsidRPr="00E11CD1">
        <w:rPr>
          <w:rFonts w:eastAsia="Calibri" w:cs="Calibri"/>
          <w:sz w:val="18"/>
          <w:szCs w:val="18"/>
        </w:rPr>
        <w:t>Demonstrate active and engaged listening skills</w:t>
      </w:r>
      <w:r>
        <w:rPr>
          <w:rFonts w:eastAsia="Calibri" w:cs="Calibri"/>
          <w:sz w:val="18"/>
          <w:szCs w:val="18"/>
        </w:rPr>
        <w:t xml:space="preserve">. </w:t>
      </w:r>
    </w:p>
    <w:p w14:paraId="71080508" w14:textId="77777777" w:rsidR="00E11CD1" w:rsidRDefault="00E11CD1" w:rsidP="00A56F56">
      <w:pPr>
        <w:numPr>
          <w:ilvl w:val="0"/>
          <w:numId w:val="12"/>
        </w:numPr>
        <w:rPr>
          <w:rFonts w:eastAsia="Calibri" w:cs="Calibri"/>
          <w:sz w:val="18"/>
          <w:szCs w:val="18"/>
        </w:rPr>
      </w:pPr>
      <w:r w:rsidRPr="00E11CD1">
        <w:rPr>
          <w:rFonts w:eastAsia="Calibri" w:cs="Calibri"/>
          <w:sz w:val="18"/>
          <w:szCs w:val="18"/>
        </w:rPr>
        <w:t>Communicate clearly and effectively, both verbally and in writing</w:t>
      </w:r>
      <w:r>
        <w:rPr>
          <w:rFonts w:eastAsia="Calibri" w:cs="Calibri"/>
          <w:sz w:val="18"/>
          <w:szCs w:val="18"/>
        </w:rPr>
        <w:t>.</w:t>
      </w:r>
    </w:p>
    <w:p w14:paraId="5BB60528" w14:textId="77777777" w:rsidR="00870EFC" w:rsidRDefault="00870EFC" w:rsidP="00A56F56">
      <w:pPr>
        <w:numPr>
          <w:ilvl w:val="0"/>
          <w:numId w:val="12"/>
        </w:numPr>
        <w:rPr>
          <w:rFonts w:eastAsia="Calibri" w:cs="Calibri"/>
          <w:sz w:val="18"/>
          <w:szCs w:val="18"/>
        </w:rPr>
      </w:pPr>
      <w:r w:rsidRPr="00870EFC">
        <w:rPr>
          <w:rFonts w:eastAsia="Calibri" w:cs="Calibri"/>
          <w:sz w:val="18"/>
          <w:szCs w:val="18"/>
        </w:rPr>
        <w:t>Demonstrate a respectful and professional attitude when interacting with diverse patient populations, colleagues, and professionals</w:t>
      </w:r>
      <w:r>
        <w:rPr>
          <w:rFonts w:eastAsia="Calibri" w:cs="Calibri"/>
          <w:sz w:val="18"/>
          <w:szCs w:val="18"/>
        </w:rPr>
        <w:t>.</w:t>
      </w:r>
    </w:p>
    <w:p w14:paraId="70F0B61B" w14:textId="77777777" w:rsidR="00870EFC" w:rsidRDefault="00870EFC" w:rsidP="00A56F56">
      <w:pPr>
        <w:numPr>
          <w:ilvl w:val="0"/>
          <w:numId w:val="12"/>
        </w:numPr>
        <w:rPr>
          <w:rFonts w:eastAsia="Calibri" w:cs="Calibri"/>
          <w:sz w:val="18"/>
          <w:szCs w:val="18"/>
        </w:rPr>
      </w:pPr>
      <w:r w:rsidRPr="00870EFC">
        <w:rPr>
          <w:rFonts w:eastAsia="Calibri" w:cs="Calibri"/>
          <w:sz w:val="18"/>
          <w:szCs w:val="18"/>
        </w:rPr>
        <w:t>Apply self-management skills, including time, stress, and change management</w:t>
      </w:r>
      <w:r>
        <w:rPr>
          <w:rFonts w:eastAsia="Calibri" w:cs="Calibri"/>
          <w:sz w:val="18"/>
          <w:szCs w:val="18"/>
        </w:rPr>
        <w:t>.</w:t>
      </w:r>
    </w:p>
    <w:p w14:paraId="5D871D32" w14:textId="77777777" w:rsidR="00870EFC" w:rsidRDefault="00870EFC" w:rsidP="00A56F56">
      <w:pPr>
        <w:numPr>
          <w:ilvl w:val="0"/>
          <w:numId w:val="12"/>
        </w:numPr>
        <w:rPr>
          <w:rFonts w:eastAsia="Calibri" w:cs="Calibri"/>
          <w:sz w:val="18"/>
          <w:szCs w:val="18"/>
        </w:rPr>
      </w:pPr>
      <w:r w:rsidRPr="00870EFC">
        <w:rPr>
          <w:rFonts w:eastAsia="Calibri" w:cs="Calibri"/>
          <w:sz w:val="18"/>
          <w:szCs w:val="18"/>
        </w:rPr>
        <w:t>Apply interpersonal skills, including negotiation skills, conflict resolution, customer service, and teamwork</w:t>
      </w:r>
      <w:r>
        <w:rPr>
          <w:rFonts w:eastAsia="Calibri" w:cs="Calibri"/>
          <w:sz w:val="18"/>
          <w:szCs w:val="18"/>
        </w:rPr>
        <w:t>.</w:t>
      </w:r>
    </w:p>
    <w:p w14:paraId="2377FCE1" w14:textId="77777777" w:rsidR="00870EFC" w:rsidRDefault="00870EFC" w:rsidP="00A56F56">
      <w:pPr>
        <w:numPr>
          <w:ilvl w:val="0"/>
          <w:numId w:val="12"/>
        </w:numPr>
        <w:rPr>
          <w:rFonts w:eastAsia="Calibri" w:cs="Calibri"/>
          <w:sz w:val="18"/>
          <w:szCs w:val="18"/>
        </w:rPr>
      </w:pPr>
      <w:r w:rsidRPr="00870EFC">
        <w:rPr>
          <w:rFonts w:eastAsia="Calibri" w:cs="Calibri"/>
          <w:sz w:val="18"/>
          <w:szCs w:val="18"/>
        </w:rPr>
        <w:t>Demonstrate problem solving skills</w:t>
      </w:r>
      <w:r>
        <w:rPr>
          <w:rFonts w:eastAsia="Calibri" w:cs="Calibri"/>
          <w:sz w:val="18"/>
          <w:szCs w:val="18"/>
        </w:rPr>
        <w:t>.</w:t>
      </w:r>
    </w:p>
    <w:p w14:paraId="4D2D04ED" w14:textId="0AC3702D" w:rsidR="00870EFC" w:rsidRPr="00937766" w:rsidRDefault="00870EFC" w:rsidP="00A56F56">
      <w:pPr>
        <w:numPr>
          <w:ilvl w:val="0"/>
          <w:numId w:val="12"/>
        </w:numPr>
        <w:rPr>
          <w:rFonts w:eastAsia="Calibri" w:cs="Calibri"/>
          <w:b/>
          <w:sz w:val="18"/>
          <w:szCs w:val="18"/>
        </w:rPr>
      </w:pPr>
      <w:r w:rsidRPr="00937766">
        <w:rPr>
          <w:rFonts w:eastAsia="Calibri" w:cs="Calibri"/>
          <w:b/>
          <w:sz w:val="18"/>
          <w:szCs w:val="18"/>
        </w:rPr>
        <w:t>Demonstrate capability to manage or supervise technicians in matters such as conflict resolution, teamwork, and customer service.</w:t>
      </w:r>
    </w:p>
    <w:p w14:paraId="5322D2FC" w14:textId="77777777" w:rsidR="00870EFC" w:rsidRPr="00937766" w:rsidRDefault="00870EFC" w:rsidP="00A56F56">
      <w:pPr>
        <w:numPr>
          <w:ilvl w:val="0"/>
          <w:numId w:val="12"/>
        </w:numPr>
        <w:rPr>
          <w:rFonts w:eastAsia="Calibri" w:cs="Calibri"/>
          <w:b/>
          <w:sz w:val="18"/>
          <w:szCs w:val="18"/>
        </w:rPr>
      </w:pPr>
      <w:r w:rsidRPr="00937766">
        <w:rPr>
          <w:rFonts w:eastAsia="Calibri" w:cs="Calibri"/>
          <w:b/>
          <w:sz w:val="18"/>
          <w:szCs w:val="18"/>
        </w:rPr>
        <w:t>Apply critical thinking skills, creativity, and innovation.</w:t>
      </w:r>
    </w:p>
    <w:p w14:paraId="7A04F40C" w14:textId="77777777" w:rsidR="00870EFC" w:rsidRPr="00937766" w:rsidRDefault="00870EFC" w:rsidP="00A56F56">
      <w:pPr>
        <w:numPr>
          <w:ilvl w:val="0"/>
          <w:numId w:val="12"/>
        </w:numPr>
        <w:rPr>
          <w:rFonts w:eastAsia="Calibri" w:cs="Calibri"/>
          <w:b/>
          <w:sz w:val="18"/>
          <w:szCs w:val="18"/>
        </w:rPr>
      </w:pPr>
      <w:r w:rsidRPr="00937766">
        <w:rPr>
          <w:rFonts w:eastAsia="Calibri" w:cs="Calibri"/>
          <w:b/>
          <w:sz w:val="18"/>
          <w:szCs w:val="18"/>
        </w:rPr>
        <w:t>Apply supervisory skills related to human resource policies and procedures.</w:t>
      </w:r>
    </w:p>
    <w:p w14:paraId="2B135CC8" w14:textId="77777777" w:rsidR="00870EFC" w:rsidRPr="00937766" w:rsidRDefault="00870EFC" w:rsidP="00A56F56">
      <w:pPr>
        <w:numPr>
          <w:ilvl w:val="0"/>
          <w:numId w:val="12"/>
        </w:numPr>
        <w:rPr>
          <w:rFonts w:eastAsia="Calibri" w:cs="Calibri"/>
          <w:b/>
          <w:sz w:val="18"/>
          <w:szCs w:val="18"/>
        </w:rPr>
      </w:pPr>
      <w:r w:rsidRPr="00937766">
        <w:rPr>
          <w:rFonts w:eastAsia="Calibri" w:cs="Calibri"/>
          <w:b/>
          <w:sz w:val="18"/>
          <w:szCs w:val="18"/>
        </w:rPr>
        <w:t>Demonstrate the ability to effectively and professionally communicate with other healthcare professionals, payors and other individuals necessary to serve the needs of patients and practice.</w:t>
      </w:r>
    </w:p>
    <w:p w14:paraId="20DB3834" w14:textId="77777777" w:rsidR="00841DD8" w:rsidRDefault="00841DD8" w:rsidP="00841DD8">
      <w:pPr>
        <w:ind w:firstLine="0"/>
        <w:rPr>
          <w:rFonts w:eastAsia="Calibri" w:cs="Calibri"/>
          <w:sz w:val="18"/>
          <w:szCs w:val="18"/>
        </w:rPr>
      </w:pPr>
      <w:r w:rsidRPr="00AB7034">
        <w:rPr>
          <w:rFonts w:cs="Arial"/>
          <w:b/>
          <w:u w:val="single"/>
        </w:rPr>
        <w:t>Standard 2:</w:t>
      </w:r>
      <w:r w:rsidRPr="00AB7034">
        <w:rPr>
          <w:rFonts w:cs="Arial"/>
          <w:b/>
        </w:rPr>
        <w:t xml:space="preserve"> Foundational Professional Knowledge and Skills</w:t>
      </w:r>
    </w:p>
    <w:p w14:paraId="1507EAAD" w14:textId="77777777" w:rsidR="00870EFC" w:rsidRDefault="00870EFC" w:rsidP="00A56F56">
      <w:pPr>
        <w:numPr>
          <w:ilvl w:val="0"/>
          <w:numId w:val="43"/>
        </w:numPr>
        <w:rPr>
          <w:rFonts w:eastAsia="Calibri" w:cs="Calibri"/>
          <w:sz w:val="18"/>
          <w:szCs w:val="18"/>
        </w:rPr>
      </w:pPr>
      <w:r w:rsidRPr="00870EFC">
        <w:rPr>
          <w:rFonts w:eastAsia="Calibri" w:cs="Calibri"/>
          <w:sz w:val="18"/>
          <w:szCs w:val="18"/>
        </w:rPr>
        <w:t>Explain the importance of maintaining competency through continuing education and continuing professional development</w:t>
      </w:r>
      <w:r>
        <w:rPr>
          <w:rFonts w:eastAsia="Calibri" w:cs="Calibri"/>
          <w:sz w:val="18"/>
          <w:szCs w:val="18"/>
        </w:rPr>
        <w:t>.</w:t>
      </w:r>
    </w:p>
    <w:p w14:paraId="6BC2A2C5" w14:textId="77777777" w:rsidR="00870EFC" w:rsidRDefault="00870EFC" w:rsidP="00A56F56">
      <w:pPr>
        <w:numPr>
          <w:ilvl w:val="0"/>
          <w:numId w:val="43"/>
        </w:numPr>
        <w:rPr>
          <w:rFonts w:eastAsia="Calibri" w:cs="Calibri"/>
          <w:sz w:val="18"/>
          <w:szCs w:val="18"/>
        </w:rPr>
      </w:pPr>
      <w:r w:rsidRPr="00870EFC">
        <w:rPr>
          <w:rFonts w:eastAsia="Calibri" w:cs="Calibri"/>
          <w:sz w:val="18"/>
          <w:szCs w:val="18"/>
        </w:rPr>
        <w:t>Demonstrate ability to maintain confidentiality of patient information and understand applicable state and federal laws</w:t>
      </w:r>
      <w:r>
        <w:rPr>
          <w:rFonts w:eastAsia="Calibri" w:cs="Calibri"/>
          <w:sz w:val="18"/>
          <w:szCs w:val="18"/>
        </w:rPr>
        <w:t>.</w:t>
      </w:r>
    </w:p>
    <w:p w14:paraId="24EB5B0D" w14:textId="77777777" w:rsidR="00870EFC" w:rsidRDefault="00870EFC" w:rsidP="00A56F56">
      <w:pPr>
        <w:numPr>
          <w:ilvl w:val="0"/>
          <w:numId w:val="43"/>
        </w:numPr>
        <w:rPr>
          <w:rFonts w:eastAsia="Calibri" w:cs="Calibri"/>
          <w:sz w:val="18"/>
          <w:szCs w:val="18"/>
        </w:rPr>
      </w:pPr>
      <w:r w:rsidRPr="00870EFC">
        <w:rPr>
          <w:rFonts w:eastAsia="Calibri" w:cs="Calibri"/>
          <w:sz w:val="18"/>
          <w:szCs w:val="18"/>
        </w:rPr>
        <w:t>Describe the pharmacy technician’s role, pharmacist’s role, and other occupations in the healthcare environment</w:t>
      </w:r>
      <w:r>
        <w:rPr>
          <w:rFonts w:eastAsia="Calibri" w:cs="Calibri"/>
          <w:sz w:val="18"/>
          <w:szCs w:val="18"/>
        </w:rPr>
        <w:t>.</w:t>
      </w:r>
    </w:p>
    <w:p w14:paraId="7410C262" w14:textId="77777777" w:rsidR="00870EFC" w:rsidRDefault="00870EFC" w:rsidP="00A56F56">
      <w:pPr>
        <w:numPr>
          <w:ilvl w:val="0"/>
          <w:numId w:val="43"/>
        </w:numPr>
        <w:rPr>
          <w:rFonts w:eastAsia="Calibri" w:cs="Calibri"/>
          <w:sz w:val="18"/>
          <w:szCs w:val="18"/>
        </w:rPr>
      </w:pPr>
      <w:r w:rsidRPr="00870EFC">
        <w:rPr>
          <w:rFonts w:eastAsia="Calibri" w:cs="Calibri"/>
          <w:sz w:val="18"/>
          <w:szCs w:val="18"/>
        </w:rPr>
        <w:t>Describe wellness promotion and disease prevention concepts</w:t>
      </w:r>
      <w:r>
        <w:rPr>
          <w:rFonts w:eastAsia="Calibri" w:cs="Calibri"/>
          <w:sz w:val="18"/>
          <w:szCs w:val="18"/>
        </w:rPr>
        <w:t>.</w:t>
      </w:r>
    </w:p>
    <w:p w14:paraId="41FE2070" w14:textId="0EA5D405" w:rsidR="00870EFC" w:rsidRDefault="00870EFC" w:rsidP="00A56F56">
      <w:pPr>
        <w:numPr>
          <w:ilvl w:val="0"/>
          <w:numId w:val="43"/>
        </w:numPr>
        <w:rPr>
          <w:rFonts w:eastAsia="Calibri" w:cs="Calibri"/>
          <w:sz w:val="18"/>
          <w:szCs w:val="18"/>
        </w:rPr>
      </w:pPr>
      <w:r w:rsidRPr="00870EFC">
        <w:rPr>
          <w:rFonts w:eastAsia="Calibri" w:cs="Calibri"/>
          <w:sz w:val="18"/>
          <w:szCs w:val="18"/>
        </w:rPr>
        <w:t>Demonstrate basic knowledge of anatomy, physiology and pharmacology, and medical terminology relevant to the technician’s role</w:t>
      </w:r>
      <w:r>
        <w:rPr>
          <w:rFonts w:eastAsia="Calibri" w:cs="Calibri"/>
          <w:sz w:val="18"/>
          <w:szCs w:val="18"/>
        </w:rPr>
        <w:t>.</w:t>
      </w:r>
    </w:p>
    <w:p w14:paraId="4D2F45D3" w14:textId="77777777" w:rsidR="00870EFC" w:rsidRDefault="00870EFC" w:rsidP="00A56F56">
      <w:pPr>
        <w:numPr>
          <w:ilvl w:val="0"/>
          <w:numId w:val="43"/>
        </w:numPr>
        <w:rPr>
          <w:rFonts w:eastAsia="Calibri" w:cs="Calibri"/>
          <w:sz w:val="18"/>
          <w:szCs w:val="18"/>
        </w:rPr>
      </w:pPr>
      <w:r w:rsidRPr="00870EFC">
        <w:rPr>
          <w:rFonts w:eastAsia="Calibri" w:cs="Calibri"/>
          <w:sz w:val="18"/>
          <w:szCs w:val="18"/>
        </w:rPr>
        <w:t>Perform mathematical calculations essential to the duties of pharmacy technicians in a variety of settings</w:t>
      </w:r>
      <w:r>
        <w:rPr>
          <w:rFonts w:eastAsia="Calibri" w:cs="Calibri"/>
          <w:sz w:val="18"/>
          <w:szCs w:val="18"/>
        </w:rPr>
        <w:t>.</w:t>
      </w:r>
    </w:p>
    <w:p w14:paraId="29968107" w14:textId="77777777" w:rsidR="00870EFC" w:rsidRDefault="00870EFC" w:rsidP="00A56F56">
      <w:pPr>
        <w:numPr>
          <w:ilvl w:val="0"/>
          <w:numId w:val="43"/>
        </w:numPr>
        <w:rPr>
          <w:rFonts w:eastAsia="Calibri" w:cs="Calibri"/>
          <w:sz w:val="18"/>
          <w:szCs w:val="18"/>
        </w:rPr>
      </w:pPr>
      <w:r w:rsidRPr="00870EFC">
        <w:rPr>
          <w:rFonts w:eastAsia="Calibri" w:cs="Calibri"/>
          <w:sz w:val="18"/>
          <w:szCs w:val="18"/>
        </w:rPr>
        <w:t>Explain the pharmacy technician's role in the medication-use process</w:t>
      </w:r>
      <w:r>
        <w:rPr>
          <w:rFonts w:eastAsia="Calibri" w:cs="Calibri"/>
          <w:sz w:val="18"/>
          <w:szCs w:val="18"/>
        </w:rPr>
        <w:t>.</w:t>
      </w:r>
    </w:p>
    <w:p w14:paraId="0DE0A710" w14:textId="77777777" w:rsidR="00870EFC" w:rsidRDefault="00870EFC" w:rsidP="00A56F56">
      <w:pPr>
        <w:numPr>
          <w:ilvl w:val="0"/>
          <w:numId w:val="43"/>
        </w:numPr>
        <w:rPr>
          <w:rFonts w:eastAsia="Calibri" w:cs="Calibri"/>
          <w:sz w:val="18"/>
          <w:szCs w:val="18"/>
        </w:rPr>
      </w:pPr>
      <w:r w:rsidRPr="00870EFC">
        <w:rPr>
          <w:rFonts w:eastAsia="Calibri" w:cs="Calibri"/>
          <w:sz w:val="18"/>
          <w:szCs w:val="18"/>
        </w:rPr>
        <w:t>Practice and adhere to effective infection control procedures</w:t>
      </w:r>
      <w:r>
        <w:rPr>
          <w:rFonts w:eastAsia="Calibri" w:cs="Calibri"/>
          <w:sz w:val="18"/>
          <w:szCs w:val="18"/>
        </w:rPr>
        <w:t>.</w:t>
      </w:r>
    </w:p>
    <w:p w14:paraId="7E75C928" w14:textId="77777777" w:rsidR="00870EFC" w:rsidRPr="00937766" w:rsidRDefault="00870EFC" w:rsidP="00A56F56">
      <w:pPr>
        <w:numPr>
          <w:ilvl w:val="0"/>
          <w:numId w:val="43"/>
        </w:numPr>
        <w:rPr>
          <w:rFonts w:eastAsia="Calibri" w:cs="Calibri"/>
          <w:b/>
          <w:sz w:val="18"/>
          <w:szCs w:val="18"/>
        </w:rPr>
      </w:pPr>
      <w:r w:rsidRPr="00937766">
        <w:rPr>
          <w:rFonts w:eastAsia="Calibri" w:cs="Calibri"/>
          <w:b/>
          <w:sz w:val="18"/>
          <w:szCs w:val="18"/>
        </w:rPr>
        <w:t>Describe investigational drug process, medications being used in off-label indications, and emerging drug therapies.</w:t>
      </w:r>
    </w:p>
    <w:p w14:paraId="07B2F427" w14:textId="77777777" w:rsidR="00870EFC" w:rsidRPr="00937766" w:rsidRDefault="00870EFC" w:rsidP="00A56F56">
      <w:pPr>
        <w:numPr>
          <w:ilvl w:val="0"/>
          <w:numId w:val="43"/>
        </w:numPr>
        <w:rPr>
          <w:rFonts w:eastAsia="Calibri" w:cs="Calibri"/>
          <w:b/>
          <w:sz w:val="18"/>
          <w:szCs w:val="18"/>
        </w:rPr>
      </w:pPr>
      <w:r w:rsidRPr="00937766">
        <w:rPr>
          <w:rFonts w:eastAsia="Calibri" w:cs="Calibri"/>
          <w:b/>
          <w:sz w:val="18"/>
          <w:szCs w:val="18"/>
        </w:rPr>
        <w:t>Describe further knowledge and skills required for achieving advanced competencies.</w:t>
      </w:r>
    </w:p>
    <w:p w14:paraId="774D2FF1" w14:textId="77777777" w:rsidR="00870EFC" w:rsidRDefault="00870EFC" w:rsidP="00A56F56">
      <w:pPr>
        <w:numPr>
          <w:ilvl w:val="0"/>
          <w:numId w:val="43"/>
        </w:numPr>
        <w:rPr>
          <w:rFonts w:eastAsia="Calibri" w:cs="Calibri"/>
          <w:b/>
          <w:sz w:val="18"/>
          <w:szCs w:val="18"/>
        </w:rPr>
      </w:pPr>
      <w:r w:rsidRPr="00937766">
        <w:rPr>
          <w:rFonts w:eastAsia="Calibri" w:cs="Calibri"/>
          <w:b/>
          <w:sz w:val="18"/>
          <w:szCs w:val="18"/>
        </w:rPr>
        <w:t>Support wellness promotion and disease prevention programs.</w:t>
      </w:r>
    </w:p>
    <w:p w14:paraId="7BD06E22" w14:textId="77777777" w:rsidR="00841DD8" w:rsidRDefault="00841DD8" w:rsidP="00841DD8">
      <w:pPr>
        <w:ind w:firstLine="0"/>
        <w:rPr>
          <w:rFonts w:eastAsia="Calibri" w:cs="Calibri"/>
          <w:sz w:val="18"/>
          <w:szCs w:val="18"/>
        </w:rPr>
      </w:pPr>
      <w:r w:rsidRPr="00201BCB">
        <w:rPr>
          <w:rFonts w:cs="Arial"/>
          <w:b/>
          <w:u w:val="single"/>
        </w:rPr>
        <w:t>Standard 3:</w:t>
      </w:r>
      <w:r w:rsidRPr="00201BCB">
        <w:rPr>
          <w:rFonts w:cs="Arial"/>
          <w:b/>
        </w:rPr>
        <w:t xml:space="preserve"> Processing and Handling of Medications and Medication Orders</w:t>
      </w:r>
    </w:p>
    <w:p w14:paraId="061E1261" w14:textId="77777777" w:rsidR="00870EFC" w:rsidRDefault="00870EFC" w:rsidP="00A56F56">
      <w:pPr>
        <w:numPr>
          <w:ilvl w:val="0"/>
          <w:numId w:val="44"/>
        </w:numPr>
        <w:rPr>
          <w:rFonts w:eastAsia="Calibri" w:cs="Calibri"/>
          <w:sz w:val="18"/>
          <w:szCs w:val="18"/>
        </w:rPr>
      </w:pPr>
      <w:r w:rsidRPr="00870EFC">
        <w:rPr>
          <w:rFonts w:eastAsia="Calibri" w:cs="Calibri"/>
          <w:sz w:val="18"/>
          <w:szCs w:val="18"/>
        </w:rPr>
        <w:t>Assist pharmacists in collecting, organizing, and recording demographic and clinical information for the Pharmacist Patient Care Process</w:t>
      </w:r>
      <w:r>
        <w:rPr>
          <w:rFonts w:eastAsia="Calibri" w:cs="Calibri"/>
          <w:sz w:val="18"/>
          <w:szCs w:val="18"/>
        </w:rPr>
        <w:t>.</w:t>
      </w:r>
    </w:p>
    <w:p w14:paraId="4AB3C8D0" w14:textId="77777777" w:rsidR="00870EFC" w:rsidRDefault="00870EFC" w:rsidP="00A56F56">
      <w:pPr>
        <w:numPr>
          <w:ilvl w:val="0"/>
          <w:numId w:val="44"/>
        </w:numPr>
        <w:rPr>
          <w:rFonts w:eastAsia="Calibri" w:cs="Calibri"/>
          <w:sz w:val="18"/>
          <w:szCs w:val="18"/>
        </w:rPr>
      </w:pPr>
      <w:r w:rsidRPr="00870EFC">
        <w:rPr>
          <w:rFonts w:eastAsia="Calibri" w:cs="Calibri"/>
          <w:sz w:val="18"/>
          <w:szCs w:val="18"/>
        </w:rPr>
        <w:t>Receive, process, and prepare prescriptions/medication orders for completeness, accuracy, and authenticity to ensure safety</w:t>
      </w:r>
      <w:r>
        <w:rPr>
          <w:rFonts w:eastAsia="Calibri" w:cs="Calibri"/>
          <w:sz w:val="18"/>
          <w:szCs w:val="18"/>
        </w:rPr>
        <w:t>.</w:t>
      </w:r>
    </w:p>
    <w:p w14:paraId="6E2BA887" w14:textId="77777777" w:rsidR="00870EFC" w:rsidRDefault="00870EFC" w:rsidP="00A56F56">
      <w:pPr>
        <w:numPr>
          <w:ilvl w:val="0"/>
          <w:numId w:val="44"/>
        </w:numPr>
        <w:rPr>
          <w:rFonts w:eastAsia="Calibri" w:cs="Calibri"/>
          <w:sz w:val="18"/>
          <w:szCs w:val="18"/>
        </w:rPr>
      </w:pPr>
      <w:r w:rsidRPr="00870EFC">
        <w:rPr>
          <w:rFonts w:eastAsia="Calibri" w:cs="Calibri"/>
          <w:sz w:val="18"/>
          <w:szCs w:val="18"/>
        </w:rPr>
        <w:t>Assist pharmacists in the identification of patients who desire/require counseling to optimize the use of medications, equipment, and devices</w:t>
      </w:r>
      <w:r>
        <w:rPr>
          <w:rFonts w:eastAsia="Calibri" w:cs="Calibri"/>
          <w:sz w:val="18"/>
          <w:szCs w:val="18"/>
        </w:rPr>
        <w:t>.</w:t>
      </w:r>
    </w:p>
    <w:p w14:paraId="1BED4280" w14:textId="77777777" w:rsidR="00870EFC" w:rsidRDefault="00870EFC" w:rsidP="00A56F56">
      <w:pPr>
        <w:numPr>
          <w:ilvl w:val="0"/>
          <w:numId w:val="44"/>
        </w:numPr>
        <w:rPr>
          <w:rFonts w:eastAsia="Calibri" w:cs="Calibri"/>
          <w:sz w:val="18"/>
          <w:szCs w:val="18"/>
        </w:rPr>
      </w:pPr>
      <w:r w:rsidRPr="00870EFC">
        <w:rPr>
          <w:rFonts w:eastAsia="Calibri" w:cs="Calibri"/>
          <w:sz w:val="18"/>
          <w:szCs w:val="18"/>
        </w:rPr>
        <w:t>Prepare patient-specific medications for distribution</w:t>
      </w:r>
      <w:r>
        <w:rPr>
          <w:rFonts w:eastAsia="Calibri" w:cs="Calibri"/>
          <w:sz w:val="18"/>
          <w:szCs w:val="18"/>
        </w:rPr>
        <w:t>.</w:t>
      </w:r>
    </w:p>
    <w:p w14:paraId="781CDAEC" w14:textId="77777777" w:rsidR="00870EFC" w:rsidRDefault="00870EFC" w:rsidP="00A56F56">
      <w:pPr>
        <w:numPr>
          <w:ilvl w:val="0"/>
          <w:numId w:val="44"/>
        </w:numPr>
        <w:rPr>
          <w:rFonts w:eastAsia="Calibri" w:cs="Calibri"/>
          <w:sz w:val="18"/>
          <w:szCs w:val="18"/>
        </w:rPr>
      </w:pPr>
      <w:r w:rsidRPr="00870EFC">
        <w:rPr>
          <w:rFonts w:eastAsia="Calibri" w:cs="Calibri"/>
          <w:sz w:val="18"/>
          <w:szCs w:val="18"/>
        </w:rPr>
        <w:lastRenderedPageBreak/>
        <w:t>Prepare non-patient specific medications for distribution</w:t>
      </w:r>
      <w:r>
        <w:rPr>
          <w:rFonts w:eastAsia="Calibri" w:cs="Calibri"/>
          <w:sz w:val="18"/>
          <w:szCs w:val="18"/>
        </w:rPr>
        <w:t>.</w:t>
      </w:r>
    </w:p>
    <w:p w14:paraId="0607994E" w14:textId="77777777" w:rsidR="00870EFC" w:rsidRDefault="00870EFC" w:rsidP="00A56F56">
      <w:pPr>
        <w:numPr>
          <w:ilvl w:val="0"/>
          <w:numId w:val="44"/>
        </w:numPr>
        <w:rPr>
          <w:rFonts w:eastAsia="Calibri" w:cs="Calibri"/>
          <w:sz w:val="18"/>
          <w:szCs w:val="18"/>
        </w:rPr>
      </w:pPr>
      <w:r w:rsidRPr="00870EFC">
        <w:rPr>
          <w:rFonts w:eastAsia="Calibri" w:cs="Calibri"/>
          <w:sz w:val="18"/>
          <w:szCs w:val="18"/>
        </w:rPr>
        <w:t>Assist pharmacists in preparing, storing, and distributing medication products including those requiring handling and documentation</w:t>
      </w:r>
      <w:r>
        <w:rPr>
          <w:rFonts w:eastAsia="Calibri" w:cs="Calibri"/>
          <w:sz w:val="18"/>
          <w:szCs w:val="18"/>
        </w:rPr>
        <w:t>.</w:t>
      </w:r>
    </w:p>
    <w:p w14:paraId="6C910BB1" w14:textId="77777777" w:rsidR="00163067" w:rsidRPr="002211E8" w:rsidRDefault="00870EFC" w:rsidP="00A56F56">
      <w:pPr>
        <w:numPr>
          <w:ilvl w:val="0"/>
          <w:numId w:val="44"/>
        </w:numPr>
        <w:rPr>
          <w:rFonts w:eastAsia="Calibri" w:cs="Calibri"/>
          <w:sz w:val="18"/>
          <w:szCs w:val="18"/>
        </w:rPr>
      </w:pPr>
      <w:r w:rsidRPr="00870EFC">
        <w:rPr>
          <w:rFonts w:eastAsia="Calibri" w:cs="Calibri"/>
          <w:sz w:val="18"/>
          <w:szCs w:val="18"/>
        </w:rPr>
        <w:t>Assist in pharmacists in the monitoring of medication therapy.</w:t>
      </w:r>
    </w:p>
    <w:p w14:paraId="137A74A6" w14:textId="77777777" w:rsidR="00870EFC" w:rsidRDefault="00870EFC" w:rsidP="00A56F56">
      <w:pPr>
        <w:numPr>
          <w:ilvl w:val="0"/>
          <w:numId w:val="44"/>
        </w:numPr>
        <w:rPr>
          <w:rFonts w:eastAsia="Calibri" w:cs="Calibri"/>
          <w:sz w:val="18"/>
          <w:szCs w:val="18"/>
        </w:rPr>
      </w:pPr>
      <w:r w:rsidRPr="00870EFC">
        <w:rPr>
          <w:rFonts w:eastAsia="Calibri" w:cs="Calibri"/>
          <w:sz w:val="18"/>
          <w:szCs w:val="18"/>
        </w:rPr>
        <w:t>Maintain pharmacy facilities and equipment</w:t>
      </w:r>
      <w:r>
        <w:rPr>
          <w:rFonts w:eastAsia="Calibri" w:cs="Calibri"/>
          <w:sz w:val="18"/>
          <w:szCs w:val="18"/>
        </w:rPr>
        <w:t>.</w:t>
      </w:r>
    </w:p>
    <w:p w14:paraId="5BD9B4C8" w14:textId="77777777" w:rsidR="00870EFC" w:rsidRDefault="00870EFC" w:rsidP="00A56F56">
      <w:pPr>
        <w:numPr>
          <w:ilvl w:val="0"/>
          <w:numId w:val="44"/>
        </w:numPr>
        <w:rPr>
          <w:rFonts w:eastAsia="Calibri" w:cs="Calibri"/>
          <w:sz w:val="18"/>
          <w:szCs w:val="18"/>
        </w:rPr>
      </w:pPr>
      <w:r w:rsidRPr="00870EFC">
        <w:rPr>
          <w:rFonts w:eastAsia="Calibri" w:cs="Calibri"/>
          <w:sz w:val="18"/>
          <w:szCs w:val="18"/>
        </w:rPr>
        <w:t>Use information from Safety Data Sheets (SDS), National Institute of Occupational Safety and Health (NIOSH) Hazardous Drug List, and the United States Pharmacopeia (USP) to identify, handle, dispense, and safely dispose of hazardous medications and materials</w:t>
      </w:r>
      <w:r>
        <w:rPr>
          <w:rFonts w:eastAsia="Calibri" w:cs="Calibri"/>
          <w:sz w:val="18"/>
          <w:szCs w:val="18"/>
        </w:rPr>
        <w:t>.</w:t>
      </w:r>
    </w:p>
    <w:p w14:paraId="49F94A80" w14:textId="77777777" w:rsidR="00A50747" w:rsidRDefault="00A50747" w:rsidP="00A56F56">
      <w:pPr>
        <w:numPr>
          <w:ilvl w:val="0"/>
          <w:numId w:val="44"/>
        </w:numPr>
        <w:rPr>
          <w:rFonts w:eastAsia="Calibri" w:cs="Calibri"/>
          <w:sz w:val="18"/>
          <w:szCs w:val="18"/>
        </w:rPr>
      </w:pPr>
      <w:r w:rsidRPr="00A50747">
        <w:rPr>
          <w:rFonts w:eastAsia="Calibri" w:cs="Calibri"/>
          <w:sz w:val="18"/>
          <w:szCs w:val="18"/>
        </w:rPr>
        <w:t>Describe Food and Drug Administration product tracking, tracing and handling requirements</w:t>
      </w:r>
      <w:r>
        <w:rPr>
          <w:rFonts w:eastAsia="Calibri" w:cs="Calibri"/>
          <w:sz w:val="18"/>
          <w:szCs w:val="18"/>
        </w:rPr>
        <w:t>.</w:t>
      </w:r>
    </w:p>
    <w:p w14:paraId="7BABF546" w14:textId="77777777" w:rsidR="00A50747" w:rsidRDefault="00A50747" w:rsidP="00A56F56">
      <w:pPr>
        <w:numPr>
          <w:ilvl w:val="0"/>
          <w:numId w:val="44"/>
        </w:numPr>
        <w:rPr>
          <w:rFonts w:eastAsia="Calibri" w:cs="Calibri"/>
          <w:sz w:val="18"/>
          <w:szCs w:val="18"/>
        </w:rPr>
      </w:pPr>
      <w:r w:rsidRPr="00A50747">
        <w:rPr>
          <w:rFonts w:eastAsia="Calibri" w:cs="Calibri"/>
          <w:sz w:val="18"/>
          <w:szCs w:val="18"/>
        </w:rPr>
        <w:t>Apply quality assurance practices to pharmaceuticals, durable and non-durable medical equipment, devices, and supplies</w:t>
      </w:r>
      <w:r>
        <w:rPr>
          <w:rFonts w:eastAsia="Calibri" w:cs="Calibri"/>
          <w:sz w:val="18"/>
          <w:szCs w:val="18"/>
        </w:rPr>
        <w:t>.</w:t>
      </w:r>
    </w:p>
    <w:p w14:paraId="0EED8A66" w14:textId="77777777" w:rsidR="00A50747" w:rsidRDefault="00A50747" w:rsidP="00A56F56">
      <w:pPr>
        <w:numPr>
          <w:ilvl w:val="0"/>
          <w:numId w:val="44"/>
        </w:numPr>
        <w:rPr>
          <w:rFonts w:eastAsia="Calibri" w:cs="Calibri"/>
          <w:sz w:val="18"/>
          <w:szCs w:val="18"/>
        </w:rPr>
      </w:pPr>
      <w:r w:rsidRPr="00A50747">
        <w:rPr>
          <w:rFonts w:eastAsia="Calibri" w:cs="Calibri"/>
          <w:sz w:val="18"/>
          <w:szCs w:val="18"/>
        </w:rPr>
        <w:t>Explain procedures and communication channels to use in the event of a product recall or shortage, a medication error, or identification of another problem</w:t>
      </w:r>
      <w:r>
        <w:rPr>
          <w:rFonts w:eastAsia="Calibri" w:cs="Calibri"/>
          <w:sz w:val="18"/>
          <w:szCs w:val="18"/>
        </w:rPr>
        <w:t>.</w:t>
      </w:r>
    </w:p>
    <w:p w14:paraId="49E32A38" w14:textId="77777777" w:rsidR="00A50747" w:rsidRDefault="00A50747" w:rsidP="00A56F56">
      <w:pPr>
        <w:numPr>
          <w:ilvl w:val="0"/>
          <w:numId w:val="44"/>
        </w:numPr>
        <w:rPr>
          <w:rFonts w:eastAsia="Calibri" w:cs="Calibri"/>
          <w:sz w:val="18"/>
          <w:szCs w:val="18"/>
        </w:rPr>
      </w:pPr>
      <w:r w:rsidRPr="00A50747">
        <w:rPr>
          <w:rFonts w:eastAsia="Calibri" w:cs="Calibri"/>
          <w:sz w:val="18"/>
          <w:szCs w:val="18"/>
        </w:rPr>
        <w:t>Use current technology to ensure the safety and accuracy of medication dispensing</w:t>
      </w:r>
      <w:r>
        <w:rPr>
          <w:rFonts w:eastAsia="Calibri" w:cs="Calibri"/>
          <w:sz w:val="18"/>
          <w:szCs w:val="18"/>
        </w:rPr>
        <w:t>.</w:t>
      </w:r>
    </w:p>
    <w:p w14:paraId="2AD784E8" w14:textId="77777777" w:rsidR="00A50747" w:rsidRDefault="00A50747" w:rsidP="00A56F56">
      <w:pPr>
        <w:numPr>
          <w:ilvl w:val="0"/>
          <w:numId w:val="44"/>
        </w:numPr>
        <w:rPr>
          <w:rFonts w:eastAsia="Calibri" w:cs="Calibri"/>
          <w:sz w:val="18"/>
          <w:szCs w:val="18"/>
        </w:rPr>
      </w:pPr>
      <w:r w:rsidRPr="00A50747">
        <w:rPr>
          <w:rFonts w:eastAsia="Calibri" w:cs="Calibri"/>
          <w:sz w:val="18"/>
          <w:szCs w:val="18"/>
        </w:rPr>
        <w:t>Collect payment for medications, pharmacy services, and devices</w:t>
      </w:r>
      <w:r>
        <w:rPr>
          <w:rFonts w:eastAsia="Calibri" w:cs="Calibri"/>
          <w:sz w:val="18"/>
          <w:szCs w:val="18"/>
        </w:rPr>
        <w:t>.</w:t>
      </w:r>
    </w:p>
    <w:p w14:paraId="2912749A" w14:textId="77777777" w:rsidR="00A50747" w:rsidRDefault="00A50747" w:rsidP="00A56F56">
      <w:pPr>
        <w:numPr>
          <w:ilvl w:val="0"/>
          <w:numId w:val="44"/>
        </w:numPr>
        <w:rPr>
          <w:rFonts w:eastAsia="Calibri" w:cs="Calibri"/>
          <w:sz w:val="18"/>
          <w:szCs w:val="18"/>
        </w:rPr>
      </w:pPr>
      <w:r w:rsidRPr="00A50747">
        <w:rPr>
          <w:rFonts w:eastAsia="Calibri" w:cs="Calibri"/>
          <w:sz w:val="18"/>
          <w:szCs w:val="18"/>
        </w:rPr>
        <w:t>Describe basic concepts related to preparation for sterile and non-sterile compounding</w:t>
      </w:r>
      <w:r>
        <w:rPr>
          <w:rFonts w:eastAsia="Calibri" w:cs="Calibri"/>
          <w:sz w:val="18"/>
          <w:szCs w:val="18"/>
        </w:rPr>
        <w:t>.</w:t>
      </w:r>
    </w:p>
    <w:p w14:paraId="440FF3E3" w14:textId="77777777" w:rsidR="00A50747" w:rsidRDefault="00A50747" w:rsidP="00A56F56">
      <w:pPr>
        <w:numPr>
          <w:ilvl w:val="0"/>
          <w:numId w:val="44"/>
        </w:numPr>
        <w:rPr>
          <w:rFonts w:eastAsia="Calibri" w:cs="Calibri"/>
          <w:sz w:val="18"/>
          <w:szCs w:val="18"/>
        </w:rPr>
      </w:pPr>
      <w:r w:rsidRPr="00A50747">
        <w:rPr>
          <w:rFonts w:eastAsia="Calibri" w:cs="Calibri"/>
          <w:sz w:val="18"/>
          <w:szCs w:val="18"/>
        </w:rPr>
        <w:t>Prepare simple non-sterile medications per applicable USP chapters (e.g., reconstitution, basic ointments and creams)</w:t>
      </w:r>
      <w:r>
        <w:rPr>
          <w:rFonts w:eastAsia="Calibri" w:cs="Calibri"/>
          <w:sz w:val="18"/>
          <w:szCs w:val="18"/>
        </w:rPr>
        <w:t>.</w:t>
      </w:r>
    </w:p>
    <w:p w14:paraId="330C314B" w14:textId="77777777" w:rsidR="00B82AB0" w:rsidRPr="002211E8" w:rsidRDefault="00A50747" w:rsidP="00A56F56">
      <w:pPr>
        <w:numPr>
          <w:ilvl w:val="0"/>
          <w:numId w:val="44"/>
        </w:numPr>
        <w:rPr>
          <w:rFonts w:eastAsia="Calibri" w:cs="Calibri"/>
          <w:sz w:val="18"/>
          <w:szCs w:val="18"/>
        </w:rPr>
      </w:pPr>
      <w:r w:rsidRPr="00A50747">
        <w:rPr>
          <w:rFonts w:eastAsia="Calibri" w:cs="Calibri"/>
          <w:sz w:val="18"/>
          <w:szCs w:val="18"/>
        </w:rPr>
        <w:t>Assist pharmacists in preparing medications requiring compounding of non-sterile products.</w:t>
      </w:r>
    </w:p>
    <w:p w14:paraId="75CBDE50" w14:textId="77777777" w:rsidR="00A50747" w:rsidRDefault="00A50747" w:rsidP="00A56F56">
      <w:pPr>
        <w:numPr>
          <w:ilvl w:val="0"/>
          <w:numId w:val="44"/>
        </w:numPr>
        <w:rPr>
          <w:rFonts w:eastAsia="Calibri" w:cs="Calibri"/>
          <w:sz w:val="18"/>
          <w:szCs w:val="18"/>
        </w:rPr>
      </w:pPr>
      <w:r w:rsidRPr="00A50747">
        <w:rPr>
          <w:rFonts w:eastAsia="Calibri" w:cs="Calibri"/>
          <w:sz w:val="18"/>
          <w:szCs w:val="18"/>
        </w:rPr>
        <w:t>Explain accepted procedures in purchasing pharmaceuticals, devices, and supplies</w:t>
      </w:r>
      <w:r>
        <w:rPr>
          <w:rFonts w:eastAsia="Calibri" w:cs="Calibri"/>
          <w:sz w:val="18"/>
          <w:szCs w:val="18"/>
        </w:rPr>
        <w:t>.</w:t>
      </w:r>
    </w:p>
    <w:p w14:paraId="23CB148C" w14:textId="77777777" w:rsidR="00E54A57" w:rsidRDefault="00A50747" w:rsidP="00A56F56">
      <w:pPr>
        <w:numPr>
          <w:ilvl w:val="0"/>
          <w:numId w:val="44"/>
        </w:numPr>
        <w:rPr>
          <w:rFonts w:eastAsia="Calibri" w:cs="Calibri"/>
          <w:sz w:val="18"/>
          <w:szCs w:val="18"/>
        </w:rPr>
      </w:pPr>
      <w:r w:rsidRPr="00A50747">
        <w:rPr>
          <w:rFonts w:eastAsia="Calibri" w:cs="Calibri"/>
          <w:sz w:val="18"/>
          <w:szCs w:val="18"/>
        </w:rPr>
        <w:t xml:space="preserve">Explain accepted procedures in inventory control of medications, equipment, and devices. </w:t>
      </w:r>
    </w:p>
    <w:p w14:paraId="291C9BA0" w14:textId="2C49BC57" w:rsidR="00A50747" w:rsidRDefault="00A50747" w:rsidP="00A56F56">
      <w:pPr>
        <w:numPr>
          <w:ilvl w:val="0"/>
          <w:numId w:val="44"/>
        </w:numPr>
        <w:rPr>
          <w:rFonts w:eastAsia="Calibri" w:cs="Calibri"/>
          <w:sz w:val="18"/>
          <w:szCs w:val="18"/>
        </w:rPr>
      </w:pPr>
      <w:r w:rsidRPr="00A50747">
        <w:rPr>
          <w:rFonts w:eastAsia="Calibri" w:cs="Calibri"/>
          <w:sz w:val="18"/>
          <w:szCs w:val="18"/>
        </w:rPr>
        <w:t>Explain accepted procedures utilized in identifying and disposing of expired medications</w:t>
      </w:r>
      <w:r>
        <w:rPr>
          <w:rFonts w:eastAsia="Calibri" w:cs="Calibri"/>
          <w:sz w:val="18"/>
          <w:szCs w:val="18"/>
        </w:rPr>
        <w:t>.</w:t>
      </w:r>
    </w:p>
    <w:p w14:paraId="498B06A4" w14:textId="77777777" w:rsidR="00A50747" w:rsidRDefault="00A50747" w:rsidP="00A56F56">
      <w:pPr>
        <w:numPr>
          <w:ilvl w:val="0"/>
          <w:numId w:val="44"/>
        </w:numPr>
        <w:rPr>
          <w:rFonts w:eastAsia="Calibri" w:cs="Calibri"/>
          <w:sz w:val="18"/>
          <w:szCs w:val="18"/>
        </w:rPr>
      </w:pPr>
      <w:r w:rsidRPr="00A50747">
        <w:rPr>
          <w:rFonts w:eastAsia="Calibri" w:cs="Calibri"/>
          <w:sz w:val="18"/>
          <w:szCs w:val="18"/>
        </w:rPr>
        <w:t>Explain accepted procedures in delivery and documentation of immunizations</w:t>
      </w:r>
      <w:r>
        <w:rPr>
          <w:rFonts w:eastAsia="Calibri" w:cs="Calibri"/>
          <w:sz w:val="18"/>
          <w:szCs w:val="18"/>
        </w:rPr>
        <w:t>.</w:t>
      </w:r>
    </w:p>
    <w:p w14:paraId="758AA049" w14:textId="77777777" w:rsidR="00A50747" w:rsidRDefault="00A50747" w:rsidP="00A56F56">
      <w:pPr>
        <w:numPr>
          <w:ilvl w:val="0"/>
          <w:numId w:val="44"/>
        </w:numPr>
        <w:rPr>
          <w:rFonts w:eastAsia="Calibri" w:cs="Calibri"/>
          <w:sz w:val="18"/>
          <w:szCs w:val="18"/>
        </w:rPr>
      </w:pPr>
      <w:r w:rsidRPr="00A50747">
        <w:rPr>
          <w:rFonts w:eastAsia="Calibri" w:cs="Calibri"/>
          <w:sz w:val="18"/>
          <w:szCs w:val="18"/>
        </w:rPr>
        <w:t>Prepare, store, and deliver medication products requiring special handling and documentation</w:t>
      </w:r>
      <w:r>
        <w:rPr>
          <w:rFonts w:eastAsia="Calibri" w:cs="Calibri"/>
          <w:sz w:val="18"/>
          <w:szCs w:val="18"/>
        </w:rPr>
        <w:t>.</w:t>
      </w:r>
    </w:p>
    <w:p w14:paraId="62340123" w14:textId="77777777" w:rsidR="00A50747" w:rsidRPr="00E351CF" w:rsidRDefault="00A50747" w:rsidP="00A56F56">
      <w:pPr>
        <w:numPr>
          <w:ilvl w:val="0"/>
          <w:numId w:val="44"/>
        </w:numPr>
        <w:rPr>
          <w:rFonts w:cs="Calibri"/>
          <w:b/>
        </w:rPr>
      </w:pPr>
      <w:r w:rsidRPr="00E351CF">
        <w:rPr>
          <w:rFonts w:eastAsia="Calibri" w:cs="Calibri"/>
          <w:b/>
          <w:sz w:val="18"/>
          <w:szCs w:val="18"/>
        </w:rPr>
        <w:t>Prepare compounded sterile preparations per applicable, current USP Chapters.</w:t>
      </w:r>
    </w:p>
    <w:p w14:paraId="001C75DC" w14:textId="77777777" w:rsidR="00A50747" w:rsidRPr="00E351CF" w:rsidRDefault="00A50747" w:rsidP="00A56F56">
      <w:pPr>
        <w:numPr>
          <w:ilvl w:val="0"/>
          <w:numId w:val="44"/>
        </w:numPr>
        <w:rPr>
          <w:rFonts w:cs="Calibri"/>
          <w:b/>
        </w:rPr>
      </w:pPr>
      <w:r w:rsidRPr="00E351CF">
        <w:rPr>
          <w:rFonts w:eastAsia="Calibri" w:cs="Calibri"/>
          <w:b/>
          <w:sz w:val="18"/>
          <w:szCs w:val="18"/>
        </w:rPr>
        <w:t xml:space="preserve">Prepare medications requiring moderate and high level non-sterile compounding as defined by USP (e.g., suppositories, tablets, complex creams). </w:t>
      </w:r>
    </w:p>
    <w:p w14:paraId="5EE219BD" w14:textId="77777777" w:rsidR="00A50747" w:rsidRPr="00E351CF" w:rsidRDefault="00A50747" w:rsidP="00A56F56">
      <w:pPr>
        <w:numPr>
          <w:ilvl w:val="0"/>
          <w:numId w:val="44"/>
        </w:numPr>
        <w:rPr>
          <w:rFonts w:cs="Calibri"/>
          <w:b/>
        </w:rPr>
      </w:pPr>
      <w:r w:rsidRPr="00E351CF">
        <w:rPr>
          <w:rFonts w:eastAsia="Calibri" w:cs="Calibri"/>
          <w:b/>
          <w:sz w:val="18"/>
          <w:szCs w:val="18"/>
        </w:rPr>
        <w:t xml:space="preserve">Prepare or simulate chemotherapy/hazardous drug preparations per applicable, current USP Chapters. </w:t>
      </w:r>
    </w:p>
    <w:p w14:paraId="230256EF" w14:textId="77777777" w:rsidR="00A50747" w:rsidRPr="00E351CF" w:rsidRDefault="00A50747" w:rsidP="00A56F56">
      <w:pPr>
        <w:numPr>
          <w:ilvl w:val="0"/>
          <w:numId w:val="44"/>
        </w:numPr>
        <w:rPr>
          <w:rFonts w:cs="Calibri"/>
          <w:b/>
        </w:rPr>
      </w:pPr>
      <w:r w:rsidRPr="00E351CF">
        <w:rPr>
          <w:rFonts w:eastAsia="Calibri" w:cs="Calibri"/>
          <w:b/>
          <w:sz w:val="18"/>
          <w:szCs w:val="18"/>
        </w:rPr>
        <w:t xml:space="preserve">Initiate, verify, and manage the adjudication of billing for complex and/or specialized pharmacy services and goods. </w:t>
      </w:r>
    </w:p>
    <w:p w14:paraId="2BCDC693" w14:textId="77777777" w:rsidR="00A50747" w:rsidRPr="00E351CF" w:rsidRDefault="00A50747" w:rsidP="00A56F56">
      <w:pPr>
        <w:numPr>
          <w:ilvl w:val="0"/>
          <w:numId w:val="44"/>
        </w:numPr>
        <w:rPr>
          <w:rFonts w:cs="Calibri"/>
          <w:b/>
        </w:rPr>
      </w:pPr>
      <w:r w:rsidRPr="00E351CF">
        <w:rPr>
          <w:rFonts w:eastAsia="Calibri" w:cs="Calibri"/>
          <w:b/>
          <w:sz w:val="18"/>
          <w:szCs w:val="18"/>
        </w:rPr>
        <w:t xml:space="preserve">Apply accepted procedures in purchasing pharmaceuticals, devices, and supplies. </w:t>
      </w:r>
    </w:p>
    <w:p w14:paraId="1047AE47" w14:textId="77777777" w:rsidR="00A50747" w:rsidRPr="00E351CF" w:rsidRDefault="00A50747" w:rsidP="00A56F56">
      <w:pPr>
        <w:numPr>
          <w:ilvl w:val="0"/>
          <w:numId w:val="44"/>
        </w:numPr>
        <w:rPr>
          <w:rFonts w:cs="Calibri"/>
          <w:b/>
        </w:rPr>
      </w:pPr>
      <w:r w:rsidRPr="00E351CF">
        <w:rPr>
          <w:rFonts w:eastAsia="Calibri" w:cs="Calibri"/>
          <w:b/>
          <w:sz w:val="18"/>
          <w:szCs w:val="18"/>
        </w:rPr>
        <w:t>Apply accepted procedures in inventory control of medications, equipment, and devices.</w:t>
      </w:r>
    </w:p>
    <w:p w14:paraId="28F5881A" w14:textId="6B3A1B66" w:rsidR="00A50747" w:rsidRPr="00E351CF" w:rsidRDefault="00A50747" w:rsidP="00A56F56">
      <w:pPr>
        <w:numPr>
          <w:ilvl w:val="0"/>
          <w:numId w:val="44"/>
        </w:numPr>
        <w:rPr>
          <w:rFonts w:cs="Calibri"/>
          <w:b/>
        </w:rPr>
      </w:pPr>
      <w:r w:rsidRPr="00E351CF">
        <w:rPr>
          <w:rFonts w:eastAsia="Calibri" w:cs="Calibri"/>
          <w:b/>
          <w:sz w:val="18"/>
          <w:szCs w:val="18"/>
        </w:rPr>
        <w:t>Process, handle, and demonstrate administration techniques and document</w:t>
      </w:r>
      <w:r w:rsidR="004535AC">
        <w:rPr>
          <w:rFonts w:eastAsia="Calibri" w:cs="Calibri"/>
          <w:b/>
          <w:sz w:val="18"/>
          <w:szCs w:val="18"/>
        </w:rPr>
        <w:t>ation</w:t>
      </w:r>
      <w:r w:rsidRPr="00E351CF">
        <w:rPr>
          <w:rFonts w:eastAsia="Calibri" w:cs="Calibri"/>
          <w:b/>
          <w:sz w:val="18"/>
          <w:szCs w:val="18"/>
        </w:rPr>
        <w:t xml:space="preserve"> of immunizations and other injectable medications. </w:t>
      </w:r>
    </w:p>
    <w:p w14:paraId="6E730AA9" w14:textId="77777777" w:rsidR="00A50747" w:rsidRPr="00E351CF" w:rsidRDefault="00A50747" w:rsidP="00A56F56">
      <w:pPr>
        <w:numPr>
          <w:ilvl w:val="0"/>
          <w:numId w:val="44"/>
        </w:numPr>
        <w:rPr>
          <w:rFonts w:cs="Calibri"/>
          <w:b/>
        </w:rPr>
      </w:pPr>
      <w:r w:rsidRPr="00E351CF">
        <w:rPr>
          <w:rFonts w:eastAsia="Calibri" w:cs="Calibri"/>
          <w:b/>
          <w:sz w:val="18"/>
          <w:szCs w:val="18"/>
        </w:rPr>
        <w:t xml:space="preserve">Apply the appropriate medication use process to investigational drugs, medications being used in off-label indications, and emerging drug therapies as required. </w:t>
      </w:r>
    </w:p>
    <w:p w14:paraId="4E6CDE98" w14:textId="77777777" w:rsidR="00A50747" w:rsidRPr="00E351CF" w:rsidRDefault="00A50747" w:rsidP="00A56F56">
      <w:pPr>
        <w:numPr>
          <w:ilvl w:val="0"/>
          <w:numId w:val="44"/>
        </w:numPr>
        <w:rPr>
          <w:rFonts w:cs="Calibri"/>
          <w:b/>
        </w:rPr>
      </w:pPr>
      <w:r w:rsidRPr="00E351CF">
        <w:rPr>
          <w:rFonts w:eastAsia="Calibri" w:cs="Calibri"/>
          <w:b/>
          <w:sz w:val="18"/>
          <w:szCs w:val="18"/>
        </w:rPr>
        <w:t xml:space="preserve">Manage drug product inventory stored in equipment or devices used to ensure the safety and accuracy of medication dispensing. </w:t>
      </w:r>
    </w:p>
    <w:p w14:paraId="56695A91" w14:textId="77777777" w:rsidR="00841DD8" w:rsidRPr="00355958" w:rsidRDefault="00841DD8" w:rsidP="00841DD8">
      <w:pPr>
        <w:ind w:firstLine="0"/>
        <w:rPr>
          <w:rFonts w:cs="Calibri"/>
        </w:rPr>
      </w:pPr>
      <w:r w:rsidRPr="00355958">
        <w:rPr>
          <w:rFonts w:cs="Arial"/>
          <w:b/>
          <w:u w:val="single"/>
        </w:rPr>
        <w:t>Standard 4:</w:t>
      </w:r>
      <w:r w:rsidRPr="00355958">
        <w:rPr>
          <w:rFonts w:cs="Arial"/>
          <w:b/>
        </w:rPr>
        <w:t xml:space="preserve"> Patient Care, Quality and Safety Knowledge and Skills</w:t>
      </w:r>
    </w:p>
    <w:p w14:paraId="22C46157" w14:textId="77777777" w:rsidR="00A50747" w:rsidRPr="00355958" w:rsidRDefault="00A50747" w:rsidP="00A56F56">
      <w:pPr>
        <w:numPr>
          <w:ilvl w:val="0"/>
          <w:numId w:val="45"/>
        </w:numPr>
        <w:rPr>
          <w:rFonts w:cs="Calibri"/>
        </w:rPr>
      </w:pPr>
      <w:r w:rsidRPr="00355958">
        <w:rPr>
          <w:rFonts w:eastAsia="Calibri" w:cs="Calibri"/>
          <w:sz w:val="18"/>
          <w:szCs w:val="18"/>
        </w:rPr>
        <w:t xml:space="preserve">Explain the Pharmacists’ Patient Care Process and describe the role of the pharmacy technician in the patient care process. </w:t>
      </w:r>
    </w:p>
    <w:p w14:paraId="62D71953" w14:textId="77777777" w:rsidR="00A50747" w:rsidRPr="00355958" w:rsidRDefault="00A50747" w:rsidP="00A56F56">
      <w:pPr>
        <w:numPr>
          <w:ilvl w:val="0"/>
          <w:numId w:val="45"/>
        </w:numPr>
        <w:rPr>
          <w:rFonts w:cs="Calibri"/>
        </w:rPr>
      </w:pPr>
      <w:r w:rsidRPr="00355958">
        <w:rPr>
          <w:rFonts w:eastAsia="Calibri" w:cs="Calibri"/>
          <w:sz w:val="18"/>
          <w:szCs w:val="18"/>
        </w:rPr>
        <w:t xml:space="preserve">Apply patient- and medication-safety practices in aspects of the pharmacy technician's roles. </w:t>
      </w:r>
    </w:p>
    <w:p w14:paraId="70F3735F" w14:textId="77777777" w:rsidR="00A50747" w:rsidRPr="00355958" w:rsidRDefault="00A50747" w:rsidP="00A56F56">
      <w:pPr>
        <w:numPr>
          <w:ilvl w:val="0"/>
          <w:numId w:val="45"/>
        </w:numPr>
        <w:rPr>
          <w:rFonts w:cs="Calibri"/>
        </w:rPr>
      </w:pPr>
      <w:r w:rsidRPr="00355958">
        <w:rPr>
          <w:rFonts w:eastAsia="Calibri" w:cs="Calibri"/>
          <w:sz w:val="18"/>
          <w:szCs w:val="18"/>
        </w:rPr>
        <w:t xml:space="preserve">Explain how pharmacy technicians assist pharmacists in responding to emergent patient situations, safely and legally. </w:t>
      </w:r>
    </w:p>
    <w:p w14:paraId="469DE4C5" w14:textId="77777777" w:rsidR="00A50747" w:rsidRPr="00355958" w:rsidRDefault="00A50747" w:rsidP="00A56F56">
      <w:pPr>
        <w:numPr>
          <w:ilvl w:val="0"/>
          <w:numId w:val="45"/>
        </w:numPr>
        <w:rPr>
          <w:rFonts w:cs="Calibri"/>
        </w:rPr>
      </w:pPr>
      <w:r w:rsidRPr="00355958">
        <w:rPr>
          <w:rFonts w:eastAsia="Calibri" w:cs="Calibri"/>
          <w:sz w:val="18"/>
          <w:szCs w:val="18"/>
        </w:rPr>
        <w:t xml:space="preserve">Explain basic safety and emergency preparedness procedures applicable to pharmacy services. </w:t>
      </w:r>
    </w:p>
    <w:p w14:paraId="325E2AB7" w14:textId="77777777" w:rsidR="00A50747" w:rsidRPr="00355958" w:rsidRDefault="00A50747" w:rsidP="00A56F56">
      <w:pPr>
        <w:numPr>
          <w:ilvl w:val="0"/>
          <w:numId w:val="45"/>
        </w:numPr>
        <w:rPr>
          <w:rFonts w:cs="Calibri"/>
        </w:rPr>
      </w:pPr>
      <w:r w:rsidRPr="00355958">
        <w:rPr>
          <w:rFonts w:eastAsia="Calibri" w:cs="Calibri"/>
          <w:sz w:val="18"/>
          <w:szCs w:val="18"/>
        </w:rPr>
        <w:t xml:space="preserve">Assist pharmacist in the medication reconciliation process. </w:t>
      </w:r>
    </w:p>
    <w:p w14:paraId="61997D74" w14:textId="77777777" w:rsidR="00A50747" w:rsidRPr="00355958" w:rsidRDefault="00A50747" w:rsidP="00A56F56">
      <w:pPr>
        <w:numPr>
          <w:ilvl w:val="0"/>
          <w:numId w:val="45"/>
        </w:numPr>
        <w:rPr>
          <w:rFonts w:cs="Calibri"/>
        </w:rPr>
      </w:pPr>
      <w:r w:rsidRPr="00355958">
        <w:rPr>
          <w:rFonts w:eastAsia="Calibri" w:cs="Calibri"/>
          <w:sz w:val="18"/>
          <w:szCs w:val="18"/>
        </w:rPr>
        <w:t xml:space="preserve">Explain point of care testing. </w:t>
      </w:r>
    </w:p>
    <w:p w14:paraId="586EB636" w14:textId="77777777" w:rsidR="00A50747" w:rsidRPr="00355958" w:rsidRDefault="00A50747" w:rsidP="00A56F56">
      <w:pPr>
        <w:numPr>
          <w:ilvl w:val="0"/>
          <w:numId w:val="45"/>
        </w:numPr>
        <w:rPr>
          <w:rFonts w:cs="Calibri"/>
        </w:rPr>
      </w:pPr>
      <w:r w:rsidRPr="00355958">
        <w:rPr>
          <w:rFonts w:eastAsia="Calibri" w:cs="Calibri"/>
          <w:sz w:val="18"/>
          <w:szCs w:val="18"/>
        </w:rPr>
        <w:t xml:space="preserve"> Explain pharmacist and pharmacy technician roles in medication management services. </w:t>
      </w:r>
    </w:p>
    <w:p w14:paraId="2A51251D" w14:textId="77777777" w:rsidR="00A50747" w:rsidRPr="00355958" w:rsidRDefault="00A50747" w:rsidP="00A56F56">
      <w:pPr>
        <w:numPr>
          <w:ilvl w:val="0"/>
          <w:numId w:val="45"/>
        </w:numPr>
        <w:rPr>
          <w:rFonts w:cs="Calibri"/>
        </w:rPr>
      </w:pPr>
      <w:r w:rsidRPr="00355958">
        <w:rPr>
          <w:rFonts w:eastAsia="Calibri" w:cs="Calibri"/>
          <w:sz w:val="18"/>
          <w:szCs w:val="18"/>
        </w:rPr>
        <w:t xml:space="preserve">Describe best practices regarding quality assurance measures according to leading quality organizations. </w:t>
      </w:r>
    </w:p>
    <w:p w14:paraId="060987CE" w14:textId="77777777" w:rsidR="00A50747" w:rsidRPr="00355958" w:rsidRDefault="00A50747" w:rsidP="00A56F56">
      <w:pPr>
        <w:numPr>
          <w:ilvl w:val="0"/>
          <w:numId w:val="45"/>
        </w:numPr>
        <w:rPr>
          <w:rFonts w:cs="Calibri"/>
          <w:b/>
        </w:rPr>
      </w:pPr>
      <w:r w:rsidRPr="00355958">
        <w:rPr>
          <w:rFonts w:eastAsia="Calibri" w:cs="Calibri"/>
          <w:b/>
          <w:sz w:val="18"/>
          <w:szCs w:val="18"/>
        </w:rPr>
        <w:t xml:space="preserve">Verify measurements, preparation, and/or packaging of medications produced by other healthcare professionals. </w:t>
      </w:r>
    </w:p>
    <w:p w14:paraId="36AB9B24" w14:textId="77777777" w:rsidR="00A50747" w:rsidRPr="00355958" w:rsidRDefault="00A50747" w:rsidP="00A56F56">
      <w:pPr>
        <w:numPr>
          <w:ilvl w:val="0"/>
          <w:numId w:val="45"/>
        </w:numPr>
        <w:rPr>
          <w:rFonts w:cs="Calibri"/>
          <w:b/>
        </w:rPr>
      </w:pPr>
      <w:r w:rsidRPr="00355958">
        <w:rPr>
          <w:rFonts w:eastAsia="Calibri" w:cs="Calibri"/>
          <w:b/>
          <w:sz w:val="18"/>
          <w:szCs w:val="18"/>
        </w:rPr>
        <w:t xml:space="preserve">Perform point-of-care testing to assist pharmacist in assessing patient's clinical status. </w:t>
      </w:r>
    </w:p>
    <w:p w14:paraId="706B7B7B" w14:textId="77777777" w:rsidR="00A50747" w:rsidRPr="00355958" w:rsidRDefault="00A50747" w:rsidP="00A56F56">
      <w:pPr>
        <w:numPr>
          <w:ilvl w:val="0"/>
          <w:numId w:val="45"/>
        </w:numPr>
        <w:rPr>
          <w:rFonts w:cs="Calibri"/>
          <w:b/>
        </w:rPr>
      </w:pPr>
      <w:r w:rsidRPr="00355958">
        <w:rPr>
          <w:rFonts w:eastAsia="Calibri" w:cs="Calibri"/>
          <w:b/>
          <w:sz w:val="18"/>
          <w:szCs w:val="18"/>
        </w:rPr>
        <w:t xml:space="preserve">Participate in the operations of medication management services. </w:t>
      </w:r>
    </w:p>
    <w:p w14:paraId="666D21DB" w14:textId="77777777" w:rsidR="00A50747" w:rsidRPr="00355958" w:rsidRDefault="00A50747" w:rsidP="00A56F56">
      <w:pPr>
        <w:numPr>
          <w:ilvl w:val="0"/>
          <w:numId w:val="45"/>
        </w:numPr>
        <w:rPr>
          <w:rFonts w:cs="Calibri"/>
          <w:b/>
        </w:rPr>
      </w:pPr>
      <w:r w:rsidRPr="00355958">
        <w:rPr>
          <w:rFonts w:eastAsia="Calibri" w:cs="Calibri"/>
          <w:b/>
          <w:sz w:val="18"/>
          <w:szCs w:val="18"/>
        </w:rPr>
        <w:t>Participate in technical and operational activities to support the Pharmacists’ Patient Care Process as assigned.</w:t>
      </w:r>
      <w:r w:rsidRPr="00355958">
        <w:rPr>
          <w:b/>
        </w:rPr>
        <w:t xml:space="preserve"> </w:t>
      </w:r>
    </w:p>
    <w:p w14:paraId="03B8B849" w14:textId="77777777" w:rsidR="00A50747" w:rsidRPr="00355958" w:rsidRDefault="00A50747" w:rsidP="00A56F56">
      <w:pPr>
        <w:numPr>
          <w:ilvl w:val="0"/>
          <w:numId w:val="45"/>
        </w:numPr>
        <w:rPr>
          <w:rFonts w:cs="Calibri"/>
          <w:b/>
        </w:rPr>
      </w:pPr>
      <w:r w:rsidRPr="00355958">
        <w:rPr>
          <w:rFonts w:eastAsia="Calibri" w:cs="Calibri"/>
          <w:b/>
          <w:sz w:val="18"/>
          <w:szCs w:val="18"/>
        </w:rPr>
        <w:t xml:space="preserve">Obtain certification as a Basic Life Support Healthcare Provider. </w:t>
      </w:r>
    </w:p>
    <w:p w14:paraId="0A8DC3C9" w14:textId="77777777" w:rsidR="00841DD8" w:rsidRPr="00355958" w:rsidRDefault="00841DD8" w:rsidP="00841DD8">
      <w:pPr>
        <w:ind w:firstLine="0"/>
        <w:rPr>
          <w:rFonts w:cs="Calibri"/>
        </w:rPr>
      </w:pPr>
      <w:r w:rsidRPr="00355958">
        <w:rPr>
          <w:b/>
          <w:u w:val="single"/>
        </w:rPr>
        <w:t>Standard 5:</w:t>
      </w:r>
      <w:r w:rsidRPr="00355958">
        <w:rPr>
          <w:b/>
        </w:rPr>
        <w:t xml:space="preserve"> Regulatory and Compliance Knowledge and Skills</w:t>
      </w:r>
    </w:p>
    <w:p w14:paraId="7B9CA093" w14:textId="7372C611" w:rsidR="00A50747" w:rsidRPr="00355958" w:rsidRDefault="00A50747" w:rsidP="00A56F56">
      <w:pPr>
        <w:numPr>
          <w:ilvl w:val="0"/>
          <w:numId w:val="46"/>
        </w:numPr>
        <w:rPr>
          <w:rFonts w:cs="Calibri"/>
        </w:rPr>
      </w:pPr>
      <w:r w:rsidRPr="00355958">
        <w:rPr>
          <w:rFonts w:eastAsia="Calibri" w:cs="Calibri"/>
          <w:sz w:val="18"/>
          <w:szCs w:val="18"/>
        </w:rPr>
        <w:t xml:space="preserve">Describe and apply state and federal laws pertaining to processing, </w:t>
      </w:r>
      <w:r w:rsidR="002E5BA1" w:rsidRPr="00355958">
        <w:rPr>
          <w:rFonts w:eastAsia="Calibri" w:cs="Calibri"/>
          <w:sz w:val="18"/>
          <w:szCs w:val="18"/>
        </w:rPr>
        <w:t>handling,</w:t>
      </w:r>
      <w:r w:rsidRPr="00355958">
        <w:rPr>
          <w:rFonts w:eastAsia="Calibri" w:cs="Calibri"/>
          <w:sz w:val="18"/>
          <w:szCs w:val="18"/>
        </w:rPr>
        <w:t xml:space="preserve"> and dispensing of medications including controlled substances. </w:t>
      </w:r>
    </w:p>
    <w:p w14:paraId="42C92E33" w14:textId="77777777" w:rsidR="00A50747" w:rsidRPr="00355958" w:rsidRDefault="00A50747" w:rsidP="00A56F56">
      <w:pPr>
        <w:numPr>
          <w:ilvl w:val="0"/>
          <w:numId w:val="46"/>
        </w:numPr>
        <w:rPr>
          <w:rFonts w:cs="Calibri"/>
        </w:rPr>
      </w:pPr>
      <w:r w:rsidRPr="00355958">
        <w:rPr>
          <w:rFonts w:eastAsia="Calibri" w:cs="Calibri"/>
          <w:sz w:val="18"/>
          <w:szCs w:val="18"/>
        </w:rPr>
        <w:t xml:space="preserve">Describe state and federal laws and regulations pertaining to pharmacy technicians. </w:t>
      </w:r>
    </w:p>
    <w:p w14:paraId="3AFE2BAD" w14:textId="77777777" w:rsidR="00A50747" w:rsidRPr="00355958" w:rsidRDefault="00A50747" w:rsidP="00A56F56">
      <w:pPr>
        <w:numPr>
          <w:ilvl w:val="0"/>
          <w:numId w:val="46"/>
        </w:numPr>
        <w:rPr>
          <w:rFonts w:cs="Calibri"/>
        </w:rPr>
      </w:pPr>
      <w:r w:rsidRPr="00355958">
        <w:rPr>
          <w:rFonts w:eastAsia="Calibri" w:cs="Calibri"/>
          <w:sz w:val="18"/>
          <w:szCs w:val="18"/>
        </w:rPr>
        <w:t xml:space="preserve">Explain that differences exist between states regarding state regulations, pertaining to pharmacy technicians, and the processing, handling and dispensing of medications. </w:t>
      </w:r>
    </w:p>
    <w:p w14:paraId="43DE5AD2" w14:textId="77777777" w:rsidR="00A50747" w:rsidRPr="00355958" w:rsidRDefault="00A50747" w:rsidP="00A56F56">
      <w:pPr>
        <w:numPr>
          <w:ilvl w:val="0"/>
          <w:numId w:val="46"/>
        </w:numPr>
        <w:rPr>
          <w:rFonts w:cs="Calibri"/>
        </w:rPr>
      </w:pPr>
      <w:r w:rsidRPr="00355958">
        <w:rPr>
          <w:rFonts w:eastAsia="Calibri" w:cs="Calibri"/>
          <w:sz w:val="18"/>
          <w:szCs w:val="18"/>
        </w:rPr>
        <w:t xml:space="preserve">Describe the process and responsibilities required to obtain and maintain registration and/or licensure to work as a pharmacy technician. </w:t>
      </w:r>
    </w:p>
    <w:p w14:paraId="444F155D" w14:textId="77777777" w:rsidR="00A50747" w:rsidRPr="00355958" w:rsidRDefault="00A50747" w:rsidP="00A56F56">
      <w:pPr>
        <w:numPr>
          <w:ilvl w:val="0"/>
          <w:numId w:val="46"/>
        </w:numPr>
        <w:rPr>
          <w:rFonts w:cs="Calibri"/>
        </w:rPr>
      </w:pPr>
      <w:r w:rsidRPr="00355958">
        <w:rPr>
          <w:rFonts w:eastAsia="Calibri" w:cs="Calibri"/>
          <w:sz w:val="18"/>
          <w:szCs w:val="18"/>
        </w:rPr>
        <w:t xml:space="preserve">Describe pharmacy compliance with professional standards and relevant legal, regulatory, formulary, contractual, and safety requirements. </w:t>
      </w:r>
    </w:p>
    <w:p w14:paraId="28F359EB" w14:textId="77777777" w:rsidR="00A50747" w:rsidRPr="00355958" w:rsidRDefault="00A50747" w:rsidP="00A56F56">
      <w:pPr>
        <w:numPr>
          <w:ilvl w:val="0"/>
          <w:numId w:val="46"/>
        </w:numPr>
        <w:rPr>
          <w:rFonts w:cs="Calibri"/>
        </w:rPr>
      </w:pPr>
      <w:r w:rsidRPr="00355958">
        <w:rPr>
          <w:rFonts w:eastAsia="Calibri" w:cs="Calibri"/>
          <w:sz w:val="18"/>
          <w:szCs w:val="18"/>
        </w:rPr>
        <w:t xml:space="preserve">Describe Occupational Safety and Health Administration (OSHA), National Institute of Occupational Safety and Health (NIOSH), and United States Pharmacopeia (USP) requirements for prevention and treatment of exposure to hazardous substances (e.g., risk assessment, personal protective equipment, eyewash, spill kit). </w:t>
      </w:r>
    </w:p>
    <w:p w14:paraId="1ACD4AA4" w14:textId="77777777" w:rsidR="00A50747" w:rsidRPr="00355958" w:rsidRDefault="00A50747" w:rsidP="00A56F56">
      <w:pPr>
        <w:numPr>
          <w:ilvl w:val="0"/>
          <w:numId w:val="46"/>
        </w:numPr>
        <w:rPr>
          <w:rFonts w:cs="Calibri"/>
        </w:rPr>
      </w:pPr>
      <w:r w:rsidRPr="00355958">
        <w:rPr>
          <w:rFonts w:eastAsia="Calibri" w:cs="Calibri"/>
          <w:sz w:val="18"/>
          <w:szCs w:val="18"/>
        </w:rPr>
        <w:t>Describe OSHA requirements for prevention and response to blood-borne pathogen exposure (e.g., accidental needle stick, post-exposure prophylaxis).</w:t>
      </w:r>
    </w:p>
    <w:p w14:paraId="50B526E1" w14:textId="77777777" w:rsidR="00B65D40" w:rsidRPr="00355958" w:rsidRDefault="00A50747" w:rsidP="00A56F56">
      <w:pPr>
        <w:numPr>
          <w:ilvl w:val="0"/>
          <w:numId w:val="46"/>
        </w:numPr>
        <w:rPr>
          <w:rFonts w:cs="Calibri"/>
        </w:rPr>
      </w:pPr>
      <w:r w:rsidRPr="00355958">
        <w:rPr>
          <w:rFonts w:eastAsia="Calibri" w:cs="Calibri"/>
          <w:sz w:val="18"/>
          <w:szCs w:val="18"/>
        </w:rPr>
        <w:t xml:space="preserve"> Describe OSHA Hazard Communication Standard (i.e., “Employee Right to Know”).</w:t>
      </w:r>
      <w:r w:rsidR="00B65D40" w:rsidRPr="00355958">
        <w:rPr>
          <w:rFonts w:eastAsia="Calibri" w:cs="Calibri"/>
          <w:sz w:val="18"/>
          <w:szCs w:val="18"/>
        </w:rPr>
        <w:t xml:space="preserve"> </w:t>
      </w:r>
    </w:p>
    <w:p w14:paraId="50A17382" w14:textId="358AFB68" w:rsidR="00B65D40" w:rsidRPr="00355958" w:rsidRDefault="00B65D40" w:rsidP="00A56F56">
      <w:pPr>
        <w:numPr>
          <w:ilvl w:val="0"/>
          <w:numId w:val="46"/>
        </w:numPr>
        <w:rPr>
          <w:rFonts w:cs="Calibri"/>
          <w:b/>
        </w:rPr>
      </w:pPr>
      <w:r w:rsidRPr="00355958">
        <w:rPr>
          <w:rFonts w:eastAsia="Calibri" w:cs="Calibri"/>
          <w:b/>
          <w:sz w:val="18"/>
          <w:szCs w:val="18"/>
        </w:rPr>
        <w:t xml:space="preserve">Participate in compliance with professional standards and relevant legal, regulatory, formulary, contractual, and safety requirements. </w:t>
      </w:r>
    </w:p>
    <w:p w14:paraId="5CD92009" w14:textId="77777777" w:rsidR="00B65D40" w:rsidRPr="00355958" w:rsidRDefault="00B65D40" w:rsidP="00A56F56">
      <w:pPr>
        <w:numPr>
          <w:ilvl w:val="0"/>
          <w:numId w:val="46"/>
        </w:numPr>
        <w:rPr>
          <w:rFonts w:cs="Calibri"/>
          <w:b/>
        </w:rPr>
      </w:pPr>
      <w:r w:rsidRPr="00355958">
        <w:rPr>
          <w:rFonts w:eastAsia="Calibri" w:cs="Calibri"/>
          <w:b/>
          <w:sz w:val="18"/>
          <w:szCs w:val="18"/>
        </w:rPr>
        <w:t>Describe major trends, issues, goals, and initiatives taking place in the pharmacy profession.</w:t>
      </w:r>
    </w:p>
    <w:p w14:paraId="10AEE2FF" w14:textId="77777777" w:rsidR="001B299B" w:rsidRPr="00355958" w:rsidRDefault="001B299B" w:rsidP="00A56F56">
      <w:pPr>
        <w:numPr>
          <w:ilvl w:val="0"/>
          <w:numId w:val="46"/>
        </w:numPr>
        <w:rPr>
          <w:rFonts w:cs="Calibri"/>
        </w:rPr>
      </w:pPr>
      <w:r w:rsidRPr="00355958">
        <w:rPr>
          <w:rFonts w:cs="Calibri"/>
        </w:rPr>
        <w:br w:type="page"/>
      </w:r>
    </w:p>
    <w:p w14:paraId="20470F6E" w14:textId="46A97EE4" w:rsidR="001B299B" w:rsidRPr="004D5D9D" w:rsidRDefault="003F7974" w:rsidP="00967A93">
      <w:pPr>
        <w:pStyle w:val="Heading2"/>
        <w:spacing w:before="0" w:after="120"/>
        <w:rPr>
          <w:rFonts w:ascii="Calibri" w:hAnsi="Calibri" w:cs="Calibri"/>
          <w:b/>
        </w:rPr>
      </w:pPr>
      <w:bookmarkStart w:id="31" w:name="_Toc314042001"/>
      <w:bookmarkStart w:id="32" w:name="_Toc517959670"/>
      <w:r>
        <w:rPr>
          <w:rFonts w:ascii="Calibri" w:hAnsi="Calibri" w:cs="Calibri"/>
          <w:b/>
        </w:rPr>
        <w:lastRenderedPageBreak/>
        <w:t xml:space="preserve">Certificate </w:t>
      </w:r>
      <w:r w:rsidR="00307B7F">
        <w:rPr>
          <w:rFonts w:ascii="Calibri" w:hAnsi="Calibri" w:cs="Calibri"/>
          <w:b/>
        </w:rPr>
        <w:t xml:space="preserve">Program </w:t>
      </w:r>
      <w:r>
        <w:rPr>
          <w:rFonts w:ascii="Calibri" w:hAnsi="Calibri" w:cs="Calibri"/>
          <w:b/>
        </w:rPr>
        <w:t xml:space="preserve">&amp; </w:t>
      </w:r>
      <w:r w:rsidR="001B299B" w:rsidRPr="004D5D9D">
        <w:rPr>
          <w:rFonts w:ascii="Calibri" w:hAnsi="Calibri" w:cs="Calibri"/>
          <w:b/>
        </w:rPr>
        <w:t xml:space="preserve">Associate of Applied Science Degree </w:t>
      </w:r>
      <w:r w:rsidR="00D34F09">
        <w:rPr>
          <w:rFonts w:ascii="Calibri" w:hAnsi="Calibri" w:cs="Calibri"/>
          <w:b/>
        </w:rPr>
        <w:t xml:space="preserve">Program </w:t>
      </w:r>
      <w:r w:rsidR="001B299B" w:rsidRPr="004D5D9D">
        <w:rPr>
          <w:rFonts w:ascii="Calibri" w:hAnsi="Calibri" w:cs="Calibri"/>
          <w:b/>
        </w:rPr>
        <w:t>Descriptions</w:t>
      </w:r>
      <w:bookmarkEnd w:id="31"/>
      <w:bookmarkEnd w:id="32"/>
    </w:p>
    <w:p w14:paraId="49CBA622" w14:textId="6C581444" w:rsidR="000C2257" w:rsidRDefault="000C2257" w:rsidP="00B46923">
      <w:pPr>
        <w:ind w:firstLine="0"/>
        <w:rPr>
          <w:rFonts w:cs="Calibri"/>
        </w:rPr>
      </w:pPr>
      <w:r w:rsidRPr="000C2257">
        <w:rPr>
          <w:rFonts w:cs="Calibri"/>
        </w:rPr>
        <w:t xml:space="preserve">This program is designed to provide you with a well-rounded and practical education.  The purpose for our program is to provide those individuals seeking sound education a set of knowledge and skills that will prepare them well for pharmacy technician practice.  Being that we are located within a community college, we cater to individuals in our local community who would like to pursue career and technical training in a way consistent with higher-learning education philosophies.  </w:t>
      </w:r>
    </w:p>
    <w:p w14:paraId="0046D469" w14:textId="77777777" w:rsidR="00166644" w:rsidRPr="000C2257" w:rsidRDefault="00166644" w:rsidP="00B46923">
      <w:pPr>
        <w:rPr>
          <w:rFonts w:cs="Calibri"/>
        </w:rPr>
      </w:pPr>
    </w:p>
    <w:p w14:paraId="24B146C9" w14:textId="77777777" w:rsidR="000C2257" w:rsidRDefault="000C2257" w:rsidP="00B46923">
      <w:pPr>
        <w:ind w:firstLine="0"/>
        <w:rPr>
          <w:rFonts w:cs="Calibri"/>
        </w:rPr>
      </w:pPr>
      <w:r w:rsidRPr="000C2257">
        <w:rPr>
          <w:rFonts w:cs="Calibri"/>
        </w:rPr>
        <w:t>Training includes didactic classroom learning, hands-on training, and clinical work experience to prepare our graduates for the work force.  Upon completion of the Pharmacy Technician Program, students are qualified for employment in a variety of pharmacy settings, including Hospital Pharmacies, Community (Retail) Pharmacies, Home Health Care Pharmacies, Mail Order Pharmacies, and others.</w:t>
      </w:r>
    </w:p>
    <w:p w14:paraId="5A0B05FC" w14:textId="77777777" w:rsidR="00166644" w:rsidRPr="000C2257" w:rsidRDefault="00166644" w:rsidP="00B46923">
      <w:pPr>
        <w:rPr>
          <w:rFonts w:cs="Calibri"/>
        </w:rPr>
      </w:pPr>
    </w:p>
    <w:p w14:paraId="5A620633" w14:textId="77777777" w:rsidR="009C2128" w:rsidRPr="006B21D5" w:rsidRDefault="009C2128" w:rsidP="00B46923">
      <w:pPr>
        <w:ind w:firstLine="0"/>
        <w:rPr>
          <w:rFonts w:cs="Calibri"/>
          <w:b/>
          <w:bCs/>
        </w:rPr>
      </w:pPr>
      <w:r w:rsidRPr="006B21D5">
        <w:rPr>
          <w:rFonts w:cs="Calibri"/>
          <w:b/>
          <w:bCs/>
        </w:rPr>
        <w:t>CERTIFICATE PROGRAM:</w:t>
      </w:r>
    </w:p>
    <w:p w14:paraId="7D4E9EAA" w14:textId="00FC84B4" w:rsidR="00265A89" w:rsidRDefault="000C2257" w:rsidP="00B46923">
      <w:pPr>
        <w:ind w:firstLine="0"/>
        <w:rPr>
          <w:rFonts w:cs="Calibri"/>
        </w:rPr>
      </w:pPr>
      <w:r w:rsidRPr="000C2257">
        <w:rPr>
          <w:rFonts w:cs="Calibri"/>
        </w:rPr>
        <w:t>Th</w:t>
      </w:r>
      <w:r w:rsidR="009C2128">
        <w:rPr>
          <w:rFonts w:cs="Calibri"/>
        </w:rPr>
        <w:t>e</w:t>
      </w:r>
      <w:r w:rsidRPr="000C2257">
        <w:rPr>
          <w:rFonts w:cs="Calibri"/>
        </w:rPr>
        <w:t xml:space="preserve"> </w:t>
      </w:r>
      <w:r w:rsidR="009C2128">
        <w:rPr>
          <w:rFonts w:cs="Calibri"/>
        </w:rPr>
        <w:t>C</w:t>
      </w:r>
      <w:r w:rsidRPr="000C2257">
        <w:rPr>
          <w:rFonts w:cs="Calibri"/>
        </w:rPr>
        <w:t xml:space="preserve">ertificate </w:t>
      </w:r>
      <w:r w:rsidR="009C2128">
        <w:rPr>
          <w:rFonts w:cs="Calibri"/>
        </w:rPr>
        <w:t>P</w:t>
      </w:r>
      <w:r w:rsidRPr="000C2257">
        <w:rPr>
          <w:rFonts w:cs="Calibri"/>
        </w:rPr>
        <w:t>rogram consists of 33</w:t>
      </w:r>
      <w:r w:rsidR="004114A3">
        <w:rPr>
          <w:rFonts w:cs="Calibri"/>
        </w:rPr>
        <w:t>.5</w:t>
      </w:r>
      <w:r w:rsidRPr="000C2257">
        <w:rPr>
          <w:rFonts w:cs="Calibri"/>
        </w:rPr>
        <w:t xml:space="preserve"> credit hours, with each semester building upon the previous semester. </w:t>
      </w:r>
      <w:r w:rsidR="00265A89" w:rsidRPr="000C2257">
        <w:rPr>
          <w:rFonts w:cs="Calibri"/>
        </w:rPr>
        <w:t xml:space="preserve">Each course </w:t>
      </w:r>
      <w:r w:rsidR="00265A89" w:rsidRPr="00265A89">
        <w:rPr>
          <w:rFonts w:cs="Calibri"/>
        </w:rPr>
        <w:t>must</w:t>
      </w:r>
      <w:r w:rsidR="00265A89" w:rsidRPr="000C2257">
        <w:rPr>
          <w:rFonts w:cs="Calibri"/>
        </w:rPr>
        <w:t xml:space="preserve"> be passed with a minimum of a “C” (70%) to receive a Certificate of </w:t>
      </w:r>
      <w:r w:rsidR="009C2128">
        <w:rPr>
          <w:rFonts w:cs="Calibri"/>
        </w:rPr>
        <w:t>C</w:t>
      </w:r>
      <w:r w:rsidR="00265A89" w:rsidRPr="000C2257">
        <w:rPr>
          <w:rFonts w:cs="Calibri"/>
        </w:rPr>
        <w:t>ompletion of the program.</w:t>
      </w:r>
    </w:p>
    <w:p w14:paraId="65A55ECD" w14:textId="77777777" w:rsidR="00DC1B12" w:rsidRDefault="00DC1B12" w:rsidP="00B46923">
      <w:pPr>
        <w:ind w:firstLine="0"/>
        <w:rPr>
          <w:rFonts w:cs="Calibri"/>
        </w:rPr>
      </w:pPr>
    </w:p>
    <w:p w14:paraId="67360C54" w14:textId="68A9ED90" w:rsidR="00DC1B12" w:rsidRDefault="00DC1B12" w:rsidP="00B46923">
      <w:pPr>
        <w:ind w:firstLine="0"/>
        <w:rPr>
          <w:rFonts w:cs="Calibri"/>
        </w:rPr>
      </w:pPr>
      <w:r w:rsidRPr="000C2257">
        <w:rPr>
          <w:rFonts w:cs="Calibri"/>
        </w:rPr>
        <w:t>Completion of the program also prepares students to take the National Pharmacy Technician Certification Examination.  Upon passage of this examination, students become Certified Pharmacy Technicians (</w:t>
      </w:r>
      <w:proofErr w:type="spellStart"/>
      <w:r w:rsidRPr="000C2257">
        <w:rPr>
          <w:rFonts w:cs="Calibri"/>
        </w:rPr>
        <w:t>CPhT</w:t>
      </w:r>
      <w:proofErr w:type="spellEnd"/>
      <w:r w:rsidRPr="000C2257">
        <w:rPr>
          <w:rFonts w:cs="Calibri"/>
        </w:rPr>
        <w:t xml:space="preserve">), which is required </w:t>
      </w:r>
      <w:r>
        <w:rPr>
          <w:rFonts w:cs="Calibri"/>
        </w:rPr>
        <w:t xml:space="preserve">to obtain State Certification with the </w:t>
      </w:r>
      <w:r w:rsidR="007F0E55">
        <w:rPr>
          <w:rFonts w:cs="Calibri"/>
        </w:rPr>
        <w:t>S</w:t>
      </w:r>
      <w:r>
        <w:rPr>
          <w:rFonts w:cs="Calibri"/>
        </w:rPr>
        <w:t>tate of Colorado and be eligible to practice as a pharmacy technician. Additionally, while state regulations vary, national certification is required to practice in most states.</w:t>
      </w:r>
    </w:p>
    <w:p w14:paraId="7EFE0E78" w14:textId="77777777" w:rsidR="00265A89" w:rsidRDefault="00265A89" w:rsidP="00B46923">
      <w:pPr>
        <w:rPr>
          <w:rFonts w:cs="Calibri"/>
        </w:rPr>
      </w:pPr>
    </w:p>
    <w:p w14:paraId="754A5F5B" w14:textId="77777777" w:rsidR="007F0E55" w:rsidRPr="006B21D5" w:rsidRDefault="009C2128" w:rsidP="00B46923">
      <w:pPr>
        <w:ind w:firstLine="0"/>
        <w:rPr>
          <w:rFonts w:cs="Calibri"/>
          <w:b/>
          <w:bCs/>
        </w:rPr>
      </w:pPr>
      <w:r w:rsidRPr="006B21D5">
        <w:rPr>
          <w:rFonts w:cs="Calibri"/>
          <w:b/>
          <w:bCs/>
        </w:rPr>
        <w:t xml:space="preserve">ADVANCED PRACTICE CERTIFICATE: </w:t>
      </w:r>
    </w:p>
    <w:p w14:paraId="4405B724" w14:textId="088BC67D" w:rsidR="00265A89" w:rsidRDefault="009F3C02" w:rsidP="00B46923">
      <w:pPr>
        <w:ind w:firstLine="0"/>
        <w:rPr>
          <w:rFonts w:cs="Calibri"/>
        </w:rPr>
      </w:pPr>
      <w:r>
        <w:rPr>
          <w:rFonts w:cs="Calibri"/>
        </w:rPr>
        <w:t xml:space="preserve">The Advanced Practice Certificate consists of 11 standalone </w:t>
      </w:r>
      <w:r w:rsidR="004114A3">
        <w:rPr>
          <w:rFonts w:cs="Calibri"/>
        </w:rPr>
        <w:t>credits but</w:t>
      </w:r>
      <w:r>
        <w:rPr>
          <w:rFonts w:cs="Calibri"/>
        </w:rPr>
        <w:t xml:space="preserve"> can only be completed after the standard </w:t>
      </w:r>
      <w:r w:rsidR="009C2128">
        <w:rPr>
          <w:rFonts w:cs="Calibri"/>
        </w:rPr>
        <w:t>C</w:t>
      </w:r>
      <w:r>
        <w:rPr>
          <w:rFonts w:cs="Calibri"/>
        </w:rPr>
        <w:t xml:space="preserve">ertificate </w:t>
      </w:r>
      <w:r w:rsidR="009C2128">
        <w:rPr>
          <w:rFonts w:cs="Calibri"/>
        </w:rPr>
        <w:t>P</w:t>
      </w:r>
      <w:r>
        <w:rPr>
          <w:rFonts w:cs="Calibri"/>
        </w:rPr>
        <w:t>rogram has been completed, for a total of 44</w:t>
      </w:r>
      <w:r w:rsidR="004114A3">
        <w:rPr>
          <w:rFonts w:cs="Calibri"/>
        </w:rPr>
        <w:t>.5</w:t>
      </w:r>
      <w:r>
        <w:rPr>
          <w:rFonts w:cs="Calibri"/>
        </w:rPr>
        <w:t xml:space="preserve"> credits. </w:t>
      </w:r>
      <w:r w:rsidR="00265A89" w:rsidRPr="000C2257">
        <w:rPr>
          <w:rFonts w:cs="Calibri"/>
        </w:rPr>
        <w:t xml:space="preserve">Each course </w:t>
      </w:r>
      <w:r w:rsidR="00265A89" w:rsidRPr="00265A89">
        <w:rPr>
          <w:rFonts w:cs="Calibri"/>
        </w:rPr>
        <w:t>must</w:t>
      </w:r>
      <w:r w:rsidR="00265A89" w:rsidRPr="000C2257">
        <w:rPr>
          <w:rFonts w:cs="Calibri"/>
        </w:rPr>
        <w:t xml:space="preserve"> be passed with a minimum of a “C” (70%) to receive a Certificate of </w:t>
      </w:r>
      <w:r w:rsidR="009C2128">
        <w:rPr>
          <w:rFonts w:cs="Calibri"/>
        </w:rPr>
        <w:t>C</w:t>
      </w:r>
      <w:r w:rsidR="00265A89" w:rsidRPr="000C2257">
        <w:rPr>
          <w:rFonts w:cs="Calibri"/>
        </w:rPr>
        <w:t>ompletion of the program.</w:t>
      </w:r>
    </w:p>
    <w:p w14:paraId="6020CE65" w14:textId="77777777" w:rsidR="00265A89" w:rsidRDefault="00265A89" w:rsidP="00B46923">
      <w:pPr>
        <w:rPr>
          <w:rFonts w:cs="Calibri"/>
        </w:rPr>
      </w:pPr>
    </w:p>
    <w:p w14:paraId="2F48E5F8" w14:textId="77777777" w:rsidR="009C2128" w:rsidRPr="006B21D5" w:rsidRDefault="009C2128" w:rsidP="00B46923">
      <w:pPr>
        <w:ind w:firstLine="0"/>
        <w:rPr>
          <w:rFonts w:cs="Calibri"/>
          <w:b/>
          <w:bCs/>
        </w:rPr>
      </w:pPr>
      <w:r w:rsidRPr="006B21D5">
        <w:rPr>
          <w:rFonts w:cs="Calibri"/>
          <w:b/>
          <w:bCs/>
        </w:rPr>
        <w:t>ASSOCIATES DEGREE of APPLIED SCIENCE:</w:t>
      </w:r>
    </w:p>
    <w:p w14:paraId="69990F48" w14:textId="4711E818" w:rsidR="00C01E4E" w:rsidRDefault="000C2257" w:rsidP="00B46923">
      <w:pPr>
        <w:ind w:firstLine="0"/>
        <w:rPr>
          <w:rFonts w:cs="Calibri"/>
        </w:rPr>
      </w:pPr>
      <w:r w:rsidRPr="000C2257">
        <w:rPr>
          <w:rFonts w:cs="Calibri"/>
        </w:rPr>
        <w:t>The Associate Degree Program consists of 6</w:t>
      </w:r>
      <w:r w:rsidR="004114A3">
        <w:rPr>
          <w:rFonts w:cs="Calibri"/>
        </w:rPr>
        <w:t>4.5</w:t>
      </w:r>
      <w:r w:rsidRPr="000C2257">
        <w:rPr>
          <w:rFonts w:cs="Calibri"/>
        </w:rPr>
        <w:t xml:space="preserve"> credit </w:t>
      </w:r>
      <w:r w:rsidR="00305BB8" w:rsidRPr="000C2257">
        <w:rPr>
          <w:rFonts w:cs="Calibri"/>
        </w:rPr>
        <w:t>hours and</w:t>
      </w:r>
      <w:r w:rsidRPr="000C2257">
        <w:rPr>
          <w:rFonts w:cs="Calibri"/>
        </w:rPr>
        <w:t xml:space="preserve"> includes completion of</w:t>
      </w:r>
      <w:r w:rsidR="009F3C02">
        <w:rPr>
          <w:rFonts w:cs="Calibri"/>
        </w:rPr>
        <w:t xml:space="preserve"> both</w:t>
      </w:r>
      <w:r w:rsidRPr="000C2257">
        <w:rPr>
          <w:rFonts w:cs="Calibri"/>
        </w:rPr>
        <w:t xml:space="preserve"> the certificate program</w:t>
      </w:r>
      <w:r w:rsidR="009F3C02">
        <w:rPr>
          <w:rFonts w:cs="Calibri"/>
        </w:rPr>
        <w:t xml:space="preserve"> &amp; Advanced Practice Certificate</w:t>
      </w:r>
      <w:r w:rsidRPr="000C2257">
        <w:rPr>
          <w:rFonts w:cs="Calibri"/>
        </w:rPr>
        <w:t xml:space="preserve">. Classroom evaluation consists of examinations, assignments, participation, and practicums.  </w:t>
      </w:r>
      <w:r w:rsidR="00C01E4E" w:rsidRPr="000C2257">
        <w:rPr>
          <w:rFonts w:cs="Calibri"/>
        </w:rPr>
        <w:t xml:space="preserve">Each course </w:t>
      </w:r>
      <w:r w:rsidR="00C01E4E" w:rsidRPr="00633C8B">
        <w:rPr>
          <w:rFonts w:cs="Calibri"/>
        </w:rPr>
        <w:t>must</w:t>
      </w:r>
      <w:r w:rsidR="00C01E4E" w:rsidRPr="000C2257">
        <w:rPr>
          <w:rFonts w:cs="Calibri"/>
        </w:rPr>
        <w:t xml:space="preserve"> be passed with a minimum of a “C” (70%) to receive a Certificate of </w:t>
      </w:r>
      <w:r w:rsidR="009C2128">
        <w:rPr>
          <w:rFonts w:cs="Calibri"/>
        </w:rPr>
        <w:t>C</w:t>
      </w:r>
      <w:r w:rsidR="00C01E4E" w:rsidRPr="000C2257">
        <w:rPr>
          <w:rFonts w:cs="Calibri"/>
        </w:rPr>
        <w:t>ompletion of the program.</w:t>
      </w:r>
    </w:p>
    <w:p w14:paraId="13E1D293" w14:textId="77777777" w:rsidR="00166644" w:rsidRDefault="00166644" w:rsidP="00B46923">
      <w:pPr>
        <w:rPr>
          <w:rFonts w:cs="Calibri"/>
        </w:rPr>
      </w:pPr>
    </w:p>
    <w:p w14:paraId="3FF55E18" w14:textId="73C3BBDA" w:rsidR="000C2257" w:rsidRDefault="00C01E4E" w:rsidP="00B46923">
      <w:pPr>
        <w:rPr>
          <w:rFonts w:cs="Calibri"/>
        </w:rPr>
      </w:pPr>
      <w:r>
        <w:rPr>
          <w:rFonts w:cs="Calibri"/>
        </w:rPr>
        <w:t>T</w:t>
      </w:r>
      <w:r w:rsidR="000C2257" w:rsidRPr="000C2257">
        <w:rPr>
          <w:rFonts w:cs="Calibri"/>
        </w:rPr>
        <w:t>he clinical experience can only be scheduled after the classroom courses have been completed. Also, to participate in PHT 1</w:t>
      </w:r>
      <w:r w:rsidR="00574FE6">
        <w:rPr>
          <w:rFonts w:cs="Calibri"/>
        </w:rPr>
        <w:t>0</w:t>
      </w:r>
      <w:r w:rsidR="000C2257" w:rsidRPr="000C2257">
        <w:rPr>
          <w:rFonts w:cs="Calibri"/>
        </w:rPr>
        <w:t>70 &amp; PHT 1</w:t>
      </w:r>
      <w:r w:rsidR="00574FE6">
        <w:rPr>
          <w:rFonts w:cs="Calibri"/>
        </w:rPr>
        <w:t>0</w:t>
      </w:r>
      <w:r w:rsidR="000C2257" w:rsidRPr="000C2257">
        <w:rPr>
          <w:rFonts w:cs="Calibri"/>
        </w:rPr>
        <w:t>71, the clinical externship experiences, you must be at least 18 years old and be a high school graduate (or have obtained GED equivalency). By the time you graduate from the Program, you must be at least 18 years old and a high school graduate (or possess equivalency certificate)</w:t>
      </w:r>
      <w:r w:rsidR="006A59E0">
        <w:rPr>
          <w:rFonts w:cs="Calibri"/>
        </w:rPr>
        <w:t>. T</w:t>
      </w:r>
      <w:r w:rsidR="000C2257" w:rsidRPr="000C2257">
        <w:rPr>
          <w:rFonts w:cs="Calibri"/>
        </w:rPr>
        <w:t xml:space="preserve">he following reflects the full-time student schedule, it does not preclude you from working on your certificate on a part time basis. </w:t>
      </w:r>
    </w:p>
    <w:p w14:paraId="24B26352" w14:textId="77777777" w:rsidR="008542B1" w:rsidRPr="000C2257" w:rsidRDefault="008542B1" w:rsidP="00B46923">
      <w:pPr>
        <w:rPr>
          <w:rFonts w:cs="Calibri"/>
        </w:rPr>
      </w:pPr>
    </w:p>
    <w:p w14:paraId="0C4C3695" w14:textId="77777777" w:rsidR="00601F4E" w:rsidRDefault="000C2257" w:rsidP="003251BC">
      <w:pPr>
        <w:ind w:firstLine="0"/>
        <w:rPr>
          <w:rFonts w:cs="Calibri"/>
        </w:rPr>
      </w:pPr>
      <w:r w:rsidRPr="000C2257">
        <w:rPr>
          <w:rFonts w:cs="Calibri"/>
        </w:rPr>
        <w:t xml:space="preserve">Qualified pharmacy technicians are in high demand, due to the increase in pharmacists’ workloads, the increasing demand of an aging population on the health care system, and the shortage of pharmacists and pharmacy technicians.  </w:t>
      </w:r>
      <w:r w:rsidR="002E59B8">
        <w:rPr>
          <w:rFonts w:cs="Calibri"/>
        </w:rPr>
        <w:t xml:space="preserve">Job growth is expected to be </w:t>
      </w:r>
      <w:r w:rsidR="00104C2B">
        <w:rPr>
          <w:rFonts w:cs="Calibri"/>
        </w:rPr>
        <w:t>about</w:t>
      </w:r>
      <w:r w:rsidR="002E59B8">
        <w:rPr>
          <w:rFonts w:cs="Calibri"/>
        </w:rPr>
        <w:t xml:space="preserve"> 8% from 2022 – 2032</w:t>
      </w:r>
      <w:r w:rsidR="00104C2B">
        <w:rPr>
          <w:rFonts w:cs="Calibri"/>
        </w:rPr>
        <w:t xml:space="preserve">, which is faster than average for all occupations. </w:t>
      </w:r>
      <w:r w:rsidRPr="000C2257">
        <w:rPr>
          <w:rFonts w:cs="Calibri"/>
        </w:rPr>
        <w:t xml:space="preserve">As a </w:t>
      </w:r>
      <w:proofErr w:type="spellStart"/>
      <w:r w:rsidRPr="000C2257">
        <w:rPr>
          <w:rFonts w:cs="Calibri"/>
        </w:rPr>
        <w:t>CPhT</w:t>
      </w:r>
      <w:proofErr w:type="spellEnd"/>
      <w:r w:rsidRPr="000C2257">
        <w:rPr>
          <w:rFonts w:cs="Calibri"/>
        </w:rPr>
        <w:t xml:space="preserve"> you have proven your qualifications.  </w:t>
      </w:r>
    </w:p>
    <w:p w14:paraId="5DC1B251" w14:textId="77777777" w:rsidR="00601F4E" w:rsidRDefault="00601F4E" w:rsidP="00B46923">
      <w:pPr>
        <w:rPr>
          <w:rFonts w:cs="Calibri"/>
        </w:rPr>
      </w:pPr>
    </w:p>
    <w:p w14:paraId="63C7762C" w14:textId="0084EFF1" w:rsidR="000C2257" w:rsidRPr="000C2257" w:rsidRDefault="000C2257" w:rsidP="003251BC">
      <w:pPr>
        <w:ind w:firstLine="0"/>
        <w:rPr>
          <w:rFonts w:cs="Calibri"/>
        </w:rPr>
      </w:pPr>
      <w:r w:rsidRPr="000C2257">
        <w:rPr>
          <w:rFonts w:cs="Calibri"/>
        </w:rPr>
        <w:t xml:space="preserve">Salaries for </w:t>
      </w:r>
      <w:proofErr w:type="spellStart"/>
      <w:r w:rsidRPr="000C2257">
        <w:rPr>
          <w:rFonts w:cs="Calibri"/>
        </w:rPr>
        <w:t>CPhTs</w:t>
      </w:r>
      <w:proofErr w:type="spellEnd"/>
      <w:r w:rsidRPr="000C2257">
        <w:rPr>
          <w:rFonts w:cs="Calibri"/>
        </w:rPr>
        <w:t xml:space="preserve"> vary depending on work location, pharmacy setting, education, and experience. The most current national estimates for this informa</w:t>
      </w:r>
      <w:r w:rsidR="00305669">
        <w:rPr>
          <w:rFonts w:cs="Calibri"/>
        </w:rPr>
        <w:t>tion indicate a median</w:t>
      </w:r>
      <w:r w:rsidRPr="000C2257">
        <w:rPr>
          <w:rFonts w:cs="Calibri"/>
        </w:rPr>
        <w:t xml:space="preserve"> pay of</w:t>
      </w:r>
      <w:r w:rsidR="004D3F85">
        <w:rPr>
          <w:rFonts w:cs="Calibri"/>
        </w:rPr>
        <w:t xml:space="preserve"> $</w:t>
      </w:r>
      <w:r w:rsidR="007F3DEE">
        <w:rPr>
          <w:rFonts w:cs="Calibri"/>
        </w:rPr>
        <w:t>20.98/hour</w:t>
      </w:r>
      <w:r w:rsidRPr="000C2257">
        <w:rPr>
          <w:rFonts w:cs="Calibri"/>
        </w:rPr>
        <w:t xml:space="preserve"> </w:t>
      </w:r>
      <w:r w:rsidR="007C2964">
        <w:rPr>
          <w:rFonts w:cs="Calibri"/>
        </w:rPr>
        <w:t>(</w:t>
      </w:r>
      <w:r w:rsidRPr="000C2257">
        <w:rPr>
          <w:rFonts w:cs="Calibri"/>
        </w:rPr>
        <w:t>$</w:t>
      </w:r>
      <w:r w:rsidR="001D385B">
        <w:rPr>
          <w:rFonts w:cs="Calibri"/>
        </w:rPr>
        <w:t>19.35</w:t>
      </w:r>
      <w:r w:rsidRPr="000C2257">
        <w:rPr>
          <w:rFonts w:cs="Calibri"/>
        </w:rPr>
        <w:t>/hour</w:t>
      </w:r>
      <w:r w:rsidR="007F3DEE">
        <w:rPr>
          <w:rFonts w:cs="Calibri"/>
        </w:rPr>
        <w:t xml:space="preserve"> nationwide average</w:t>
      </w:r>
      <w:r w:rsidR="007C2964">
        <w:rPr>
          <w:rFonts w:cs="Calibri"/>
        </w:rPr>
        <w:t>)</w:t>
      </w:r>
      <w:r w:rsidRPr="000C2257">
        <w:rPr>
          <w:rFonts w:cs="Calibri"/>
        </w:rPr>
        <w:t>, or $</w:t>
      </w:r>
      <w:r w:rsidR="001D385B">
        <w:rPr>
          <w:rFonts w:cs="Calibri"/>
        </w:rPr>
        <w:t>4</w:t>
      </w:r>
      <w:r w:rsidR="004E4285">
        <w:rPr>
          <w:rFonts w:cs="Calibri"/>
        </w:rPr>
        <w:t>3</w:t>
      </w:r>
      <w:r w:rsidR="00340A58">
        <w:rPr>
          <w:rFonts w:cs="Calibri"/>
        </w:rPr>
        <w:t>,</w:t>
      </w:r>
      <w:r w:rsidR="004E4285">
        <w:rPr>
          <w:rFonts w:cs="Calibri"/>
        </w:rPr>
        <w:t>630</w:t>
      </w:r>
      <w:r w:rsidRPr="000C2257">
        <w:rPr>
          <w:rFonts w:cs="Calibri"/>
        </w:rPr>
        <w:t xml:space="preserve"> annually</w:t>
      </w:r>
      <w:r w:rsidR="00574FE6">
        <w:rPr>
          <w:rFonts w:cs="Calibri"/>
        </w:rPr>
        <w:t xml:space="preserve"> (2022)</w:t>
      </w:r>
      <w:r w:rsidR="00340A58">
        <w:rPr>
          <w:rFonts w:cs="Calibri"/>
        </w:rPr>
        <w:t xml:space="preserve"> in Colorado</w:t>
      </w:r>
      <w:r w:rsidR="007C2964">
        <w:rPr>
          <w:rFonts w:cs="Calibri"/>
        </w:rPr>
        <w:t xml:space="preserve"> ($4</w:t>
      </w:r>
      <w:r w:rsidR="00601F4E">
        <w:rPr>
          <w:rFonts w:cs="Calibri"/>
        </w:rPr>
        <w:t>0</w:t>
      </w:r>
      <w:r w:rsidR="00003136">
        <w:rPr>
          <w:rFonts w:cs="Calibri"/>
        </w:rPr>
        <w:t>,</w:t>
      </w:r>
      <w:r w:rsidR="00601F4E">
        <w:rPr>
          <w:rFonts w:cs="Calibri"/>
        </w:rPr>
        <w:t>26</w:t>
      </w:r>
      <w:r w:rsidR="00003136">
        <w:rPr>
          <w:rFonts w:cs="Calibri"/>
        </w:rPr>
        <w:t>0 annually nationwide average)</w:t>
      </w:r>
      <w:r w:rsidRPr="000C2257">
        <w:rPr>
          <w:rFonts w:cs="Calibri"/>
        </w:rPr>
        <w:t>. As this number is ever changing and hard to keep up with, you can find the most current data at</w:t>
      </w:r>
      <w:r w:rsidR="00601F4E">
        <w:rPr>
          <w:rFonts w:cs="Calibri"/>
        </w:rPr>
        <w:t xml:space="preserve"> </w:t>
      </w:r>
      <w:hyperlink r:id="rId21" w:history="1">
        <w:r w:rsidR="00601F4E" w:rsidRPr="003354B2">
          <w:rPr>
            <w:rStyle w:val="Hyperlink"/>
            <w:rFonts w:cs="Calibri"/>
          </w:rPr>
          <w:t>http://www.bls.gov/oes/current/oes292052.htm</w:t>
        </w:r>
      </w:hyperlink>
      <w:r w:rsidRPr="000C2257">
        <w:rPr>
          <w:rFonts w:cs="Calibri"/>
          <w:u w:val="single"/>
        </w:rPr>
        <w:t>.</w:t>
      </w:r>
    </w:p>
    <w:p w14:paraId="760D5E22" w14:textId="4A959C29" w:rsidR="003125BF" w:rsidRDefault="003125BF">
      <w:pPr>
        <w:ind w:firstLine="0"/>
        <w:rPr>
          <w:rFonts w:cs="Calibri"/>
          <w:i/>
        </w:rPr>
      </w:pPr>
      <w:r>
        <w:rPr>
          <w:rFonts w:cs="Calibri"/>
          <w:i/>
        </w:rPr>
        <w:br w:type="page"/>
      </w:r>
    </w:p>
    <w:p w14:paraId="4E2D01BC" w14:textId="519B35B8" w:rsidR="00B15F37" w:rsidRPr="004D5D9D" w:rsidRDefault="00B15F37" w:rsidP="00202C4D">
      <w:pPr>
        <w:pStyle w:val="Heading2"/>
        <w:spacing w:before="0" w:after="0"/>
        <w:rPr>
          <w:rFonts w:ascii="Calibri" w:hAnsi="Calibri" w:cs="Calibri"/>
          <w:b/>
        </w:rPr>
      </w:pPr>
      <w:bookmarkStart w:id="33" w:name="_Toc517959671"/>
      <w:bookmarkStart w:id="34" w:name="_Toc314042002"/>
      <w:r>
        <w:rPr>
          <w:rFonts w:ascii="Calibri" w:hAnsi="Calibri" w:cs="Calibri"/>
          <w:b/>
        </w:rPr>
        <w:lastRenderedPageBreak/>
        <w:t xml:space="preserve">Certificate </w:t>
      </w:r>
      <w:r w:rsidR="00D34F09">
        <w:rPr>
          <w:rFonts w:ascii="Calibri" w:hAnsi="Calibri" w:cs="Calibri"/>
          <w:b/>
        </w:rPr>
        <w:t xml:space="preserve">Program PHT </w:t>
      </w:r>
      <w:r w:rsidRPr="004D5D9D">
        <w:rPr>
          <w:rFonts w:ascii="Calibri" w:hAnsi="Calibri" w:cs="Calibri"/>
          <w:b/>
        </w:rPr>
        <w:t>Curriculum</w:t>
      </w:r>
      <w:bookmarkEnd w:id="33"/>
    </w:p>
    <w:p w14:paraId="687A5832" w14:textId="77777777" w:rsidR="00B15F37" w:rsidRPr="0031675D" w:rsidRDefault="00B15F37" w:rsidP="00202C4D">
      <w:pPr>
        <w:rPr>
          <w:rFonts w:cs="Calibri"/>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3330"/>
        <w:gridCol w:w="4045"/>
      </w:tblGrid>
      <w:tr w:rsidR="003A25D9" w:rsidRPr="004D5D9D" w14:paraId="28E2F54E" w14:textId="77777777" w:rsidTr="003B2112">
        <w:trPr>
          <w:trHeight w:val="432"/>
          <w:jc w:val="center"/>
        </w:trPr>
        <w:tc>
          <w:tcPr>
            <w:tcW w:w="7375" w:type="dxa"/>
            <w:gridSpan w:val="2"/>
            <w:vAlign w:val="center"/>
          </w:tcPr>
          <w:p w14:paraId="7F02C8EC" w14:textId="13CA833B" w:rsidR="003A25D9" w:rsidRPr="004D5D9D" w:rsidRDefault="003A25D9" w:rsidP="00B15F37">
            <w:pPr>
              <w:jc w:val="center"/>
              <w:rPr>
                <w:rFonts w:cs="Calibri"/>
                <w:b/>
                <w:sz w:val="18"/>
                <w:szCs w:val="18"/>
              </w:rPr>
            </w:pPr>
            <w:r w:rsidRPr="004D5D9D">
              <w:rPr>
                <w:rFonts w:cs="Calibri"/>
                <w:b/>
                <w:sz w:val="18"/>
                <w:szCs w:val="18"/>
              </w:rPr>
              <w:t>PREREQUISITES</w:t>
            </w:r>
          </w:p>
        </w:tc>
      </w:tr>
      <w:tr w:rsidR="00B15F37" w:rsidRPr="004D5D9D" w14:paraId="3628B62A" w14:textId="77777777" w:rsidTr="003B2112">
        <w:trPr>
          <w:jc w:val="center"/>
        </w:trPr>
        <w:tc>
          <w:tcPr>
            <w:tcW w:w="3330" w:type="dxa"/>
            <w:vAlign w:val="center"/>
          </w:tcPr>
          <w:p w14:paraId="25E976A6" w14:textId="658E823B" w:rsidR="00B15F37" w:rsidRPr="004D5D9D" w:rsidRDefault="003125BF" w:rsidP="009F79B7">
            <w:pPr>
              <w:ind w:firstLine="0"/>
              <w:rPr>
                <w:rFonts w:cs="Calibri"/>
                <w:sz w:val="18"/>
                <w:szCs w:val="18"/>
              </w:rPr>
            </w:pPr>
            <w:r>
              <w:rPr>
                <w:rFonts w:cs="Calibri"/>
                <w:sz w:val="18"/>
                <w:szCs w:val="18"/>
              </w:rPr>
              <w:t>College-ready in math</w:t>
            </w:r>
            <w:r w:rsidR="0017331E">
              <w:rPr>
                <w:rFonts w:cs="Calibri"/>
                <w:sz w:val="18"/>
                <w:szCs w:val="18"/>
              </w:rPr>
              <w:t>, reading and writing</w:t>
            </w:r>
          </w:p>
        </w:tc>
        <w:tc>
          <w:tcPr>
            <w:tcW w:w="4045" w:type="dxa"/>
          </w:tcPr>
          <w:p w14:paraId="7124BF2D" w14:textId="77777777" w:rsidR="003A25D9" w:rsidRDefault="0017331E" w:rsidP="00B15F37">
            <w:pPr>
              <w:jc w:val="center"/>
              <w:rPr>
                <w:rFonts w:cs="Calibri"/>
                <w:b/>
                <w:sz w:val="18"/>
                <w:szCs w:val="18"/>
              </w:rPr>
            </w:pPr>
            <w:r>
              <w:rPr>
                <w:rFonts w:cs="Calibri"/>
                <w:b/>
                <w:sz w:val="18"/>
                <w:szCs w:val="18"/>
              </w:rPr>
              <w:t>Placement test or</w:t>
            </w:r>
            <w:r w:rsidR="00E4507D">
              <w:rPr>
                <w:rFonts w:cs="Calibri"/>
                <w:b/>
                <w:sz w:val="18"/>
                <w:szCs w:val="18"/>
              </w:rPr>
              <w:t xml:space="preserve"> </w:t>
            </w:r>
          </w:p>
          <w:p w14:paraId="28BAC509" w14:textId="321D2E27" w:rsidR="00B15F37" w:rsidRDefault="00E4507D" w:rsidP="00B15F37">
            <w:pPr>
              <w:jc w:val="center"/>
              <w:rPr>
                <w:rFonts w:cs="Calibri"/>
                <w:b/>
                <w:sz w:val="18"/>
                <w:szCs w:val="18"/>
              </w:rPr>
            </w:pPr>
            <w:r>
              <w:rPr>
                <w:rFonts w:cs="Calibri"/>
                <w:b/>
                <w:sz w:val="18"/>
                <w:szCs w:val="18"/>
              </w:rPr>
              <w:t>MAT</w:t>
            </w:r>
            <w:r w:rsidR="00732F19">
              <w:rPr>
                <w:rFonts w:cs="Calibri"/>
                <w:b/>
                <w:sz w:val="18"/>
                <w:szCs w:val="18"/>
              </w:rPr>
              <w:t xml:space="preserve"> 0250</w:t>
            </w:r>
            <w:r w:rsidR="00224C19">
              <w:rPr>
                <w:rFonts w:cs="Calibri"/>
                <w:b/>
                <w:sz w:val="18"/>
                <w:szCs w:val="18"/>
              </w:rPr>
              <w:t xml:space="preserve"> or</w:t>
            </w:r>
            <w:r>
              <w:rPr>
                <w:rFonts w:cs="Calibri"/>
                <w:b/>
                <w:sz w:val="18"/>
                <w:szCs w:val="18"/>
              </w:rPr>
              <w:t xml:space="preserve"> 11</w:t>
            </w:r>
            <w:r w:rsidR="00B06544">
              <w:rPr>
                <w:rFonts w:cs="Calibri"/>
                <w:b/>
                <w:sz w:val="18"/>
                <w:szCs w:val="18"/>
              </w:rPr>
              <w:t>20/0120</w:t>
            </w:r>
            <w:r w:rsidR="003B2112">
              <w:rPr>
                <w:rFonts w:cs="Calibri"/>
                <w:b/>
                <w:sz w:val="18"/>
                <w:szCs w:val="18"/>
              </w:rPr>
              <w:t xml:space="preserve"> (or higher)</w:t>
            </w:r>
          </w:p>
          <w:p w14:paraId="08797275" w14:textId="6EA1DFB2" w:rsidR="00A56606" w:rsidRPr="004D5D9D" w:rsidRDefault="00A56606" w:rsidP="003A25D9">
            <w:pPr>
              <w:jc w:val="center"/>
              <w:rPr>
                <w:rFonts w:cs="Calibri"/>
                <w:b/>
                <w:sz w:val="18"/>
                <w:szCs w:val="18"/>
              </w:rPr>
            </w:pPr>
            <w:r>
              <w:rPr>
                <w:rFonts w:cs="Calibri"/>
                <w:b/>
                <w:sz w:val="18"/>
                <w:szCs w:val="18"/>
              </w:rPr>
              <w:t>ENG</w:t>
            </w:r>
            <w:r w:rsidR="00CE0D22">
              <w:rPr>
                <w:rFonts w:cs="Calibri"/>
                <w:b/>
                <w:sz w:val="18"/>
                <w:szCs w:val="18"/>
              </w:rPr>
              <w:t xml:space="preserve"> 0090 </w:t>
            </w:r>
            <w:r w:rsidR="003A25D9">
              <w:rPr>
                <w:rFonts w:cs="Calibri"/>
                <w:b/>
                <w:sz w:val="18"/>
                <w:szCs w:val="18"/>
              </w:rPr>
              <w:t>or ENG 1021/0094</w:t>
            </w:r>
            <w:r w:rsidR="003B2112">
              <w:rPr>
                <w:rFonts w:cs="Calibri"/>
                <w:b/>
                <w:sz w:val="18"/>
                <w:szCs w:val="18"/>
              </w:rPr>
              <w:t xml:space="preserve"> (or higher)</w:t>
            </w:r>
          </w:p>
        </w:tc>
      </w:tr>
      <w:tr w:rsidR="00B15F37" w:rsidRPr="004D5D9D" w14:paraId="1088A1A3" w14:textId="77777777" w:rsidTr="003B2112">
        <w:trPr>
          <w:trHeight w:val="720"/>
          <w:jc w:val="center"/>
        </w:trPr>
        <w:tc>
          <w:tcPr>
            <w:tcW w:w="3330" w:type="dxa"/>
            <w:vAlign w:val="center"/>
          </w:tcPr>
          <w:p w14:paraId="07A07B58" w14:textId="025E78CB" w:rsidR="001D087A" w:rsidRDefault="00B15F37" w:rsidP="009F79B7">
            <w:pPr>
              <w:ind w:firstLine="0"/>
              <w:rPr>
                <w:rFonts w:cs="Calibri"/>
                <w:sz w:val="18"/>
                <w:szCs w:val="18"/>
              </w:rPr>
            </w:pPr>
            <w:r w:rsidRPr="002A4C73">
              <w:rPr>
                <w:rFonts w:cs="Calibri"/>
                <w:sz w:val="18"/>
                <w:szCs w:val="18"/>
              </w:rPr>
              <w:t>CSC 10</w:t>
            </w:r>
            <w:r w:rsidR="002A4C73" w:rsidRPr="002A4C73">
              <w:rPr>
                <w:rFonts w:cs="Calibri"/>
                <w:sz w:val="18"/>
                <w:szCs w:val="18"/>
              </w:rPr>
              <w:t>0</w:t>
            </w:r>
            <w:r w:rsidRPr="002A4C73">
              <w:rPr>
                <w:rFonts w:cs="Calibri"/>
                <w:sz w:val="18"/>
                <w:szCs w:val="18"/>
              </w:rPr>
              <w:t>5</w:t>
            </w:r>
            <w:r w:rsidR="002E7396">
              <w:rPr>
                <w:rFonts w:cs="Calibri"/>
                <w:sz w:val="18"/>
                <w:szCs w:val="18"/>
              </w:rPr>
              <w:t xml:space="preserve"> (Computer Literacy)</w:t>
            </w:r>
            <w:r w:rsidR="00D34BA0" w:rsidRPr="002A4C73">
              <w:rPr>
                <w:rFonts w:cs="Calibri"/>
                <w:sz w:val="18"/>
                <w:szCs w:val="18"/>
              </w:rPr>
              <w:t xml:space="preserve"> or </w:t>
            </w:r>
            <w:r w:rsidR="001D087A">
              <w:rPr>
                <w:rFonts w:cs="Calibri"/>
                <w:sz w:val="18"/>
                <w:szCs w:val="18"/>
              </w:rPr>
              <w:t xml:space="preserve">               </w:t>
            </w:r>
            <w:r w:rsidR="00D34BA0" w:rsidRPr="002A4C73">
              <w:rPr>
                <w:rFonts w:cs="Calibri"/>
                <w:sz w:val="18"/>
                <w:szCs w:val="18"/>
              </w:rPr>
              <w:t>CIS 1</w:t>
            </w:r>
            <w:r w:rsidR="002A4C73" w:rsidRPr="002A4C73">
              <w:rPr>
                <w:rFonts w:cs="Calibri"/>
                <w:sz w:val="18"/>
                <w:szCs w:val="18"/>
              </w:rPr>
              <w:t>0</w:t>
            </w:r>
            <w:r w:rsidR="00D34BA0" w:rsidRPr="002A4C73">
              <w:rPr>
                <w:rFonts w:cs="Calibri"/>
                <w:sz w:val="18"/>
                <w:szCs w:val="18"/>
              </w:rPr>
              <w:t>18</w:t>
            </w:r>
            <w:r w:rsidR="00C03CBB">
              <w:rPr>
                <w:rFonts w:cs="Calibri"/>
                <w:sz w:val="18"/>
                <w:szCs w:val="18"/>
              </w:rPr>
              <w:t xml:space="preserve"> </w:t>
            </w:r>
            <w:r w:rsidR="005950FC">
              <w:rPr>
                <w:rFonts w:cs="Calibri"/>
                <w:sz w:val="18"/>
                <w:szCs w:val="18"/>
              </w:rPr>
              <w:t>(Into</w:t>
            </w:r>
            <w:r w:rsidR="001D087A">
              <w:rPr>
                <w:rFonts w:cs="Calibri"/>
                <w:sz w:val="18"/>
                <w:szCs w:val="18"/>
              </w:rPr>
              <w:t xml:space="preserve"> to PC Applications) </w:t>
            </w:r>
          </w:p>
          <w:p w14:paraId="15905AA0" w14:textId="7D4CAD8D" w:rsidR="00B15F37" w:rsidRPr="004D5D9D" w:rsidRDefault="00C03CBB" w:rsidP="009F79B7">
            <w:pPr>
              <w:ind w:firstLine="0"/>
              <w:rPr>
                <w:rFonts w:cs="Calibri"/>
                <w:sz w:val="18"/>
                <w:szCs w:val="18"/>
              </w:rPr>
            </w:pPr>
            <w:r>
              <w:rPr>
                <w:rFonts w:cs="Calibri"/>
                <w:sz w:val="18"/>
                <w:szCs w:val="18"/>
              </w:rPr>
              <w:t>within the past 7 years</w:t>
            </w:r>
          </w:p>
        </w:tc>
        <w:tc>
          <w:tcPr>
            <w:tcW w:w="4045" w:type="dxa"/>
            <w:vAlign w:val="center"/>
          </w:tcPr>
          <w:p w14:paraId="5DF163A5" w14:textId="19495EA9" w:rsidR="00B15F37" w:rsidRPr="004D5D9D" w:rsidRDefault="00B15F37" w:rsidP="00B22C55">
            <w:pPr>
              <w:jc w:val="center"/>
              <w:rPr>
                <w:rFonts w:cs="Calibri"/>
                <w:b/>
                <w:sz w:val="18"/>
                <w:szCs w:val="18"/>
              </w:rPr>
            </w:pPr>
            <w:r>
              <w:rPr>
                <w:rFonts w:cs="Calibri"/>
                <w:b/>
                <w:sz w:val="18"/>
                <w:szCs w:val="18"/>
              </w:rPr>
              <w:t>3</w:t>
            </w:r>
            <w:r w:rsidR="003A25D9">
              <w:rPr>
                <w:rFonts w:cs="Calibri"/>
                <w:b/>
                <w:sz w:val="18"/>
                <w:szCs w:val="18"/>
              </w:rPr>
              <w:t xml:space="preserve"> credits</w:t>
            </w:r>
          </w:p>
        </w:tc>
      </w:tr>
    </w:tbl>
    <w:p w14:paraId="307AA67B" w14:textId="77777777" w:rsidR="00202C4D" w:rsidRPr="00BE2647" w:rsidRDefault="00202C4D" w:rsidP="00B15F37">
      <w:pPr>
        <w:ind w:left="720"/>
        <w:jc w:val="center"/>
        <w:rPr>
          <w:rFonts w:cs="Calibri"/>
          <w:b/>
          <w:sz w:val="56"/>
          <w:szCs w:val="56"/>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3744"/>
        <w:gridCol w:w="720"/>
        <w:gridCol w:w="720"/>
        <w:gridCol w:w="3744"/>
        <w:gridCol w:w="720"/>
      </w:tblGrid>
      <w:tr w:rsidR="00B15F37" w:rsidRPr="004D5D9D" w14:paraId="4E61D9E5" w14:textId="77777777" w:rsidTr="00E854C5">
        <w:trPr>
          <w:jc w:val="center"/>
        </w:trPr>
        <w:tc>
          <w:tcPr>
            <w:tcW w:w="3744" w:type="dxa"/>
            <w:vAlign w:val="center"/>
          </w:tcPr>
          <w:p w14:paraId="0607BF5B" w14:textId="77777777" w:rsidR="00B15F37" w:rsidRPr="004D5D9D" w:rsidRDefault="00B15F37" w:rsidP="00DF6623">
            <w:pPr>
              <w:ind w:firstLine="0"/>
              <w:rPr>
                <w:rFonts w:cs="Calibri"/>
                <w:b/>
                <w:sz w:val="18"/>
                <w:szCs w:val="18"/>
              </w:rPr>
            </w:pPr>
            <w:r w:rsidRPr="004D5D9D">
              <w:rPr>
                <w:rFonts w:cs="Calibri"/>
                <w:b/>
                <w:sz w:val="18"/>
                <w:szCs w:val="18"/>
              </w:rPr>
              <w:t>FIRST SEMESTER</w:t>
            </w:r>
          </w:p>
        </w:tc>
        <w:tc>
          <w:tcPr>
            <w:tcW w:w="720" w:type="dxa"/>
            <w:vAlign w:val="center"/>
          </w:tcPr>
          <w:p w14:paraId="4F77E67F" w14:textId="2DF03246" w:rsidR="00B15F37" w:rsidRPr="004D5D9D" w:rsidRDefault="00B15F37" w:rsidP="00DF6623">
            <w:pPr>
              <w:ind w:firstLine="0"/>
              <w:jc w:val="center"/>
              <w:rPr>
                <w:rFonts w:cs="Calibri"/>
                <w:b/>
                <w:sz w:val="18"/>
                <w:szCs w:val="18"/>
              </w:rPr>
            </w:pPr>
            <w:r w:rsidRPr="004D5D9D">
              <w:rPr>
                <w:rFonts w:cs="Calibri"/>
                <w:b/>
                <w:sz w:val="18"/>
                <w:szCs w:val="18"/>
              </w:rPr>
              <w:t>Course</w:t>
            </w:r>
            <w:r w:rsidR="00DF6623">
              <w:rPr>
                <w:rFonts w:cs="Calibri"/>
                <w:b/>
                <w:sz w:val="18"/>
                <w:szCs w:val="18"/>
              </w:rPr>
              <w:t xml:space="preserve"> </w:t>
            </w:r>
            <w:r w:rsidRPr="004D5D9D">
              <w:rPr>
                <w:rFonts w:cs="Calibri"/>
                <w:b/>
                <w:sz w:val="18"/>
                <w:szCs w:val="18"/>
              </w:rPr>
              <w:t>Credits</w:t>
            </w:r>
          </w:p>
        </w:tc>
        <w:tc>
          <w:tcPr>
            <w:tcW w:w="720" w:type="dxa"/>
            <w:tcBorders>
              <w:top w:val="nil"/>
              <w:bottom w:val="nil"/>
            </w:tcBorders>
            <w:vAlign w:val="center"/>
          </w:tcPr>
          <w:p w14:paraId="45D26EC7" w14:textId="77777777" w:rsidR="00B15F37" w:rsidRPr="004D5D9D" w:rsidRDefault="00B15F37" w:rsidP="00B15F37">
            <w:pPr>
              <w:jc w:val="center"/>
              <w:rPr>
                <w:rFonts w:cs="Calibri"/>
                <w:b/>
                <w:sz w:val="18"/>
                <w:szCs w:val="18"/>
              </w:rPr>
            </w:pPr>
          </w:p>
        </w:tc>
        <w:tc>
          <w:tcPr>
            <w:tcW w:w="3744" w:type="dxa"/>
            <w:vAlign w:val="center"/>
          </w:tcPr>
          <w:p w14:paraId="34F09D90" w14:textId="77777777" w:rsidR="00305669" w:rsidRPr="004D5D9D" w:rsidRDefault="00B15F37" w:rsidP="00DF6623">
            <w:pPr>
              <w:ind w:firstLine="0"/>
              <w:rPr>
                <w:rFonts w:cs="Calibri"/>
                <w:b/>
                <w:sz w:val="18"/>
                <w:szCs w:val="18"/>
              </w:rPr>
            </w:pPr>
            <w:r w:rsidRPr="004D5D9D">
              <w:rPr>
                <w:rFonts w:cs="Calibri"/>
                <w:b/>
                <w:sz w:val="18"/>
                <w:szCs w:val="18"/>
              </w:rPr>
              <w:t>SECOND SEMESTER</w:t>
            </w:r>
          </w:p>
        </w:tc>
        <w:tc>
          <w:tcPr>
            <w:tcW w:w="720" w:type="dxa"/>
            <w:vAlign w:val="center"/>
          </w:tcPr>
          <w:p w14:paraId="0DD96BEA" w14:textId="77777777" w:rsidR="00305669" w:rsidRDefault="00B15F37" w:rsidP="00305669">
            <w:pPr>
              <w:ind w:firstLine="0"/>
              <w:jc w:val="center"/>
              <w:rPr>
                <w:rFonts w:cs="Calibri"/>
                <w:b/>
                <w:sz w:val="18"/>
                <w:szCs w:val="18"/>
              </w:rPr>
            </w:pPr>
            <w:r w:rsidRPr="004D5D9D">
              <w:rPr>
                <w:rFonts w:cs="Calibri"/>
                <w:b/>
                <w:sz w:val="18"/>
                <w:szCs w:val="18"/>
              </w:rPr>
              <w:t>Course</w:t>
            </w:r>
          </w:p>
          <w:p w14:paraId="690DB83D" w14:textId="77777777" w:rsidR="00B15F37" w:rsidRPr="004D5D9D" w:rsidRDefault="00B15F37" w:rsidP="00305669">
            <w:pPr>
              <w:ind w:firstLine="0"/>
              <w:jc w:val="center"/>
              <w:rPr>
                <w:rFonts w:cs="Calibri"/>
                <w:b/>
                <w:sz w:val="18"/>
                <w:szCs w:val="18"/>
              </w:rPr>
            </w:pPr>
            <w:r w:rsidRPr="004D5D9D">
              <w:rPr>
                <w:rFonts w:cs="Calibri"/>
                <w:b/>
                <w:sz w:val="18"/>
                <w:szCs w:val="18"/>
              </w:rPr>
              <w:t>Credits</w:t>
            </w:r>
          </w:p>
        </w:tc>
      </w:tr>
      <w:tr w:rsidR="002C5338" w:rsidRPr="004D5D9D" w14:paraId="44C778E0" w14:textId="77777777" w:rsidTr="00E854C5">
        <w:trPr>
          <w:jc w:val="center"/>
        </w:trPr>
        <w:tc>
          <w:tcPr>
            <w:tcW w:w="3744" w:type="dxa"/>
            <w:vAlign w:val="center"/>
          </w:tcPr>
          <w:p w14:paraId="2A369038" w14:textId="77777777" w:rsidR="002C5338" w:rsidRDefault="002C5338" w:rsidP="002C5338">
            <w:pPr>
              <w:ind w:firstLine="0"/>
              <w:rPr>
                <w:rFonts w:cs="Calibri"/>
                <w:sz w:val="18"/>
                <w:szCs w:val="18"/>
              </w:rPr>
            </w:pPr>
            <w:r>
              <w:rPr>
                <w:rFonts w:cs="Calibri"/>
                <w:sz w:val="18"/>
                <w:szCs w:val="18"/>
              </w:rPr>
              <w:t>COM 1260 – Communication in Healthcare OR</w:t>
            </w:r>
          </w:p>
          <w:p w14:paraId="786C73F2" w14:textId="0A47728A" w:rsidR="002C5338" w:rsidRPr="004D5D9D" w:rsidRDefault="002C5338" w:rsidP="002C5338">
            <w:pPr>
              <w:ind w:firstLine="0"/>
              <w:rPr>
                <w:rFonts w:cs="Calibri"/>
                <w:b/>
                <w:sz w:val="18"/>
                <w:szCs w:val="18"/>
              </w:rPr>
            </w:pPr>
            <w:r>
              <w:rPr>
                <w:rFonts w:cs="Calibri"/>
                <w:sz w:val="18"/>
                <w:szCs w:val="18"/>
              </w:rPr>
              <w:t>COM 1260 – Organizational Communications</w:t>
            </w:r>
          </w:p>
        </w:tc>
        <w:tc>
          <w:tcPr>
            <w:tcW w:w="720" w:type="dxa"/>
            <w:vAlign w:val="center"/>
          </w:tcPr>
          <w:p w14:paraId="73A91262" w14:textId="7201C277" w:rsidR="002C5338" w:rsidRPr="004D5D9D" w:rsidRDefault="002C5338" w:rsidP="002C5338">
            <w:pPr>
              <w:ind w:firstLine="0"/>
              <w:jc w:val="center"/>
              <w:rPr>
                <w:rFonts w:cs="Calibri"/>
                <w:b/>
                <w:sz w:val="18"/>
                <w:szCs w:val="18"/>
              </w:rPr>
            </w:pPr>
            <w:r>
              <w:rPr>
                <w:rFonts w:cs="Calibri"/>
                <w:sz w:val="18"/>
                <w:szCs w:val="18"/>
              </w:rPr>
              <w:t>3</w:t>
            </w:r>
          </w:p>
        </w:tc>
        <w:tc>
          <w:tcPr>
            <w:tcW w:w="720" w:type="dxa"/>
            <w:tcBorders>
              <w:top w:val="nil"/>
              <w:bottom w:val="nil"/>
            </w:tcBorders>
            <w:vAlign w:val="center"/>
          </w:tcPr>
          <w:p w14:paraId="38332307" w14:textId="77777777" w:rsidR="002C5338" w:rsidRPr="004D5D9D" w:rsidRDefault="002C5338" w:rsidP="002C5338">
            <w:pPr>
              <w:jc w:val="center"/>
              <w:rPr>
                <w:rFonts w:cs="Calibri"/>
                <w:b/>
                <w:sz w:val="18"/>
                <w:szCs w:val="18"/>
              </w:rPr>
            </w:pPr>
          </w:p>
        </w:tc>
        <w:tc>
          <w:tcPr>
            <w:tcW w:w="3744" w:type="dxa"/>
            <w:vAlign w:val="center"/>
          </w:tcPr>
          <w:p w14:paraId="1CD38CE6" w14:textId="4AFF830B" w:rsidR="002C5338" w:rsidRPr="004D5D9D" w:rsidRDefault="002C5338" w:rsidP="002C5338">
            <w:pPr>
              <w:ind w:firstLine="0"/>
              <w:rPr>
                <w:rFonts w:cs="Calibri"/>
                <w:b/>
                <w:sz w:val="18"/>
                <w:szCs w:val="18"/>
              </w:rPr>
            </w:pPr>
            <w:r>
              <w:rPr>
                <w:rFonts w:cs="Calibri"/>
                <w:sz w:val="18"/>
                <w:szCs w:val="18"/>
              </w:rPr>
              <w:t>HPR 1011 - CPR for Professionals</w:t>
            </w:r>
          </w:p>
        </w:tc>
        <w:tc>
          <w:tcPr>
            <w:tcW w:w="720" w:type="dxa"/>
            <w:vAlign w:val="center"/>
          </w:tcPr>
          <w:p w14:paraId="7AD126B9" w14:textId="47531C14" w:rsidR="002C5338" w:rsidRPr="004D5D9D" w:rsidRDefault="002C5338" w:rsidP="002C5338">
            <w:pPr>
              <w:ind w:firstLine="0"/>
              <w:jc w:val="center"/>
              <w:rPr>
                <w:rFonts w:cs="Calibri"/>
                <w:b/>
                <w:sz w:val="18"/>
                <w:szCs w:val="18"/>
              </w:rPr>
            </w:pPr>
            <w:r>
              <w:rPr>
                <w:rFonts w:cs="Calibri"/>
                <w:sz w:val="18"/>
                <w:szCs w:val="18"/>
              </w:rPr>
              <w:t>1</w:t>
            </w:r>
          </w:p>
        </w:tc>
      </w:tr>
      <w:tr w:rsidR="002C5338" w:rsidRPr="004D5D9D" w14:paraId="47930253" w14:textId="77777777" w:rsidTr="00E854C5">
        <w:trPr>
          <w:jc w:val="center"/>
        </w:trPr>
        <w:tc>
          <w:tcPr>
            <w:tcW w:w="3744" w:type="dxa"/>
            <w:vAlign w:val="center"/>
          </w:tcPr>
          <w:p w14:paraId="63E0E573" w14:textId="79BD2C2C" w:rsidR="002C5338" w:rsidRPr="004D5D9D" w:rsidRDefault="002C5338" w:rsidP="002C5338">
            <w:pPr>
              <w:ind w:firstLine="0"/>
              <w:rPr>
                <w:rFonts w:cs="Calibri"/>
                <w:b/>
                <w:sz w:val="18"/>
                <w:szCs w:val="18"/>
              </w:rPr>
            </w:pPr>
            <w:r>
              <w:rPr>
                <w:rFonts w:cs="Calibri"/>
                <w:b/>
                <w:sz w:val="18"/>
                <w:szCs w:val="18"/>
              </w:rPr>
              <w:t>First bimester</w:t>
            </w:r>
          </w:p>
        </w:tc>
        <w:tc>
          <w:tcPr>
            <w:tcW w:w="720" w:type="dxa"/>
            <w:vAlign w:val="center"/>
          </w:tcPr>
          <w:p w14:paraId="45CF548E" w14:textId="77777777" w:rsidR="002C5338" w:rsidRPr="004D5D9D" w:rsidRDefault="002C5338" w:rsidP="002C5338">
            <w:pPr>
              <w:ind w:firstLine="0"/>
              <w:jc w:val="center"/>
              <w:rPr>
                <w:rFonts w:cs="Calibri"/>
                <w:b/>
                <w:sz w:val="18"/>
                <w:szCs w:val="18"/>
              </w:rPr>
            </w:pPr>
          </w:p>
        </w:tc>
        <w:tc>
          <w:tcPr>
            <w:tcW w:w="720" w:type="dxa"/>
            <w:tcBorders>
              <w:top w:val="nil"/>
              <w:bottom w:val="nil"/>
            </w:tcBorders>
            <w:vAlign w:val="center"/>
          </w:tcPr>
          <w:p w14:paraId="3DEB9504" w14:textId="77777777" w:rsidR="002C5338" w:rsidRPr="004D5D9D" w:rsidRDefault="002C5338" w:rsidP="002C5338">
            <w:pPr>
              <w:jc w:val="center"/>
              <w:rPr>
                <w:rFonts w:cs="Calibri"/>
                <w:b/>
                <w:sz w:val="18"/>
                <w:szCs w:val="18"/>
              </w:rPr>
            </w:pPr>
          </w:p>
        </w:tc>
        <w:tc>
          <w:tcPr>
            <w:tcW w:w="3744" w:type="dxa"/>
            <w:vAlign w:val="center"/>
          </w:tcPr>
          <w:p w14:paraId="11C09498" w14:textId="0A2BC758" w:rsidR="002C5338" w:rsidRPr="004D5D9D" w:rsidRDefault="00745EBF" w:rsidP="002C5338">
            <w:pPr>
              <w:ind w:firstLine="0"/>
              <w:rPr>
                <w:rFonts w:cs="Calibri"/>
                <w:b/>
                <w:sz w:val="18"/>
                <w:szCs w:val="18"/>
              </w:rPr>
            </w:pPr>
            <w:r>
              <w:rPr>
                <w:rFonts w:cs="Calibri"/>
                <w:b/>
                <w:sz w:val="18"/>
                <w:szCs w:val="18"/>
              </w:rPr>
              <w:t>First bimester</w:t>
            </w:r>
          </w:p>
        </w:tc>
        <w:tc>
          <w:tcPr>
            <w:tcW w:w="720" w:type="dxa"/>
            <w:vAlign w:val="center"/>
          </w:tcPr>
          <w:p w14:paraId="24115267" w14:textId="77777777" w:rsidR="002C5338" w:rsidRPr="004D5D9D" w:rsidRDefault="002C5338" w:rsidP="002C5338">
            <w:pPr>
              <w:ind w:firstLine="0"/>
              <w:jc w:val="center"/>
              <w:rPr>
                <w:rFonts w:cs="Calibri"/>
                <w:b/>
                <w:sz w:val="18"/>
                <w:szCs w:val="18"/>
              </w:rPr>
            </w:pPr>
          </w:p>
        </w:tc>
      </w:tr>
      <w:tr w:rsidR="002C5338" w:rsidRPr="004D5D9D" w14:paraId="58E6DF40" w14:textId="77777777" w:rsidTr="00B22C55">
        <w:trPr>
          <w:trHeight w:val="432"/>
          <w:jc w:val="center"/>
        </w:trPr>
        <w:tc>
          <w:tcPr>
            <w:tcW w:w="3744" w:type="dxa"/>
            <w:vAlign w:val="center"/>
          </w:tcPr>
          <w:p w14:paraId="13F9C3E3" w14:textId="6A199DE9" w:rsidR="002C5338" w:rsidRPr="004D5D9D" w:rsidRDefault="002C5338" w:rsidP="002C5338">
            <w:pPr>
              <w:ind w:firstLine="0"/>
              <w:rPr>
                <w:rFonts w:cs="Calibri"/>
                <w:sz w:val="18"/>
                <w:szCs w:val="18"/>
              </w:rPr>
            </w:pPr>
            <w:r>
              <w:rPr>
                <w:rFonts w:cs="Calibri"/>
                <w:sz w:val="18"/>
                <w:szCs w:val="18"/>
              </w:rPr>
              <w:t>PHT 1011 – Introduction to Pharmacy</w:t>
            </w:r>
          </w:p>
        </w:tc>
        <w:tc>
          <w:tcPr>
            <w:tcW w:w="720" w:type="dxa"/>
            <w:vAlign w:val="center"/>
          </w:tcPr>
          <w:p w14:paraId="6FDCAA23" w14:textId="77777777" w:rsidR="002C5338" w:rsidRPr="004D5D9D" w:rsidRDefault="002C5338" w:rsidP="002C5338">
            <w:pPr>
              <w:ind w:firstLine="0"/>
              <w:jc w:val="center"/>
              <w:rPr>
                <w:rFonts w:cs="Calibri"/>
                <w:sz w:val="18"/>
                <w:szCs w:val="18"/>
              </w:rPr>
            </w:pPr>
            <w:r>
              <w:rPr>
                <w:rFonts w:cs="Calibri"/>
                <w:sz w:val="18"/>
                <w:szCs w:val="18"/>
              </w:rPr>
              <w:t>3</w:t>
            </w:r>
          </w:p>
        </w:tc>
        <w:tc>
          <w:tcPr>
            <w:tcW w:w="720" w:type="dxa"/>
            <w:tcBorders>
              <w:top w:val="nil"/>
              <w:bottom w:val="nil"/>
            </w:tcBorders>
            <w:vAlign w:val="center"/>
          </w:tcPr>
          <w:p w14:paraId="7F77F646" w14:textId="77777777" w:rsidR="002C5338" w:rsidRPr="004D5D9D" w:rsidRDefault="002C5338" w:rsidP="002C5338">
            <w:pPr>
              <w:ind w:firstLine="0"/>
              <w:rPr>
                <w:rFonts w:cs="Calibri"/>
                <w:sz w:val="18"/>
                <w:szCs w:val="18"/>
              </w:rPr>
            </w:pPr>
          </w:p>
        </w:tc>
        <w:tc>
          <w:tcPr>
            <w:tcW w:w="3744" w:type="dxa"/>
            <w:vAlign w:val="center"/>
          </w:tcPr>
          <w:p w14:paraId="1F03E7DC" w14:textId="1FC22FC5" w:rsidR="002C5338" w:rsidRPr="004D5D9D" w:rsidRDefault="002C5338" w:rsidP="002C5338">
            <w:pPr>
              <w:ind w:firstLine="0"/>
              <w:rPr>
                <w:rFonts w:cs="Calibri"/>
                <w:sz w:val="18"/>
                <w:szCs w:val="18"/>
              </w:rPr>
            </w:pPr>
            <w:r>
              <w:rPr>
                <w:rFonts w:cs="Calibri"/>
                <w:sz w:val="18"/>
                <w:szCs w:val="18"/>
              </w:rPr>
              <w:t>PHT 1040 – Institutional Pharmacy</w:t>
            </w:r>
          </w:p>
        </w:tc>
        <w:tc>
          <w:tcPr>
            <w:tcW w:w="720" w:type="dxa"/>
            <w:vAlign w:val="center"/>
          </w:tcPr>
          <w:p w14:paraId="73E2A528" w14:textId="77777777" w:rsidR="002C5338" w:rsidRPr="004D5D9D" w:rsidRDefault="002C5338" w:rsidP="002C5338">
            <w:pPr>
              <w:ind w:firstLine="0"/>
              <w:jc w:val="center"/>
              <w:rPr>
                <w:rFonts w:cs="Calibri"/>
                <w:sz w:val="18"/>
                <w:szCs w:val="18"/>
              </w:rPr>
            </w:pPr>
            <w:r>
              <w:rPr>
                <w:rFonts w:cs="Calibri"/>
                <w:sz w:val="18"/>
                <w:szCs w:val="18"/>
              </w:rPr>
              <w:t>3</w:t>
            </w:r>
          </w:p>
        </w:tc>
      </w:tr>
      <w:tr w:rsidR="002C5338" w:rsidRPr="004D5D9D" w14:paraId="29245B10" w14:textId="77777777" w:rsidTr="00B22C55">
        <w:trPr>
          <w:trHeight w:val="432"/>
          <w:jc w:val="center"/>
        </w:trPr>
        <w:tc>
          <w:tcPr>
            <w:tcW w:w="3744" w:type="dxa"/>
            <w:vAlign w:val="center"/>
          </w:tcPr>
          <w:p w14:paraId="66E87368" w14:textId="62661113" w:rsidR="002C5338" w:rsidRPr="004D5D9D" w:rsidRDefault="002C5338" w:rsidP="002C5338">
            <w:pPr>
              <w:ind w:firstLine="0"/>
              <w:rPr>
                <w:rFonts w:cs="Calibri"/>
                <w:sz w:val="18"/>
                <w:szCs w:val="18"/>
              </w:rPr>
            </w:pPr>
            <w:r>
              <w:rPr>
                <w:rFonts w:cs="Calibri"/>
                <w:sz w:val="18"/>
                <w:szCs w:val="18"/>
              </w:rPr>
              <w:t>PHT 1012 – Pharmacy Law</w:t>
            </w:r>
          </w:p>
        </w:tc>
        <w:tc>
          <w:tcPr>
            <w:tcW w:w="720" w:type="dxa"/>
            <w:vAlign w:val="center"/>
          </w:tcPr>
          <w:p w14:paraId="7EA0478D" w14:textId="50E1BE27" w:rsidR="002C5338" w:rsidRPr="004D5D9D" w:rsidRDefault="002C5338" w:rsidP="002C5338">
            <w:pPr>
              <w:ind w:firstLine="0"/>
              <w:jc w:val="center"/>
              <w:rPr>
                <w:rFonts w:cs="Calibri"/>
                <w:sz w:val="18"/>
                <w:szCs w:val="18"/>
              </w:rPr>
            </w:pPr>
            <w:r>
              <w:rPr>
                <w:rFonts w:cs="Calibri"/>
                <w:sz w:val="18"/>
                <w:szCs w:val="18"/>
              </w:rPr>
              <w:t>2</w:t>
            </w:r>
          </w:p>
        </w:tc>
        <w:tc>
          <w:tcPr>
            <w:tcW w:w="720" w:type="dxa"/>
            <w:tcBorders>
              <w:top w:val="nil"/>
              <w:bottom w:val="nil"/>
            </w:tcBorders>
            <w:vAlign w:val="center"/>
          </w:tcPr>
          <w:p w14:paraId="65E5E634" w14:textId="77777777" w:rsidR="002C5338" w:rsidRPr="004D5D9D" w:rsidRDefault="002C5338" w:rsidP="002C5338">
            <w:pPr>
              <w:ind w:firstLine="0"/>
              <w:rPr>
                <w:rFonts w:cs="Calibri"/>
                <w:sz w:val="18"/>
                <w:szCs w:val="18"/>
              </w:rPr>
            </w:pPr>
          </w:p>
        </w:tc>
        <w:tc>
          <w:tcPr>
            <w:tcW w:w="3744" w:type="dxa"/>
            <w:vAlign w:val="center"/>
          </w:tcPr>
          <w:p w14:paraId="5C665288" w14:textId="0ADCD527" w:rsidR="002C5338" w:rsidRPr="004D5D9D" w:rsidRDefault="002C5338" w:rsidP="002C5338">
            <w:pPr>
              <w:ind w:firstLine="0"/>
              <w:rPr>
                <w:rFonts w:cs="Calibri"/>
                <w:sz w:val="18"/>
                <w:szCs w:val="18"/>
              </w:rPr>
            </w:pPr>
            <w:r>
              <w:rPr>
                <w:rFonts w:cs="Calibri"/>
                <w:sz w:val="18"/>
                <w:szCs w:val="18"/>
              </w:rPr>
              <w:t>PHT 1041 – Community Pharmacy</w:t>
            </w:r>
          </w:p>
        </w:tc>
        <w:tc>
          <w:tcPr>
            <w:tcW w:w="720" w:type="dxa"/>
            <w:vAlign w:val="center"/>
          </w:tcPr>
          <w:p w14:paraId="5C7900E6" w14:textId="77777777" w:rsidR="002C5338" w:rsidRPr="004D5D9D" w:rsidRDefault="002C5338" w:rsidP="002C5338">
            <w:pPr>
              <w:ind w:firstLine="0"/>
              <w:jc w:val="center"/>
              <w:rPr>
                <w:rFonts w:cs="Calibri"/>
                <w:sz w:val="18"/>
                <w:szCs w:val="18"/>
              </w:rPr>
            </w:pPr>
            <w:r>
              <w:rPr>
                <w:rFonts w:cs="Calibri"/>
                <w:sz w:val="18"/>
                <w:szCs w:val="18"/>
              </w:rPr>
              <w:t>3</w:t>
            </w:r>
          </w:p>
        </w:tc>
      </w:tr>
      <w:tr w:rsidR="002C5338" w:rsidRPr="004D5D9D" w14:paraId="5B567740" w14:textId="77777777" w:rsidTr="00B22C55">
        <w:trPr>
          <w:trHeight w:val="432"/>
          <w:jc w:val="center"/>
        </w:trPr>
        <w:tc>
          <w:tcPr>
            <w:tcW w:w="3744" w:type="dxa"/>
            <w:vAlign w:val="center"/>
          </w:tcPr>
          <w:p w14:paraId="38466212" w14:textId="77B57D8B" w:rsidR="002C5338" w:rsidRPr="004D5D9D" w:rsidRDefault="002C5338" w:rsidP="002C5338">
            <w:pPr>
              <w:ind w:firstLine="0"/>
              <w:rPr>
                <w:rFonts w:cs="Calibri"/>
                <w:sz w:val="18"/>
                <w:szCs w:val="18"/>
              </w:rPr>
            </w:pPr>
            <w:r>
              <w:rPr>
                <w:rFonts w:cs="Calibri"/>
                <w:sz w:val="18"/>
                <w:szCs w:val="18"/>
              </w:rPr>
              <w:t>PHT 1015 – Pharmacology I</w:t>
            </w:r>
          </w:p>
        </w:tc>
        <w:tc>
          <w:tcPr>
            <w:tcW w:w="720" w:type="dxa"/>
            <w:vAlign w:val="center"/>
          </w:tcPr>
          <w:p w14:paraId="7F2D24E0" w14:textId="77777777" w:rsidR="002C5338" w:rsidRPr="004D5D9D" w:rsidRDefault="002C5338" w:rsidP="002C5338">
            <w:pPr>
              <w:ind w:firstLine="0"/>
              <w:jc w:val="center"/>
              <w:rPr>
                <w:rFonts w:cs="Calibri"/>
                <w:sz w:val="18"/>
                <w:szCs w:val="18"/>
              </w:rPr>
            </w:pPr>
            <w:r>
              <w:rPr>
                <w:rFonts w:cs="Calibri"/>
                <w:sz w:val="18"/>
                <w:szCs w:val="18"/>
              </w:rPr>
              <w:t>3</w:t>
            </w:r>
          </w:p>
        </w:tc>
        <w:tc>
          <w:tcPr>
            <w:tcW w:w="720" w:type="dxa"/>
            <w:tcBorders>
              <w:top w:val="nil"/>
              <w:bottom w:val="nil"/>
            </w:tcBorders>
            <w:vAlign w:val="center"/>
          </w:tcPr>
          <w:p w14:paraId="01ECAB80" w14:textId="77777777" w:rsidR="002C5338" w:rsidRPr="004D5D9D" w:rsidRDefault="002C5338" w:rsidP="002C5338">
            <w:pPr>
              <w:ind w:firstLine="0"/>
              <w:rPr>
                <w:rFonts w:cs="Calibri"/>
                <w:sz w:val="18"/>
                <w:szCs w:val="18"/>
              </w:rPr>
            </w:pPr>
          </w:p>
        </w:tc>
        <w:tc>
          <w:tcPr>
            <w:tcW w:w="3744" w:type="dxa"/>
            <w:vAlign w:val="center"/>
          </w:tcPr>
          <w:p w14:paraId="040D3F30" w14:textId="2B747290" w:rsidR="002C5338" w:rsidRPr="004D5D9D" w:rsidRDefault="002C5338" w:rsidP="002C5338">
            <w:pPr>
              <w:ind w:firstLine="0"/>
              <w:rPr>
                <w:rFonts w:cs="Calibri"/>
                <w:i/>
                <w:sz w:val="18"/>
                <w:szCs w:val="18"/>
              </w:rPr>
            </w:pPr>
            <w:r>
              <w:rPr>
                <w:rFonts w:cs="Calibri"/>
                <w:sz w:val="18"/>
                <w:szCs w:val="18"/>
              </w:rPr>
              <w:t>PHT 1070 – Clinical: Institutional</w:t>
            </w:r>
          </w:p>
        </w:tc>
        <w:tc>
          <w:tcPr>
            <w:tcW w:w="720" w:type="dxa"/>
            <w:vAlign w:val="center"/>
          </w:tcPr>
          <w:p w14:paraId="0B3DC25F" w14:textId="77777777" w:rsidR="002C5338" w:rsidRPr="002D5BFD" w:rsidRDefault="002C5338" w:rsidP="002C5338">
            <w:pPr>
              <w:ind w:firstLine="0"/>
              <w:jc w:val="center"/>
              <w:rPr>
                <w:rFonts w:cs="Calibri"/>
                <w:sz w:val="18"/>
                <w:szCs w:val="18"/>
              </w:rPr>
            </w:pPr>
            <w:r w:rsidRPr="002D5BFD">
              <w:rPr>
                <w:rFonts w:cs="Calibri"/>
                <w:sz w:val="18"/>
                <w:szCs w:val="18"/>
              </w:rPr>
              <w:t>4</w:t>
            </w:r>
          </w:p>
        </w:tc>
      </w:tr>
      <w:tr w:rsidR="002C5338" w:rsidRPr="004D5D9D" w14:paraId="391F38E2" w14:textId="77777777" w:rsidTr="00E854C5">
        <w:trPr>
          <w:jc w:val="center"/>
        </w:trPr>
        <w:tc>
          <w:tcPr>
            <w:tcW w:w="3744" w:type="dxa"/>
            <w:vAlign w:val="center"/>
          </w:tcPr>
          <w:p w14:paraId="5C769C1A" w14:textId="574C4DC8" w:rsidR="002C5338" w:rsidRPr="00E74522" w:rsidRDefault="00745EBF" w:rsidP="002C5338">
            <w:pPr>
              <w:ind w:firstLine="0"/>
              <w:rPr>
                <w:rFonts w:cs="Calibri"/>
                <w:b/>
                <w:bCs/>
                <w:sz w:val="18"/>
                <w:szCs w:val="18"/>
              </w:rPr>
            </w:pPr>
            <w:r w:rsidRPr="00E74522">
              <w:rPr>
                <w:rFonts w:cs="Calibri"/>
                <w:b/>
                <w:bCs/>
                <w:sz w:val="18"/>
                <w:szCs w:val="18"/>
              </w:rPr>
              <w:t>Second bimester</w:t>
            </w:r>
          </w:p>
        </w:tc>
        <w:tc>
          <w:tcPr>
            <w:tcW w:w="720" w:type="dxa"/>
            <w:vAlign w:val="center"/>
          </w:tcPr>
          <w:p w14:paraId="4D4F6BA9" w14:textId="77777777" w:rsidR="002C5338" w:rsidRDefault="002C5338" w:rsidP="002C5338">
            <w:pPr>
              <w:ind w:firstLine="0"/>
              <w:jc w:val="center"/>
              <w:rPr>
                <w:rFonts w:cs="Calibri"/>
                <w:sz w:val="18"/>
                <w:szCs w:val="18"/>
              </w:rPr>
            </w:pPr>
          </w:p>
        </w:tc>
        <w:tc>
          <w:tcPr>
            <w:tcW w:w="720" w:type="dxa"/>
            <w:tcBorders>
              <w:top w:val="nil"/>
              <w:bottom w:val="nil"/>
            </w:tcBorders>
            <w:vAlign w:val="center"/>
          </w:tcPr>
          <w:p w14:paraId="7AE2008B" w14:textId="77777777" w:rsidR="002C5338" w:rsidRPr="004D5D9D" w:rsidRDefault="002C5338" w:rsidP="002C5338">
            <w:pPr>
              <w:ind w:firstLine="0"/>
              <w:rPr>
                <w:rFonts w:cs="Calibri"/>
                <w:sz w:val="18"/>
                <w:szCs w:val="18"/>
              </w:rPr>
            </w:pPr>
          </w:p>
        </w:tc>
        <w:tc>
          <w:tcPr>
            <w:tcW w:w="3744" w:type="dxa"/>
            <w:vAlign w:val="center"/>
          </w:tcPr>
          <w:p w14:paraId="4B3BBFA5" w14:textId="2550C700" w:rsidR="002C5338" w:rsidRDefault="00745EBF" w:rsidP="002C5338">
            <w:pPr>
              <w:ind w:firstLine="0"/>
              <w:rPr>
                <w:rFonts w:cs="Calibri"/>
                <w:sz w:val="18"/>
                <w:szCs w:val="18"/>
              </w:rPr>
            </w:pPr>
            <w:r w:rsidRPr="00E74522">
              <w:rPr>
                <w:rFonts w:cs="Calibri"/>
                <w:b/>
                <w:bCs/>
                <w:sz w:val="18"/>
                <w:szCs w:val="18"/>
              </w:rPr>
              <w:t>Second bimester</w:t>
            </w:r>
          </w:p>
        </w:tc>
        <w:tc>
          <w:tcPr>
            <w:tcW w:w="720" w:type="dxa"/>
            <w:vAlign w:val="center"/>
          </w:tcPr>
          <w:p w14:paraId="4E33ED30" w14:textId="77777777" w:rsidR="002C5338" w:rsidRPr="002D5BFD" w:rsidRDefault="002C5338" w:rsidP="002C5338">
            <w:pPr>
              <w:ind w:firstLine="0"/>
              <w:jc w:val="center"/>
              <w:rPr>
                <w:rFonts w:cs="Calibri"/>
                <w:sz w:val="18"/>
                <w:szCs w:val="18"/>
              </w:rPr>
            </w:pPr>
          </w:p>
        </w:tc>
      </w:tr>
      <w:tr w:rsidR="002C5338" w:rsidRPr="004D5D9D" w14:paraId="20733F0D" w14:textId="77777777" w:rsidTr="00B22C55">
        <w:trPr>
          <w:trHeight w:val="432"/>
          <w:jc w:val="center"/>
        </w:trPr>
        <w:tc>
          <w:tcPr>
            <w:tcW w:w="3744" w:type="dxa"/>
            <w:vAlign w:val="center"/>
          </w:tcPr>
          <w:p w14:paraId="1C5FC42B" w14:textId="1428E35C" w:rsidR="002C5338" w:rsidRPr="004D5D9D" w:rsidRDefault="002C5338" w:rsidP="002C5338">
            <w:pPr>
              <w:ind w:firstLine="0"/>
              <w:rPr>
                <w:rFonts w:cs="Calibri"/>
                <w:sz w:val="18"/>
                <w:szCs w:val="18"/>
              </w:rPr>
            </w:pPr>
            <w:r>
              <w:rPr>
                <w:rFonts w:cs="Calibri"/>
                <w:sz w:val="18"/>
                <w:szCs w:val="18"/>
              </w:rPr>
              <w:t>PHT 1035 – Pharm. Calculations &amp; Compounding</w:t>
            </w:r>
          </w:p>
        </w:tc>
        <w:tc>
          <w:tcPr>
            <w:tcW w:w="720" w:type="dxa"/>
            <w:vAlign w:val="center"/>
          </w:tcPr>
          <w:p w14:paraId="20F5696F" w14:textId="5B99CDD8" w:rsidR="002C5338" w:rsidRPr="004D5D9D" w:rsidRDefault="002C5338" w:rsidP="002C5338">
            <w:pPr>
              <w:ind w:firstLine="0"/>
              <w:jc w:val="center"/>
              <w:rPr>
                <w:rFonts w:cs="Calibri"/>
                <w:sz w:val="18"/>
                <w:szCs w:val="18"/>
              </w:rPr>
            </w:pPr>
            <w:r>
              <w:rPr>
                <w:rFonts w:cs="Calibri"/>
                <w:sz w:val="18"/>
                <w:szCs w:val="18"/>
              </w:rPr>
              <w:t>4</w:t>
            </w:r>
          </w:p>
        </w:tc>
        <w:tc>
          <w:tcPr>
            <w:tcW w:w="720" w:type="dxa"/>
            <w:tcBorders>
              <w:top w:val="nil"/>
              <w:bottom w:val="nil"/>
            </w:tcBorders>
            <w:vAlign w:val="center"/>
          </w:tcPr>
          <w:p w14:paraId="01DA8991" w14:textId="77777777" w:rsidR="002C5338" w:rsidRPr="004D5D9D" w:rsidRDefault="002C5338" w:rsidP="002C5338">
            <w:pPr>
              <w:ind w:firstLine="0"/>
              <w:rPr>
                <w:rFonts w:cs="Calibri"/>
                <w:sz w:val="18"/>
                <w:szCs w:val="18"/>
              </w:rPr>
            </w:pPr>
          </w:p>
        </w:tc>
        <w:tc>
          <w:tcPr>
            <w:tcW w:w="3744" w:type="dxa"/>
            <w:vAlign w:val="center"/>
          </w:tcPr>
          <w:p w14:paraId="132ACD4C" w14:textId="14FA26E1" w:rsidR="002C5338" w:rsidRPr="004D5D9D" w:rsidRDefault="002C5338" w:rsidP="002C5338">
            <w:pPr>
              <w:ind w:firstLine="0"/>
              <w:rPr>
                <w:rFonts w:cs="Calibri"/>
                <w:i/>
                <w:sz w:val="18"/>
                <w:szCs w:val="18"/>
              </w:rPr>
            </w:pPr>
            <w:r>
              <w:rPr>
                <w:rFonts w:cs="Calibri"/>
                <w:sz w:val="18"/>
                <w:szCs w:val="18"/>
              </w:rPr>
              <w:t>PHT 1071 – Clinical: Community</w:t>
            </w:r>
          </w:p>
        </w:tc>
        <w:tc>
          <w:tcPr>
            <w:tcW w:w="720" w:type="dxa"/>
            <w:vAlign w:val="center"/>
          </w:tcPr>
          <w:p w14:paraId="6C12988D" w14:textId="77777777" w:rsidR="002C5338" w:rsidRPr="002D5BFD" w:rsidRDefault="002C5338" w:rsidP="002C5338">
            <w:pPr>
              <w:ind w:firstLine="0"/>
              <w:jc w:val="center"/>
              <w:rPr>
                <w:rFonts w:cs="Calibri"/>
                <w:sz w:val="18"/>
                <w:szCs w:val="18"/>
              </w:rPr>
            </w:pPr>
            <w:r>
              <w:rPr>
                <w:rFonts w:cs="Calibri"/>
                <w:sz w:val="18"/>
                <w:szCs w:val="18"/>
              </w:rPr>
              <w:t>4</w:t>
            </w:r>
          </w:p>
        </w:tc>
      </w:tr>
      <w:tr w:rsidR="002C5338" w:rsidRPr="004D5D9D" w14:paraId="37E434E9" w14:textId="77777777" w:rsidTr="00B22C55">
        <w:trPr>
          <w:trHeight w:val="432"/>
          <w:jc w:val="center"/>
        </w:trPr>
        <w:tc>
          <w:tcPr>
            <w:tcW w:w="3744" w:type="dxa"/>
            <w:vAlign w:val="center"/>
          </w:tcPr>
          <w:p w14:paraId="31EF82D0" w14:textId="556A8F93" w:rsidR="002C5338" w:rsidRDefault="002C5338" w:rsidP="002C5338">
            <w:pPr>
              <w:ind w:firstLine="0"/>
              <w:rPr>
                <w:rFonts w:cs="Calibri"/>
                <w:sz w:val="18"/>
                <w:szCs w:val="18"/>
              </w:rPr>
            </w:pPr>
            <w:r>
              <w:rPr>
                <w:rFonts w:cs="Calibri"/>
                <w:sz w:val="18"/>
                <w:szCs w:val="18"/>
              </w:rPr>
              <w:t>PHT 1014 – Computer Skills for Pharm Techs</w:t>
            </w:r>
          </w:p>
        </w:tc>
        <w:tc>
          <w:tcPr>
            <w:tcW w:w="720" w:type="dxa"/>
            <w:vAlign w:val="center"/>
          </w:tcPr>
          <w:p w14:paraId="4C7A453F" w14:textId="06DF3293" w:rsidR="002C5338" w:rsidRPr="004D5D9D" w:rsidRDefault="002C5338" w:rsidP="002C5338">
            <w:pPr>
              <w:ind w:firstLine="0"/>
              <w:jc w:val="center"/>
              <w:rPr>
                <w:rFonts w:cs="Calibri"/>
                <w:sz w:val="18"/>
                <w:szCs w:val="18"/>
              </w:rPr>
            </w:pPr>
            <w:r>
              <w:rPr>
                <w:rFonts w:cs="Calibri"/>
                <w:sz w:val="18"/>
                <w:szCs w:val="18"/>
              </w:rPr>
              <w:t>1</w:t>
            </w:r>
          </w:p>
        </w:tc>
        <w:tc>
          <w:tcPr>
            <w:tcW w:w="720" w:type="dxa"/>
            <w:tcBorders>
              <w:top w:val="nil"/>
              <w:bottom w:val="nil"/>
            </w:tcBorders>
            <w:vAlign w:val="center"/>
          </w:tcPr>
          <w:p w14:paraId="09BF6864" w14:textId="77777777" w:rsidR="002C5338" w:rsidRPr="004D5D9D" w:rsidRDefault="002C5338" w:rsidP="002C5338">
            <w:pPr>
              <w:ind w:firstLine="0"/>
              <w:rPr>
                <w:rFonts w:cs="Calibri"/>
                <w:sz w:val="18"/>
                <w:szCs w:val="18"/>
              </w:rPr>
            </w:pPr>
          </w:p>
        </w:tc>
        <w:tc>
          <w:tcPr>
            <w:tcW w:w="3744" w:type="dxa"/>
            <w:vAlign w:val="center"/>
          </w:tcPr>
          <w:p w14:paraId="220DCB70" w14:textId="31525784" w:rsidR="002C5338" w:rsidRPr="004D5D9D" w:rsidRDefault="002C5338" w:rsidP="002C5338">
            <w:pPr>
              <w:ind w:firstLine="0"/>
              <w:rPr>
                <w:rFonts w:cs="Calibri"/>
                <w:i/>
                <w:sz w:val="18"/>
                <w:szCs w:val="18"/>
              </w:rPr>
            </w:pPr>
          </w:p>
        </w:tc>
        <w:tc>
          <w:tcPr>
            <w:tcW w:w="720" w:type="dxa"/>
            <w:vAlign w:val="center"/>
          </w:tcPr>
          <w:p w14:paraId="06424881" w14:textId="682BF834" w:rsidR="002C5338" w:rsidRPr="004D5D9D" w:rsidRDefault="002C5338" w:rsidP="002C5338">
            <w:pPr>
              <w:ind w:firstLine="0"/>
              <w:jc w:val="center"/>
              <w:rPr>
                <w:rFonts w:cs="Calibri"/>
                <w:i/>
                <w:sz w:val="18"/>
                <w:szCs w:val="18"/>
              </w:rPr>
            </w:pPr>
          </w:p>
        </w:tc>
      </w:tr>
      <w:tr w:rsidR="002C5338" w:rsidRPr="004D5D9D" w14:paraId="57CF31DA" w14:textId="77777777" w:rsidTr="00B22C55">
        <w:trPr>
          <w:trHeight w:val="432"/>
          <w:jc w:val="center"/>
        </w:trPr>
        <w:tc>
          <w:tcPr>
            <w:tcW w:w="3744" w:type="dxa"/>
            <w:vAlign w:val="center"/>
          </w:tcPr>
          <w:p w14:paraId="3A5EF783" w14:textId="21ED56B0" w:rsidR="002C5338" w:rsidRPr="004D5D9D" w:rsidRDefault="002C5338" w:rsidP="002C5338">
            <w:pPr>
              <w:ind w:firstLine="0"/>
              <w:rPr>
                <w:rFonts w:cs="Calibri"/>
                <w:sz w:val="18"/>
                <w:szCs w:val="18"/>
              </w:rPr>
            </w:pPr>
            <w:r>
              <w:rPr>
                <w:rFonts w:cs="Calibri"/>
                <w:sz w:val="18"/>
                <w:szCs w:val="18"/>
              </w:rPr>
              <w:t>PHT 1016 – Pharmacology II</w:t>
            </w:r>
          </w:p>
        </w:tc>
        <w:tc>
          <w:tcPr>
            <w:tcW w:w="720" w:type="dxa"/>
            <w:vAlign w:val="center"/>
          </w:tcPr>
          <w:p w14:paraId="684A41AA" w14:textId="74872CBC" w:rsidR="002C5338" w:rsidRPr="004D5D9D" w:rsidRDefault="002C5338" w:rsidP="002C5338">
            <w:pPr>
              <w:ind w:firstLine="0"/>
              <w:jc w:val="center"/>
              <w:rPr>
                <w:rFonts w:cs="Calibri"/>
                <w:sz w:val="18"/>
                <w:szCs w:val="18"/>
              </w:rPr>
            </w:pPr>
            <w:r w:rsidRPr="004D5D9D">
              <w:rPr>
                <w:rFonts w:cs="Calibri"/>
                <w:sz w:val="18"/>
                <w:szCs w:val="18"/>
              </w:rPr>
              <w:t>3</w:t>
            </w:r>
          </w:p>
        </w:tc>
        <w:tc>
          <w:tcPr>
            <w:tcW w:w="720" w:type="dxa"/>
            <w:tcBorders>
              <w:top w:val="nil"/>
              <w:bottom w:val="nil"/>
            </w:tcBorders>
            <w:vAlign w:val="center"/>
          </w:tcPr>
          <w:p w14:paraId="03C6183D" w14:textId="77777777" w:rsidR="002C5338" w:rsidRPr="004D5D9D" w:rsidRDefault="002C5338" w:rsidP="002C5338">
            <w:pPr>
              <w:ind w:firstLine="0"/>
              <w:rPr>
                <w:rFonts w:cs="Calibri"/>
                <w:sz w:val="18"/>
                <w:szCs w:val="18"/>
              </w:rPr>
            </w:pPr>
          </w:p>
        </w:tc>
        <w:tc>
          <w:tcPr>
            <w:tcW w:w="3744" w:type="dxa"/>
            <w:vAlign w:val="center"/>
          </w:tcPr>
          <w:p w14:paraId="619C8AD7" w14:textId="4F726418" w:rsidR="002C5338" w:rsidRPr="004D5D9D" w:rsidRDefault="002C5338" w:rsidP="002C5338">
            <w:pPr>
              <w:ind w:firstLine="0"/>
              <w:rPr>
                <w:rFonts w:cs="Calibri"/>
                <w:i/>
                <w:sz w:val="18"/>
                <w:szCs w:val="18"/>
              </w:rPr>
            </w:pPr>
          </w:p>
        </w:tc>
        <w:tc>
          <w:tcPr>
            <w:tcW w:w="720" w:type="dxa"/>
            <w:vAlign w:val="center"/>
          </w:tcPr>
          <w:p w14:paraId="4D873A2A" w14:textId="08474576" w:rsidR="002C5338" w:rsidRPr="004D5D9D" w:rsidRDefault="002C5338" w:rsidP="002C5338">
            <w:pPr>
              <w:ind w:firstLine="0"/>
              <w:jc w:val="center"/>
              <w:rPr>
                <w:rFonts w:cs="Calibri"/>
                <w:i/>
                <w:sz w:val="18"/>
                <w:szCs w:val="18"/>
              </w:rPr>
            </w:pPr>
          </w:p>
        </w:tc>
      </w:tr>
    </w:tbl>
    <w:p w14:paraId="189EDB04" w14:textId="77777777" w:rsidR="00D04EFA" w:rsidRDefault="00D04EFA">
      <w:pPr>
        <w:rPr>
          <w:sz w:val="24"/>
          <w:szCs w:val="24"/>
        </w:rPr>
      </w:pPr>
    </w:p>
    <w:p w14:paraId="09992E24" w14:textId="77777777" w:rsidR="003B2112" w:rsidRPr="00202C4D" w:rsidRDefault="003B2112">
      <w:pPr>
        <w:rPr>
          <w:sz w:val="24"/>
          <w:szCs w:val="24"/>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3744"/>
        <w:gridCol w:w="720"/>
        <w:gridCol w:w="720"/>
        <w:gridCol w:w="3744"/>
        <w:gridCol w:w="720"/>
      </w:tblGrid>
      <w:tr w:rsidR="002C5338" w:rsidRPr="004D5D9D" w14:paraId="204668CF" w14:textId="77777777" w:rsidTr="00E854C5">
        <w:trPr>
          <w:jc w:val="center"/>
        </w:trPr>
        <w:tc>
          <w:tcPr>
            <w:tcW w:w="3744" w:type="dxa"/>
          </w:tcPr>
          <w:p w14:paraId="0323AD4E" w14:textId="54428EAB" w:rsidR="002C5338" w:rsidRPr="004D5D9D" w:rsidRDefault="00E854C5" w:rsidP="002C5338">
            <w:pPr>
              <w:ind w:firstLine="0"/>
              <w:rPr>
                <w:rFonts w:cs="Calibri"/>
                <w:b/>
                <w:sz w:val="18"/>
                <w:szCs w:val="18"/>
              </w:rPr>
            </w:pPr>
            <w:r>
              <w:rPr>
                <w:rFonts w:cs="Calibri"/>
                <w:b/>
                <w:sz w:val="18"/>
                <w:szCs w:val="18"/>
              </w:rPr>
              <w:t xml:space="preserve">Semester </w:t>
            </w:r>
            <w:r w:rsidR="002C5338" w:rsidRPr="004D5D9D">
              <w:rPr>
                <w:rFonts w:cs="Calibri"/>
                <w:b/>
                <w:sz w:val="18"/>
                <w:szCs w:val="18"/>
              </w:rPr>
              <w:t>Total</w:t>
            </w:r>
          </w:p>
        </w:tc>
        <w:tc>
          <w:tcPr>
            <w:tcW w:w="720" w:type="dxa"/>
          </w:tcPr>
          <w:p w14:paraId="0ABC38FC" w14:textId="6FFDA889" w:rsidR="002C5338" w:rsidRPr="004D5D9D" w:rsidRDefault="002C5338" w:rsidP="002C5338">
            <w:pPr>
              <w:ind w:firstLine="0"/>
              <w:jc w:val="center"/>
              <w:rPr>
                <w:rFonts w:cs="Calibri"/>
                <w:b/>
                <w:sz w:val="18"/>
                <w:szCs w:val="18"/>
              </w:rPr>
            </w:pPr>
            <w:r>
              <w:rPr>
                <w:rFonts w:cs="Calibri"/>
                <w:b/>
                <w:sz w:val="18"/>
                <w:szCs w:val="18"/>
              </w:rPr>
              <w:fldChar w:fldCharType="begin"/>
            </w:r>
            <w:r>
              <w:rPr>
                <w:rFonts w:cs="Calibri"/>
                <w:b/>
                <w:sz w:val="18"/>
                <w:szCs w:val="18"/>
              </w:rPr>
              <w:instrText xml:space="preserve"> =SUM(ABOVE) </w:instrText>
            </w:r>
            <w:r>
              <w:rPr>
                <w:rFonts w:cs="Calibri"/>
                <w:b/>
                <w:sz w:val="18"/>
                <w:szCs w:val="18"/>
              </w:rPr>
              <w:fldChar w:fldCharType="separate"/>
            </w:r>
            <w:r>
              <w:rPr>
                <w:rFonts w:cs="Calibri"/>
                <w:b/>
                <w:noProof/>
                <w:sz w:val="18"/>
                <w:szCs w:val="18"/>
              </w:rPr>
              <w:t>19</w:t>
            </w:r>
            <w:r>
              <w:rPr>
                <w:rFonts w:cs="Calibri"/>
                <w:b/>
                <w:sz w:val="18"/>
                <w:szCs w:val="18"/>
              </w:rPr>
              <w:fldChar w:fldCharType="end"/>
            </w:r>
            <w:r>
              <w:rPr>
                <w:rFonts w:cs="Calibri"/>
                <w:b/>
                <w:sz w:val="18"/>
                <w:szCs w:val="18"/>
              </w:rPr>
              <w:t xml:space="preserve"> </w:t>
            </w:r>
            <w:r w:rsidR="00631D08">
              <w:rPr>
                <w:rFonts w:cs="Calibri"/>
                <w:b/>
                <w:sz w:val="18"/>
                <w:szCs w:val="18"/>
              </w:rPr>
              <w:t>credits</w:t>
            </w:r>
          </w:p>
        </w:tc>
        <w:tc>
          <w:tcPr>
            <w:tcW w:w="720" w:type="dxa"/>
            <w:tcBorders>
              <w:top w:val="nil"/>
              <w:bottom w:val="nil"/>
            </w:tcBorders>
          </w:tcPr>
          <w:p w14:paraId="71E2D3D9" w14:textId="77777777" w:rsidR="002C5338" w:rsidRPr="004D5D9D" w:rsidRDefault="002C5338" w:rsidP="002C5338">
            <w:pPr>
              <w:ind w:firstLine="0"/>
              <w:rPr>
                <w:rFonts w:cs="Calibri"/>
                <w:b/>
                <w:sz w:val="18"/>
                <w:szCs w:val="18"/>
              </w:rPr>
            </w:pPr>
          </w:p>
        </w:tc>
        <w:tc>
          <w:tcPr>
            <w:tcW w:w="3744" w:type="dxa"/>
          </w:tcPr>
          <w:p w14:paraId="25E60D86" w14:textId="384F50D0" w:rsidR="002C5338" w:rsidRPr="004D5D9D" w:rsidRDefault="00E854C5" w:rsidP="002C5338">
            <w:pPr>
              <w:ind w:firstLine="0"/>
              <w:rPr>
                <w:rFonts w:cs="Calibri"/>
                <w:b/>
                <w:sz w:val="18"/>
                <w:szCs w:val="18"/>
              </w:rPr>
            </w:pPr>
            <w:r>
              <w:rPr>
                <w:rFonts w:cs="Calibri"/>
                <w:b/>
                <w:sz w:val="18"/>
                <w:szCs w:val="18"/>
              </w:rPr>
              <w:t xml:space="preserve">Semester </w:t>
            </w:r>
            <w:r w:rsidR="002C5338" w:rsidRPr="004D5D9D">
              <w:rPr>
                <w:rFonts w:cs="Calibri"/>
                <w:b/>
                <w:sz w:val="18"/>
                <w:szCs w:val="18"/>
              </w:rPr>
              <w:t>Total</w:t>
            </w:r>
          </w:p>
        </w:tc>
        <w:tc>
          <w:tcPr>
            <w:tcW w:w="720" w:type="dxa"/>
            <w:vAlign w:val="center"/>
          </w:tcPr>
          <w:p w14:paraId="05A183B5" w14:textId="2FE9C376" w:rsidR="002C5338" w:rsidRPr="004D5D9D" w:rsidRDefault="002C5338" w:rsidP="002C5338">
            <w:pPr>
              <w:ind w:firstLine="0"/>
              <w:jc w:val="center"/>
              <w:rPr>
                <w:rFonts w:cs="Calibri"/>
                <w:b/>
                <w:sz w:val="18"/>
                <w:szCs w:val="18"/>
              </w:rPr>
            </w:pPr>
            <w:r>
              <w:rPr>
                <w:rFonts w:cs="Calibri"/>
                <w:b/>
                <w:sz w:val="18"/>
                <w:szCs w:val="18"/>
              </w:rPr>
              <w:t xml:space="preserve">15 </w:t>
            </w:r>
            <w:r w:rsidR="00631D08">
              <w:rPr>
                <w:rFonts w:cs="Calibri"/>
                <w:b/>
                <w:sz w:val="18"/>
                <w:szCs w:val="18"/>
              </w:rPr>
              <w:t>credits</w:t>
            </w:r>
          </w:p>
        </w:tc>
      </w:tr>
    </w:tbl>
    <w:p w14:paraId="6492C61B" w14:textId="77777777" w:rsidR="00D04EFA" w:rsidRDefault="00D04EFA">
      <w:pPr>
        <w:rPr>
          <w:sz w:val="24"/>
          <w:szCs w:val="24"/>
        </w:rPr>
      </w:pPr>
    </w:p>
    <w:p w14:paraId="6755A0B6" w14:textId="77777777" w:rsidR="003B2112" w:rsidRDefault="003B2112">
      <w:pPr>
        <w:rPr>
          <w:sz w:val="24"/>
          <w:szCs w:val="24"/>
        </w:rPr>
      </w:pPr>
    </w:p>
    <w:p w14:paraId="293D4EB5" w14:textId="77777777" w:rsidR="003B2112" w:rsidRPr="00202C4D" w:rsidRDefault="003B2112">
      <w:pPr>
        <w:rPr>
          <w:sz w:val="24"/>
          <w:szCs w:val="24"/>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4824"/>
        <w:gridCol w:w="4824"/>
      </w:tblGrid>
      <w:tr w:rsidR="002C5338" w:rsidRPr="004D5D9D" w14:paraId="4412AA67" w14:textId="77777777" w:rsidTr="00426018">
        <w:trPr>
          <w:trHeight w:val="576"/>
          <w:jc w:val="center"/>
        </w:trPr>
        <w:tc>
          <w:tcPr>
            <w:tcW w:w="4824" w:type="dxa"/>
            <w:tcBorders>
              <w:right w:val="nil"/>
            </w:tcBorders>
            <w:vAlign w:val="center"/>
          </w:tcPr>
          <w:p w14:paraId="78A7F307" w14:textId="1C24151B" w:rsidR="002C5338" w:rsidRPr="004D5D9D" w:rsidRDefault="002604C4" w:rsidP="000A6E7B">
            <w:pPr>
              <w:ind w:firstLine="0"/>
              <w:rPr>
                <w:rFonts w:cs="Calibri"/>
                <w:b/>
                <w:sz w:val="18"/>
                <w:szCs w:val="18"/>
              </w:rPr>
            </w:pPr>
            <w:r>
              <w:rPr>
                <w:rFonts w:cs="Calibri"/>
                <w:b/>
                <w:sz w:val="18"/>
                <w:szCs w:val="18"/>
              </w:rPr>
              <w:t>Certificate</w:t>
            </w:r>
            <w:r w:rsidR="002C5338" w:rsidRPr="004D5D9D">
              <w:rPr>
                <w:rFonts w:cs="Calibri"/>
                <w:b/>
                <w:sz w:val="18"/>
                <w:szCs w:val="18"/>
              </w:rPr>
              <w:t xml:space="preserve"> Tota</w:t>
            </w:r>
            <w:r w:rsidR="002C5338">
              <w:rPr>
                <w:rFonts w:cs="Calibri"/>
                <w:b/>
                <w:sz w:val="18"/>
                <w:szCs w:val="18"/>
              </w:rPr>
              <w:t>l</w:t>
            </w:r>
          </w:p>
        </w:tc>
        <w:tc>
          <w:tcPr>
            <w:tcW w:w="4824" w:type="dxa"/>
            <w:tcBorders>
              <w:left w:val="nil"/>
            </w:tcBorders>
            <w:vAlign w:val="center"/>
          </w:tcPr>
          <w:p w14:paraId="3D7EC9DB" w14:textId="1062FCED" w:rsidR="002C5338" w:rsidRPr="004D5D9D" w:rsidRDefault="002C5338" w:rsidP="002C5338">
            <w:pPr>
              <w:ind w:firstLine="0"/>
              <w:jc w:val="right"/>
              <w:rPr>
                <w:rFonts w:cs="Calibri"/>
                <w:b/>
                <w:sz w:val="18"/>
                <w:szCs w:val="18"/>
              </w:rPr>
            </w:pPr>
            <w:r>
              <w:rPr>
                <w:rFonts w:cs="Calibri"/>
                <w:b/>
                <w:sz w:val="18"/>
                <w:szCs w:val="18"/>
              </w:rPr>
              <w:t xml:space="preserve">34 </w:t>
            </w:r>
            <w:r w:rsidR="00631D08">
              <w:rPr>
                <w:rFonts w:cs="Calibri"/>
                <w:b/>
                <w:sz w:val="18"/>
                <w:szCs w:val="18"/>
              </w:rPr>
              <w:t>credits</w:t>
            </w:r>
          </w:p>
        </w:tc>
      </w:tr>
    </w:tbl>
    <w:p w14:paraId="1B201513" w14:textId="77777777" w:rsidR="00B15F37" w:rsidRDefault="00B15F37" w:rsidP="00B15F37">
      <w:pPr>
        <w:rPr>
          <w:rFonts w:cs="Calibri"/>
          <w:sz w:val="18"/>
          <w:szCs w:val="18"/>
        </w:rPr>
      </w:pPr>
    </w:p>
    <w:bookmarkEnd w:id="34"/>
    <w:p w14:paraId="67FDC6E1" w14:textId="07207172" w:rsidR="00DB7AF2" w:rsidRDefault="00DB7AF2">
      <w:pPr>
        <w:ind w:firstLine="0"/>
        <w:rPr>
          <w:rFonts w:cs="Calibri"/>
        </w:rPr>
      </w:pPr>
      <w:r>
        <w:rPr>
          <w:rFonts w:cs="Calibri"/>
        </w:rPr>
        <w:br w:type="page"/>
      </w:r>
    </w:p>
    <w:p w14:paraId="0EA701DF" w14:textId="77777777" w:rsidR="001B299B" w:rsidRPr="004D5D9D" w:rsidRDefault="001B299B" w:rsidP="00967A93">
      <w:pPr>
        <w:pStyle w:val="Heading2"/>
        <w:spacing w:before="0" w:after="120"/>
        <w:rPr>
          <w:rFonts w:ascii="Calibri" w:hAnsi="Calibri" w:cs="Calibri"/>
          <w:b/>
        </w:rPr>
      </w:pPr>
      <w:bookmarkStart w:id="35" w:name="_Toc314042003"/>
      <w:bookmarkStart w:id="36" w:name="_Toc517959674"/>
      <w:r w:rsidRPr="004D5D9D">
        <w:rPr>
          <w:rFonts w:ascii="Calibri" w:hAnsi="Calibri" w:cs="Calibri"/>
          <w:b/>
        </w:rPr>
        <w:lastRenderedPageBreak/>
        <w:t>Student Standards of Conduct</w:t>
      </w:r>
      <w:bookmarkEnd w:id="35"/>
      <w:bookmarkEnd w:id="36"/>
    </w:p>
    <w:p w14:paraId="61E31D0B" w14:textId="2BE4C885" w:rsidR="001B299B" w:rsidRPr="004D5D9D" w:rsidRDefault="001B299B" w:rsidP="009916FA">
      <w:pPr>
        <w:pStyle w:val="ListParagraph"/>
        <w:ind w:left="0" w:firstLine="0"/>
        <w:contextualSpacing w:val="0"/>
        <w:rPr>
          <w:rFonts w:cs="Calibri"/>
          <w:color w:val="000000"/>
        </w:rPr>
      </w:pPr>
      <w:r w:rsidRPr="004D5D9D">
        <w:rPr>
          <w:rFonts w:cs="Calibri"/>
          <w:color w:val="000000"/>
        </w:rPr>
        <w:t xml:space="preserve">Along with this </w:t>
      </w:r>
      <w:r w:rsidR="00E475ED">
        <w:rPr>
          <w:rFonts w:cs="Calibri"/>
          <w:color w:val="000000"/>
        </w:rPr>
        <w:t>Pharmacy Technician</w:t>
      </w:r>
      <w:r w:rsidR="004370FB">
        <w:rPr>
          <w:rFonts w:cs="Calibri"/>
          <w:color w:val="000000"/>
        </w:rPr>
        <w:t xml:space="preserve"> Program H</w:t>
      </w:r>
      <w:r w:rsidRPr="004D5D9D">
        <w:rPr>
          <w:rFonts w:cs="Calibri"/>
          <w:color w:val="000000"/>
        </w:rPr>
        <w:t>andbook, the PP</w:t>
      </w:r>
      <w:r w:rsidR="00574FE6">
        <w:rPr>
          <w:rFonts w:cs="Calibri"/>
          <w:color w:val="000000"/>
        </w:rPr>
        <w:t>S</w:t>
      </w:r>
      <w:r w:rsidRPr="004D5D9D">
        <w:rPr>
          <w:rFonts w:cs="Calibri"/>
          <w:color w:val="000000"/>
        </w:rPr>
        <w:t xml:space="preserve">C </w:t>
      </w:r>
      <w:r w:rsidR="00567FD7">
        <w:rPr>
          <w:rFonts w:cs="Calibri"/>
          <w:color w:val="000000"/>
        </w:rPr>
        <w:t>Pharmacy T</w:t>
      </w:r>
      <w:r w:rsidR="004370FB">
        <w:rPr>
          <w:rFonts w:cs="Calibri"/>
          <w:color w:val="000000"/>
        </w:rPr>
        <w:t>echnician</w:t>
      </w:r>
      <w:r w:rsidR="00567FD7">
        <w:rPr>
          <w:rFonts w:cs="Calibri"/>
          <w:color w:val="000000"/>
        </w:rPr>
        <w:t xml:space="preserve"> P</w:t>
      </w:r>
      <w:r w:rsidRPr="004D5D9D">
        <w:rPr>
          <w:rFonts w:cs="Calibri"/>
          <w:color w:val="000000"/>
        </w:rPr>
        <w:t xml:space="preserve">rogram follows the policies and procedures listed </w:t>
      </w:r>
      <w:r w:rsidR="00102A2C">
        <w:rPr>
          <w:rFonts w:cs="Calibri"/>
          <w:color w:val="000000"/>
        </w:rPr>
        <w:t>in</w:t>
      </w:r>
      <w:r w:rsidRPr="004D5D9D">
        <w:rPr>
          <w:rFonts w:cs="Calibri"/>
          <w:color w:val="000000"/>
        </w:rPr>
        <w:t xml:space="preserve"> the </w:t>
      </w:r>
      <w:hyperlink r:id="rId22" w:history="1">
        <w:r w:rsidRPr="003F128A">
          <w:rPr>
            <w:rStyle w:val="Hyperlink"/>
            <w:rFonts w:cs="Calibri"/>
          </w:rPr>
          <w:t>PP</w:t>
        </w:r>
        <w:r w:rsidR="00102A2C" w:rsidRPr="003F128A">
          <w:rPr>
            <w:rStyle w:val="Hyperlink"/>
            <w:rFonts w:cs="Calibri"/>
          </w:rPr>
          <w:t>S</w:t>
        </w:r>
        <w:r w:rsidRPr="003F128A">
          <w:rPr>
            <w:rStyle w:val="Hyperlink"/>
            <w:rFonts w:cs="Calibri"/>
          </w:rPr>
          <w:t xml:space="preserve">C Student </w:t>
        </w:r>
        <w:r w:rsidR="00C96A6E">
          <w:rPr>
            <w:rStyle w:val="Hyperlink"/>
            <w:rFonts w:cs="Calibri"/>
          </w:rPr>
          <w:t>Code of Behavioral Expectations</w:t>
        </w:r>
        <w:r w:rsidR="00252577">
          <w:rPr>
            <w:rStyle w:val="Hyperlink"/>
            <w:rFonts w:cs="Calibri"/>
          </w:rPr>
          <w:t xml:space="preserve"> and Responsibilities</w:t>
        </w:r>
      </w:hyperlink>
      <w:r w:rsidRPr="004D5D9D">
        <w:rPr>
          <w:rFonts w:cs="Calibri"/>
          <w:color w:val="000000"/>
        </w:rPr>
        <w:t xml:space="preserve">. Students are expected to </w:t>
      </w:r>
      <w:r w:rsidR="000376C7">
        <w:rPr>
          <w:rFonts w:cs="Calibri"/>
          <w:color w:val="000000"/>
        </w:rPr>
        <w:t xml:space="preserve">know and </w:t>
      </w:r>
      <w:r w:rsidRPr="004D5D9D">
        <w:rPr>
          <w:rFonts w:cs="Calibri"/>
          <w:color w:val="000000"/>
        </w:rPr>
        <w:t>adhere to both sets of polic</w:t>
      </w:r>
      <w:r w:rsidR="00102A2C">
        <w:rPr>
          <w:rFonts w:cs="Calibri"/>
          <w:color w:val="000000"/>
        </w:rPr>
        <w:t>i</w:t>
      </w:r>
      <w:r w:rsidRPr="004D5D9D">
        <w:rPr>
          <w:rFonts w:cs="Calibri"/>
          <w:color w:val="000000"/>
        </w:rPr>
        <w:t xml:space="preserve">es at all times. Any student who does not follow these or any program requirements shall be subject to disciplinary action, up to and including dismissal from the </w:t>
      </w:r>
      <w:r w:rsidR="004370FB">
        <w:rPr>
          <w:rFonts w:cs="Calibri"/>
          <w:color w:val="000000"/>
        </w:rPr>
        <w:t>Pharmacy Technician</w:t>
      </w:r>
      <w:r w:rsidRPr="004D5D9D">
        <w:rPr>
          <w:rFonts w:cs="Calibri"/>
          <w:color w:val="000000"/>
        </w:rPr>
        <w:t xml:space="preserve"> Program and</w:t>
      </w:r>
      <w:r w:rsidR="00FA6BCC">
        <w:rPr>
          <w:rFonts w:cs="Calibri"/>
          <w:color w:val="000000"/>
        </w:rPr>
        <w:t>/or</w:t>
      </w:r>
      <w:r w:rsidRPr="004D5D9D">
        <w:rPr>
          <w:rFonts w:cs="Calibri"/>
          <w:color w:val="000000"/>
        </w:rPr>
        <w:t xml:space="preserve"> dismissal from Pikes Peak </w:t>
      </w:r>
      <w:r w:rsidR="00574FE6">
        <w:rPr>
          <w:rFonts w:cs="Calibri"/>
          <w:color w:val="000000"/>
        </w:rPr>
        <w:t>State</w:t>
      </w:r>
      <w:r w:rsidRPr="004D5D9D">
        <w:rPr>
          <w:rFonts w:cs="Calibri"/>
          <w:color w:val="000000"/>
        </w:rPr>
        <w:t xml:space="preserve"> College</w:t>
      </w:r>
    </w:p>
    <w:p w14:paraId="60DE10C7" w14:textId="77777777" w:rsidR="001B299B" w:rsidRPr="006B21D5" w:rsidRDefault="001B299B" w:rsidP="009916FA">
      <w:pPr>
        <w:rPr>
          <w:rFonts w:cs="Calibri"/>
          <w:sz w:val="24"/>
          <w:szCs w:val="24"/>
        </w:rPr>
      </w:pPr>
    </w:p>
    <w:p w14:paraId="6B32FF34" w14:textId="77777777" w:rsidR="001B299B" w:rsidRPr="00EE2D53" w:rsidRDefault="004370FB" w:rsidP="00967A93">
      <w:pPr>
        <w:pStyle w:val="Heading2"/>
        <w:spacing w:before="0" w:after="120"/>
        <w:rPr>
          <w:rFonts w:ascii="Calibri" w:hAnsi="Calibri" w:cs="Calibri"/>
          <w:b/>
        </w:rPr>
      </w:pPr>
      <w:bookmarkStart w:id="37" w:name="_Toc314042004"/>
      <w:bookmarkStart w:id="38" w:name="_Toc517959675"/>
      <w:r w:rsidRPr="00EE2D53">
        <w:rPr>
          <w:rFonts w:ascii="Calibri" w:hAnsi="Calibri" w:cs="Calibri"/>
          <w:b/>
        </w:rPr>
        <w:t>Pharmacy Technician</w:t>
      </w:r>
      <w:r w:rsidR="001B299B" w:rsidRPr="00EE2D53">
        <w:rPr>
          <w:rFonts w:ascii="Calibri" w:hAnsi="Calibri" w:cs="Calibri"/>
          <w:b/>
        </w:rPr>
        <w:t xml:space="preserve"> Program Standards of Conduct</w:t>
      </w:r>
      <w:bookmarkEnd w:id="37"/>
      <w:bookmarkEnd w:id="38"/>
    </w:p>
    <w:p w14:paraId="1E755585" w14:textId="55402616" w:rsidR="001B299B" w:rsidRPr="004D5D9D" w:rsidRDefault="001B299B" w:rsidP="009916FA">
      <w:pPr>
        <w:pStyle w:val="Footer"/>
        <w:tabs>
          <w:tab w:val="clear" w:pos="4320"/>
          <w:tab w:val="clear" w:pos="8640"/>
        </w:tabs>
        <w:ind w:firstLine="0"/>
        <w:rPr>
          <w:rFonts w:ascii="Calibri" w:hAnsi="Calibri" w:cs="Calibri"/>
          <w:sz w:val="22"/>
          <w:szCs w:val="22"/>
        </w:rPr>
      </w:pPr>
      <w:r w:rsidRPr="004D5D9D">
        <w:rPr>
          <w:rFonts w:ascii="Calibri" w:hAnsi="Calibri" w:cs="Calibri"/>
          <w:b/>
          <w:i/>
          <w:sz w:val="22"/>
          <w:szCs w:val="22"/>
        </w:rPr>
        <w:t xml:space="preserve">Any student who does not follow these or any program requirements shall be subject to disciplinary action, up to and including dismissal from the </w:t>
      </w:r>
      <w:r w:rsidR="007656A9">
        <w:rPr>
          <w:rFonts w:ascii="Calibri" w:hAnsi="Calibri" w:cs="Calibri"/>
          <w:b/>
          <w:i/>
          <w:sz w:val="22"/>
          <w:szCs w:val="22"/>
        </w:rPr>
        <w:t>Pharmacy Technician</w:t>
      </w:r>
      <w:r w:rsidRPr="004D5D9D">
        <w:rPr>
          <w:rFonts w:ascii="Calibri" w:hAnsi="Calibri" w:cs="Calibri"/>
          <w:b/>
          <w:i/>
          <w:sz w:val="22"/>
          <w:szCs w:val="22"/>
        </w:rPr>
        <w:t xml:space="preserve"> Program and dismissal from Pikes Peak </w:t>
      </w:r>
      <w:r w:rsidR="00574FE6">
        <w:rPr>
          <w:rFonts w:ascii="Calibri" w:hAnsi="Calibri" w:cs="Calibri"/>
          <w:b/>
          <w:i/>
          <w:sz w:val="22"/>
          <w:szCs w:val="22"/>
        </w:rPr>
        <w:t>State</w:t>
      </w:r>
      <w:r w:rsidRPr="004D5D9D">
        <w:rPr>
          <w:rFonts w:ascii="Calibri" w:hAnsi="Calibri" w:cs="Calibri"/>
          <w:b/>
          <w:i/>
          <w:sz w:val="22"/>
          <w:szCs w:val="22"/>
        </w:rPr>
        <w:t xml:space="preserve"> College.</w:t>
      </w:r>
      <w:r w:rsidR="00886741">
        <w:rPr>
          <w:rFonts w:ascii="Calibri" w:hAnsi="Calibri" w:cs="Calibri"/>
          <w:b/>
          <w:i/>
          <w:sz w:val="22"/>
          <w:szCs w:val="22"/>
        </w:rPr>
        <w:t xml:space="preserve"> This list in not all inclusive. The PHT program retains the right to take disciplinary action at their discretion.</w:t>
      </w:r>
      <w:r w:rsidRPr="004D5D9D">
        <w:rPr>
          <w:rFonts w:ascii="Calibri" w:hAnsi="Calibri" w:cs="Calibri"/>
          <w:b/>
          <w:i/>
          <w:sz w:val="22"/>
          <w:szCs w:val="22"/>
        </w:rPr>
        <w:t xml:space="preserve"> </w:t>
      </w:r>
    </w:p>
    <w:p w14:paraId="165E8AE3" w14:textId="77777777" w:rsidR="001B299B" w:rsidRPr="006B21D5" w:rsidRDefault="001B299B" w:rsidP="009916FA">
      <w:pPr>
        <w:pStyle w:val="Footer"/>
        <w:tabs>
          <w:tab w:val="clear" w:pos="4320"/>
          <w:tab w:val="clear" w:pos="8640"/>
        </w:tabs>
        <w:rPr>
          <w:rFonts w:ascii="Calibri" w:hAnsi="Calibri" w:cs="Calibri"/>
          <w:sz w:val="14"/>
          <w:szCs w:val="14"/>
        </w:rPr>
      </w:pPr>
    </w:p>
    <w:p w14:paraId="4402E973" w14:textId="540DB0CA" w:rsidR="001B299B" w:rsidRPr="003C664F" w:rsidRDefault="001B299B" w:rsidP="009916FA">
      <w:pPr>
        <w:pStyle w:val="Footer"/>
        <w:numPr>
          <w:ilvl w:val="0"/>
          <w:numId w:val="2"/>
        </w:numPr>
        <w:tabs>
          <w:tab w:val="clear" w:pos="4320"/>
          <w:tab w:val="clear" w:pos="8640"/>
        </w:tabs>
        <w:rPr>
          <w:rFonts w:ascii="Calibri" w:hAnsi="Calibri" w:cs="Calibri"/>
          <w:sz w:val="22"/>
          <w:szCs w:val="22"/>
        </w:rPr>
      </w:pPr>
      <w:r w:rsidRPr="004D5D9D">
        <w:rPr>
          <w:rFonts w:ascii="Calibri" w:hAnsi="Calibri" w:cs="Calibri"/>
          <w:sz w:val="22"/>
          <w:szCs w:val="22"/>
        </w:rPr>
        <w:t xml:space="preserve">The </w:t>
      </w:r>
      <w:r w:rsidR="00740A82" w:rsidRPr="004D5D9D">
        <w:rPr>
          <w:rFonts w:ascii="Calibri" w:hAnsi="Calibri" w:cs="Calibri"/>
          <w:sz w:val="22"/>
          <w:szCs w:val="22"/>
        </w:rPr>
        <w:t>student</w:t>
      </w:r>
      <w:r w:rsidRPr="004D5D9D">
        <w:rPr>
          <w:rFonts w:ascii="Calibri" w:hAnsi="Calibri" w:cs="Calibri"/>
          <w:sz w:val="22"/>
          <w:szCs w:val="22"/>
        </w:rPr>
        <w:t xml:space="preserve"> must safeguard the patient’s right to privacy by maintaining confidentiality of </w:t>
      </w:r>
      <w:r w:rsidR="003C664F">
        <w:rPr>
          <w:rFonts w:ascii="Calibri" w:hAnsi="Calibri" w:cs="Calibri"/>
          <w:sz w:val="22"/>
          <w:szCs w:val="22"/>
        </w:rPr>
        <w:t xml:space="preserve">all patients’ protected </w:t>
      </w:r>
      <w:r w:rsidR="00F67840">
        <w:rPr>
          <w:rFonts w:ascii="Calibri" w:hAnsi="Calibri" w:cs="Calibri"/>
          <w:sz w:val="22"/>
          <w:szCs w:val="22"/>
        </w:rPr>
        <w:t>Hea</w:t>
      </w:r>
      <w:r w:rsidR="003C664F">
        <w:rPr>
          <w:rFonts w:ascii="Calibri" w:hAnsi="Calibri" w:cs="Calibri"/>
          <w:sz w:val="22"/>
          <w:szCs w:val="22"/>
        </w:rPr>
        <w:t>lth inf</w:t>
      </w:r>
      <w:r w:rsidRPr="004D5D9D">
        <w:rPr>
          <w:rFonts w:ascii="Calibri" w:hAnsi="Calibri" w:cs="Calibri"/>
          <w:sz w:val="22"/>
          <w:szCs w:val="22"/>
        </w:rPr>
        <w:t xml:space="preserve">ormation. </w:t>
      </w:r>
      <w:r w:rsidR="00F67840">
        <w:rPr>
          <w:rFonts w:ascii="Calibri" w:hAnsi="Calibri" w:cs="Calibri"/>
          <w:sz w:val="22"/>
          <w:szCs w:val="22"/>
        </w:rPr>
        <w:t>T</w:t>
      </w:r>
      <w:r w:rsidRPr="004D5D9D">
        <w:rPr>
          <w:rFonts w:ascii="Calibri" w:hAnsi="Calibri" w:cs="Calibri"/>
          <w:sz w:val="22"/>
          <w:szCs w:val="22"/>
        </w:rPr>
        <w:t xml:space="preserve">he student must understand and comply with the Health Insurance Portability and Accountability Act (HIPAA) at all </w:t>
      </w:r>
      <w:r w:rsidRPr="003C664F">
        <w:rPr>
          <w:rFonts w:ascii="Calibri" w:hAnsi="Calibri" w:cs="Calibri"/>
          <w:sz w:val="22"/>
          <w:szCs w:val="22"/>
        </w:rPr>
        <w:t>times.</w:t>
      </w:r>
    </w:p>
    <w:p w14:paraId="51B73777" w14:textId="00C69C7D" w:rsidR="001B299B" w:rsidRPr="004D5D9D" w:rsidRDefault="001B299B" w:rsidP="009916FA">
      <w:pPr>
        <w:pStyle w:val="Footer"/>
        <w:numPr>
          <w:ilvl w:val="0"/>
          <w:numId w:val="2"/>
        </w:numPr>
        <w:tabs>
          <w:tab w:val="clear" w:pos="4320"/>
          <w:tab w:val="clear" w:pos="8640"/>
        </w:tabs>
        <w:rPr>
          <w:rFonts w:ascii="Calibri" w:hAnsi="Calibri" w:cs="Calibri"/>
          <w:sz w:val="22"/>
          <w:szCs w:val="22"/>
        </w:rPr>
      </w:pPr>
      <w:r w:rsidRPr="004D5D9D">
        <w:rPr>
          <w:rFonts w:ascii="Calibri" w:hAnsi="Calibri" w:cs="Calibri"/>
          <w:sz w:val="22"/>
          <w:szCs w:val="22"/>
        </w:rPr>
        <w:t xml:space="preserve">Safe </w:t>
      </w:r>
      <w:r w:rsidR="007656A9">
        <w:rPr>
          <w:rFonts w:ascii="Calibri" w:hAnsi="Calibri" w:cs="Calibri"/>
          <w:sz w:val="22"/>
          <w:szCs w:val="22"/>
        </w:rPr>
        <w:t>pharmacy</w:t>
      </w:r>
      <w:r w:rsidRPr="004D5D9D">
        <w:rPr>
          <w:rFonts w:ascii="Calibri" w:hAnsi="Calibri" w:cs="Calibri"/>
          <w:sz w:val="22"/>
          <w:szCs w:val="22"/>
        </w:rPr>
        <w:t xml:space="preserve"> practice is expected at all times. Any mistake, accident, or unusual occurrence involving a student must be reported immediately to the instructor and</w:t>
      </w:r>
      <w:r w:rsidR="003C664F">
        <w:rPr>
          <w:rFonts w:ascii="Calibri" w:hAnsi="Calibri" w:cs="Calibri"/>
          <w:sz w:val="22"/>
          <w:szCs w:val="22"/>
        </w:rPr>
        <w:t>/or</w:t>
      </w:r>
      <w:r w:rsidRPr="004D5D9D">
        <w:rPr>
          <w:rFonts w:ascii="Calibri" w:hAnsi="Calibri" w:cs="Calibri"/>
          <w:sz w:val="22"/>
          <w:szCs w:val="22"/>
        </w:rPr>
        <w:t xml:space="preserve"> to the appropriate health team member so that prompt action can be taken to initiate treatment or to alleviate harm.</w:t>
      </w:r>
    </w:p>
    <w:p w14:paraId="770658D5" w14:textId="7C14678E" w:rsidR="001B299B" w:rsidRPr="004D5D9D" w:rsidRDefault="001B299B" w:rsidP="009916FA">
      <w:pPr>
        <w:pStyle w:val="Footer"/>
        <w:numPr>
          <w:ilvl w:val="0"/>
          <w:numId w:val="2"/>
        </w:numPr>
        <w:tabs>
          <w:tab w:val="clear" w:pos="4320"/>
          <w:tab w:val="clear" w:pos="8640"/>
        </w:tabs>
        <w:rPr>
          <w:rFonts w:ascii="Calibri" w:hAnsi="Calibri" w:cs="Calibri"/>
          <w:sz w:val="22"/>
          <w:szCs w:val="22"/>
        </w:rPr>
      </w:pPr>
      <w:r w:rsidRPr="004D5D9D">
        <w:rPr>
          <w:rFonts w:ascii="Calibri" w:hAnsi="Calibri" w:cs="Calibri"/>
          <w:sz w:val="22"/>
          <w:szCs w:val="22"/>
        </w:rPr>
        <w:t xml:space="preserve">Students must comply with all policies of individual clinical sites to which they are assigned. </w:t>
      </w:r>
    </w:p>
    <w:p w14:paraId="6D304091" w14:textId="67547DC8" w:rsidR="001B299B" w:rsidRPr="004D5D9D" w:rsidRDefault="001B299B" w:rsidP="009916FA">
      <w:pPr>
        <w:pStyle w:val="Footer"/>
        <w:numPr>
          <w:ilvl w:val="0"/>
          <w:numId w:val="2"/>
        </w:numPr>
        <w:tabs>
          <w:tab w:val="clear" w:pos="4320"/>
          <w:tab w:val="clear" w:pos="8640"/>
        </w:tabs>
        <w:rPr>
          <w:rFonts w:ascii="Calibri" w:hAnsi="Calibri" w:cs="Calibri"/>
          <w:sz w:val="22"/>
          <w:szCs w:val="22"/>
        </w:rPr>
      </w:pPr>
      <w:r w:rsidRPr="004D5D9D">
        <w:rPr>
          <w:rFonts w:ascii="Calibri" w:hAnsi="Calibri" w:cs="Calibri"/>
          <w:sz w:val="22"/>
          <w:szCs w:val="22"/>
        </w:rPr>
        <w:t xml:space="preserve">Students must adhere to </w:t>
      </w:r>
      <w:r w:rsidR="003C664F">
        <w:rPr>
          <w:rFonts w:ascii="Calibri" w:hAnsi="Calibri" w:cs="Calibri"/>
          <w:sz w:val="22"/>
          <w:szCs w:val="22"/>
        </w:rPr>
        <w:t>the</w:t>
      </w:r>
      <w:r w:rsidRPr="004D5D9D">
        <w:rPr>
          <w:rFonts w:ascii="Calibri" w:hAnsi="Calibri" w:cs="Calibri"/>
          <w:sz w:val="22"/>
          <w:szCs w:val="22"/>
        </w:rPr>
        <w:t xml:space="preserve"> student documentation required for clinical and comply with due dates.  Students without current documentation will not be allowed to go to a clinical site under any circumstance.</w:t>
      </w:r>
    </w:p>
    <w:p w14:paraId="377F0797" w14:textId="2F6A4EC1" w:rsidR="001B299B" w:rsidRPr="004D5D9D" w:rsidRDefault="001B299B" w:rsidP="009916FA">
      <w:pPr>
        <w:pStyle w:val="Footer"/>
        <w:numPr>
          <w:ilvl w:val="0"/>
          <w:numId w:val="2"/>
        </w:numPr>
        <w:tabs>
          <w:tab w:val="clear" w:pos="4320"/>
          <w:tab w:val="clear" w:pos="8640"/>
        </w:tabs>
        <w:rPr>
          <w:rFonts w:ascii="Calibri" w:hAnsi="Calibri" w:cs="Calibri"/>
          <w:sz w:val="22"/>
          <w:szCs w:val="22"/>
        </w:rPr>
      </w:pPr>
      <w:r w:rsidRPr="004D5D9D">
        <w:rPr>
          <w:rFonts w:ascii="Calibri" w:hAnsi="Calibri" w:cs="Calibri"/>
          <w:sz w:val="22"/>
          <w:szCs w:val="22"/>
        </w:rPr>
        <w:t xml:space="preserve">Students must maintain a “C” or </w:t>
      </w:r>
      <w:r w:rsidR="004B4179">
        <w:rPr>
          <w:rFonts w:ascii="Calibri" w:hAnsi="Calibri" w:cs="Calibri"/>
          <w:sz w:val="22"/>
          <w:szCs w:val="22"/>
        </w:rPr>
        <w:t>better in each required course (pharmacy courses, and other courses as required per college policy or course-specific syllabi)</w:t>
      </w:r>
      <w:r w:rsidR="005558DD">
        <w:rPr>
          <w:rFonts w:ascii="Calibri" w:hAnsi="Calibri" w:cs="Calibri"/>
          <w:sz w:val="22"/>
          <w:szCs w:val="22"/>
        </w:rPr>
        <w:t>.</w:t>
      </w:r>
    </w:p>
    <w:p w14:paraId="4B487ACA" w14:textId="1616F854" w:rsidR="001B299B" w:rsidRPr="004D5D9D" w:rsidRDefault="001B299B" w:rsidP="009916FA">
      <w:pPr>
        <w:pStyle w:val="Footer"/>
        <w:numPr>
          <w:ilvl w:val="0"/>
          <w:numId w:val="2"/>
        </w:numPr>
        <w:tabs>
          <w:tab w:val="clear" w:pos="4320"/>
          <w:tab w:val="clear" w:pos="8640"/>
        </w:tabs>
        <w:rPr>
          <w:rFonts w:ascii="Calibri" w:hAnsi="Calibri" w:cs="Calibri"/>
          <w:sz w:val="22"/>
          <w:szCs w:val="22"/>
        </w:rPr>
      </w:pPr>
      <w:r w:rsidRPr="004D5D9D">
        <w:rPr>
          <w:rFonts w:ascii="Calibri" w:hAnsi="Calibri" w:cs="Calibri"/>
          <w:sz w:val="22"/>
          <w:szCs w:val="22"/>
        </w:rPr>
        <w:t xml:space="preserve">Professional conduct and courtesy toward peers, faculty, staff, </w:t>
      </w:r>
      <w:r w:rsidR="00872A4A" w:rsidRPr="004D5D9D">
        <w:rPr>
          <w:rFonts w:ascii="Calibri" w:hAnsi="Calibri" w:cs="Calibri"/>
          <w:sz w:val="22"/>
          <w:szCs w:val="22"/>
        </w:rPr>
        <w:t>patients,</w:t>
      </w:r>
      <w:r w:rsidRPr="004D5D9D">
        <w:rPr>
          <w:rFonts w:ascii="Calibri" w:hAnsi="Calibri" w:cs="Calibri"/>
          <w:sz w:val="22"/>
          <w:szCs w:val="22"/>
        </w:rPr>
        <w:t xml:space="preserve"> and families are expected in all classes, labs, and clinical experiences. Lateness, personal conversations, extraneous noise, leaving class frequently, etc. are distracting to others in the learning environment. Cell phones and pagers must be turned off or on silent mode during class or lab time and clinical experiences.</w:t>
      </w:r>
    </w:p>
    <w:p w14:paraId="04CC23F3" w14:textId="0649AC68" w:rsidR="001B299B" w:rsidRPr="004D5D9D" w:rsidRDefault="001B299B" w:rsidP="009916FA">
      <w:pPr>
        <w:pStyle w:val="Footer"/>
        <w:numPr>
          <w:ilvl w:val="0"/>
          <w:numId w:val="2"/>
        </w:numPr>
        <w:tabs>
          <w:tab w:val="clear" w:pos="4320"/>
          <w:tab w:val="clear" w:pos="8640"/>
        </w:tabs>
        <w:rPr>
          <w:rFonts w:ascii="Calibri" w:hAnsi="Calibri" w:cs="Calibri"/>
          <w:sz w:val="22"/>
          <w:szCs w:val="22"/>
        </w:rPr>
      </w:pPr>
      <w:r w:rsidRPr="004D5D9D">
        <w:rPr>
          <w:rFonts w:ascii="Calibri" w:hAnsi="Calibri" w:cs="Calibri"/>
          <w:sz w:val="22"/>
          <w:szCs w:val="22"/>
        </w:rPr>
        <w:t xml:space="preserve">Students are required to notify the course </w:t>
      </w:r>
      <w:r w:rsidR="0050619C" w:rsidRPr="004D5D9D">
        <w:rPr>
          <w:rFonts w:ascii="Calibri" w:hAnsi="Calibri" w:cs="Calibri"/>
          <w:sz w:val="22"/>
          <w:szCs w:val="22"/>
        </w:rPr>
        <w:t>faculty</w:t>
      </w:r>
      <w:r w:rsidRPr="004D5D9D">
        <w:rPr>
          <w:rFonts w:ascii="Calibri" w:hAnsi="Calibri" w:cs="Calibri"/>
          <w:sz w:val="22"/>
          <w:szCs w:val="22"/>
        </w:rPr>
        <w:t xml:space="preserve"> of impending absences, </w:t>
      </w:r>
      <w:r w:rsidR="00EC5DCB" w:rsidRPr="004D5D9D">
        <w:rPr>
          <w:rFonts w:ascii="Calibri" w:hAnsi="Calibri" w:cs="Calibri"/>
          <w:sz w:val="22"/>
          <w:szCs w:val="22"/>
        </w:rPr>
        <w:t>tardiness,</w:t>
      </w:r>
      <w:r w:rsidRPr="004D5D9D">
        <w:rPr>
          <w:rFonts w:ascii="Calibri" w:hAnsi="Calibri" w:cs="Calibri"/>
          <w:sz w:val="22"/>
          <w:szCs w:val="22"/>
        </w:rPr>
        <w:t xml:space="preserve"> or early departure.</w:t>
      </w:r>
    </w:p>
    <w:p w14:paraId="602B223A" w14:textId="709FD147" w:rsidR="001B299B" w:rsidRPr="004D5D9D" w:rsidRDefault="001B299B" w:rsidP="009916FA">
      <w:pPr>
        <w:pStyle w:val="Footer"/>
        <w:numPr>
          <w:ilvl w:val="0"/>
          <w:numId w:val="2"/>
        </w:numPr>
        <w:tabs>
          <w:tab w:val="clear" w:pos="4320"/>
          <w:tab w:val="clear" w:pos="8640"/>
        </w:tabs>
        <w:rPr>
          <w:rFonts w:ascii="Calibri" w:hAnsi="Calibri" w:cs="Calibri"/>
          <w:sz w:val="22"/>
          <w:szCs w:val="22"/>
        </w:rPr>
      </w:pPr>
      <w:r w:rsidRPr="004D5D9D">
        <w:rPr>
          <w:rFonts w:ascii="Calibri" w:hAnsi="Calibri" w:cs="Calibri"/>
          <w:sz w:val="22"/>
          <w:szCs w:val="22"/>
        </w:rPr>
        <w:t xml:space="preserve">Students must abide by the </w:t>
      </w:r>
      <w:r w:rsidR="007656A9">
        <w:rPr>
          <w:rFonts w:ascii="Calibri" w:hAnsi="Calibri" w:cs="Calibri"/>
          <w:sz w:val="22"/>
          <w:szCs w:val="22"/>
        </w:rPr>
        <w:t>Criminal Record Check</w:t>
      </w:r>
      <w:r w:rsidRPr="004D5D9D">
        <w:rPr>
          <w:rFonts w:ascii="Calibri" w:hAnsi="Calibri" w:cs="Calibri"/>
          <w:sz w:val="22"/>
          <w:szCs w:val="22"/>
        </w:rPr>
        <w:t xml:space="preserve"> and Drug Testing Policy</w:t>
      </w:r>
      <w:r w:rsidR="00E54D8B">
        <w:rPr>
          <w:rFonts w:ascii="Calibri" w:hAnsi="Calibri" w:cs="Calibri"/>
          <w:sz w:val="22"/>
          <w:szCs w:val="22"/>
        </w:rPr>
        <w:t xml:space="preserve"> as outlined in this document.</w:t>
      </w:r>
    </w:p>
    <w:p w14:paraId="60EE9CD8" w14:textId="14E3EAAD" w:rsidR="001B299B" w:rsidRDefault="001B299B" w:rsidP="009916FA">
      <w:pPr>
        <w:pStyle w:val="Footer"/>
        <w:numPr>
          <w:ilvl w:val="0"/>
          <w:numId w:val="2"/>
        </w:numPr>
        <w:tabs>
          <w:tab w:val="clear" w:pos="4320"/>
          <w:tab w:val="clear" w:pos="8640"/>
        </w:tabs>
        <w:rPr>
          <w:rFonts w:ascii="Calibri" w:hAnsi="Calibri" w:cs="Calibri"/>
          <w:sz w:val="22"/>
          <w:szCs w:val="22"/>
        </w:rPr>
      </w:pPr>
      <w:r w:rsidRPr="004D5D9D">
        <w:rPr>
          <w:rFonts w:ascii="Calibri" w:hAnsi="Calibri" w:cs="Calibri"/>
          <w:sz w:val="22"/>
          <w:szCs w:val="22"/>
        </w:rPr>
        <w:t>Students must be able to meet Technical Standards</w:t>
      </w:r>
      <w:r w:rsidR="00E54D8B">
        <w:rPr>
          <w:rFonts w:ascii="Calibri" w:hAnsi="Calibri" w:cs="Calibri"/>
          <w:sz w:val="22"/>
          <w:szCs w:val="22"/>
        </w:rPr>
        <w:t xml:space="preserve"> as detailed in this document </w:t>
      </w:r>
      <w:r w:rsidR="00D125D6" w:rsidRPr="004D5D9D">
        <w:rPr>
          <w:rFonts w:ascii="Calibri" w:hAnsi="Calibri" w:cs="Calibri"/>
          <w:sz w:val="22"/>
          <w:szCs w:val="22"/>
        </w:rPr>
        <w:t>to</w:t>
      </w:r>
      <w:r w:rsidRPr="004D5D9D">
        <w:rPr>
          <w:rFonts w:ascii="Calibri" w:hAnsi="Calibri" w:cs="Calibri"/>
          <w:sz w:val="22"/>
          <w:szCs w:val="22"/>
        </w:rPr>
        <w:t xml:space="preserve"> </w:t>
      </w:r>
      <w:r w:rsidR="00D125D6">
        <w:rPr>
          <w:rFonts w:ascii="Calibri" w:hAnsi="Calibri" w:cs="Calibri"/>
          <w:sz w:val="22"/>
          <w:szCs w:val="22"/>
        </w:rPr>
        <w:t xml:space="preserve">be able to </w:t>
      </w:r>
      <w:r w:rsidRPr="004D5D9D">
        <w:rPr>
          <w:rFonts w:ascii="Calibri" w:hAnsi="Calibri" w:cs="Calibri"/>
          <w:sz w:val="22"/>
          <w:szCs w:val="22"/>
        </w:rPr>
        <w:t>complete course and clinical objectives.</w:t>
      </w:r>
    </w:p>
    <w:p w14:paraId="4C97183C" w14:textId="77777777" w:rsidR="00886741" w:rsidRDefault="00886741" w:rsidP="009916FA">
      <w:pPr>
        <w:pBdr>
          <w:bottom w:val="single" w:sz="8" w:space="1" w:color="4F81BD"/>
        </w:pBdr>
        <w:ind w:firstLine="0"/>
        <w:outlineLvl w:val="1"/>
        <w:rPr>
          <w:rFonts w:cs="Calibri"/>
          <w:b/>
          <w:color w:val="365F91"/>
          <w:sz w:val="24"/>
          <w:szCs w:val="24"/>
        </w:rPr>
      </w:pPr>
      <w:bookmarkStart w:id="39" w:name="_Toc314042005"/>
      <w:bookmarkStart w:id="40" w:name="_Toc517959676"/>
    </w:p>
    <w:p w14:paraId="7E810179" w14:textId="0B015142" w:rsidR="003C3075" w:rsidRPr="00967A93" w:rsidRDefault="003C3075" w:rsidP="00967A93">
      <w:pPr>
        <w:pStyle w:val="Heading2"/>
        <w:spacing w:before="0" w:after="120"/>
        <w:rPr>
          <w:rFonts w:ascii="Calibri" w:hAnsi="Calibri" w:cs="Calibri"/>
          <w:b/>
        </w:rPr>
      </w:pPr>
      <w:r w:rsidRPr="00967A93">
        <w:rPr>
          <w:rFonts w:ascii="Calibri" w:hAnsi="Calibri" w:cs="Calibri"/>
          <w:b/>
        </w:rPr>
        <w:t>Student Concerns</w:t>
      </w:r>
      <w:bookmarkEnd w:id="39"/>
      <w:bookmarkEnd w:id="40"/>
    </w:p>
    <w:p w14:paraId="0D7C765F" w14:textId="3CE93259" w:rsidR="005A163D" w:rsidRDefault="00000000" w:rsidP="009916FA">
      <w:pPr>
        <w:autoSpaceDE w:val="0"/>
        <w:autoSpaceDN w:val="0"/>
        <w:adjustRightInd w:val="0"/>
        <w:ind w:firstLine="0"/>
      </w:pPr>
      <w:hyperlink r:id="rId23" w:history="1">
        <w:r w:rsidR="004D61B7">
          <w:rPr>
            <w:rStyle w:val="Hyperlink"/>
          </w:rPr>
          <w:t>PPSC Student Handbook</w:t>
        </w:r>
      </w:hyperlink>
    </w:p>
    <w:p w14:paraId="0052E89C" w14:textId="77777777" w:rsidR="00022A97" w:rsidRPr="00E721F4" w:rsidRDefault="00022A97" w:rsidP="009916FA">
      <w:pPr>
        <w:autoSpaceDE w:val="0"/>
        <w:autoSpaceDN w:val="0"/>
        <w:adjustRightInd w:val="0"/>
        <w:ind w:firstLine="0"/>
        <w:rPr>
          <w:rFonts w:cs="Calibri"/>
          <w:b/>
          <w:bCs/>
          <w:sz w:val="16"/>
          <w:szCs w:val="16"/>
        </w:rPr>
      </w:pPr>
    </w:p>
    <w:p w14:paraId="4552E7F5" w14:textId="4E2FE4AE" w:rsidR="00671744" w:rsidRPr="004D5D9D" w:rsidRDefault="0040008F" w:rsidP="009916FA">
      <w:pPr>
        <w:autoSpaceDE w:val="0"/>
        <w:autoSpaceDN w:val="0"/>
        <w:adjustRightInd w:val="0"/>
        <w:ind w:firstLine="0"/>
        <w:rPr>
          <w:rFonts w:cs="Calibri"/>
        </w:rPr>
      </w:pPr>
      <w:r w:rsidRPr="004D5D9D">
        <w:rPr>
          <w:rFonts w:cs="Calibri"/>
        </w:rPr>
        <w:t>Any student who wishes to pursue an instructional concern</w:t>
      </w:r>
      <w:r w:rsidR="009C265D">
        <w:rPr>
          <w:rFonts w:cs="Calibri"/>
        </w:rPr>
        <w:t xml:space="preserve"> (i.e. </w:t>
      </w:r>
      <w:r w:rsidR="009C265D" w:rsidRPr="004D5D9D">
        <w:rPr>
          <w:rFonts w:cs="Calibri"/>
        </w:rPr>
        <w:t>instructor behavior, class policies, and unfair expectations or demands</w:t>
      </w:r>
      <w:r w:rsidR="009C265D">
        <w:rPr>
          <w:rFonts w:cs="Calibri"/>
        </w:rPr>
        <w:t xml:space="preserve">) </w:t>
      </w:r>
      <w:r w:rsidRPr="004D5D9D">
        <w:rPr>
          <w:rFonts w:cs="Calibri"/>
        </w:rPr>
        <w:t xml:space="preserve">or change of grade must exhaust the following options </w:t>
      </w:r>
      <w:r w:rsidRPr="004D5D9D">
        <w:rPr>
          <w:rFonts w:cs="Calibri"/>
          <w:u w:val="single"/>
        </w:rPr>
        <w:t>in sequence</w:t>
      </w:r>
      <w:r w:rsidRPr="004D5D9D">
        <w:rPr>
          <w:rFonts w:cs="Calibri"/>
        </w:rPr>
        <w:t xml:space="preserve"> prior to petitioning the Vice President for Educational Services</w:t>
      </w:r>
      <w:r w:rsidR="009C265D">
        <w:rPr>
          <w:rFonts w:cs="Calibri"/>
        </w:rPr>
        <w:t>:</w:t>
      </w:r>
    </w:p>
    <w:p w14:paraId="537E7BA6" w14:textId="06AEB0F0" w:rsidR="0040008F" w:rsidRPr="00F67840" w:rsidRDefault="0040008F" w:rsidP="009916FA">
      <w:pPr>
        <w:pStyle w:val="ListParagraph"/>
        <w:numPr>
          <w:ilvl w:val="0"/>
          <w:numId w:val="8"/>
        </w:numPr>
        <w:autoSpaceDE w:val="0"/>
        <w:autoSpaceDN w:val="0"/>
        <w:adjustRightInd w:val="0"/>
        <w:ind w:firstLine="0"/>
        <w:rPr>
          <w:rFonts w:cs="Calibri"/>
        </w:rPr>
      </w:pPr>
      <w:r w:rsidRPr="00F67840">
        <w:rPr>
          <w:rFonts w:cs="Calibri"/>
        </w:rPr>
        <w:t>The student must meet with the instructor and attempt to resolve the problem.</w:t>
      </w:r>
    </w:p>
    <w:p w14:paraId="186B680C" w14:textId="76C6A29A" w:rsidR="00CD0F5F" w:rsidRPr="00F67840" w:rsidRDefault="00F67840" w:rsidP="009916FA">
      <w:pPr>
        <w:pStyle w:val="ListParagraph"/>
        <w:numPr>
          <w:ilvl w:val="0"/>
          <w:numId w:val="8"/>
        </w:numPr>
        <w:autoSpaceDE w:val="0"/>
        <w:autoSpaceDN w:val="0"/>
        <w:adjustRightInd w:val="0"/>
        <w:ind w:firstLine="0"/>
        <w:rPr>
          <w:rFonts w:cs="Calibri"/>
        </w:rPr>
      </w:pPr>
      <w:r w:rsidRPr="00F67840">
        <w:rPr>
          <w:rFonts w:cs="Calibri"/>
        </w:rPr>
        <w:t>If no resolution after meeting the with the instructor</w:t>
      </w:r>
      <w:r w:rsidR="008D605D">
        <w:rPr>
          <w:rFonts w:cs="Calibri"/>
        </w:rPr>
        <w:t>,</w:t>
      </w:r>
      <w:r w:rsidRPr="00F67840">
        <w:rPr>
          <w:rFonts w:cs="Calibri"/>
        </w:rPr>
        <w:t xml:space="preserve"> then t</w:t>
      </w:r>
      <w:r w:rsidR="0040008F" w:rsidRPr="00F67840">
        <w:rPr>
          <w:rFonts w:cs="Calibri"/>
        </w:rPr>
        <w:t xml:space="preserve">he student must state the concern in writing and meet with the </w:t>
      </w:r>
      <w:r w:rsidR="004302FC" w:rsidRPr="00F67840">
        <w:rPr>
          <w:rFonts w:cs="Calibri"/>
        </w:rPr>
        <w:t xml:space="preserve">PHT </w:t>
      </w:r>
      <w:r w:rsidR="0040008F" w:rsidRPr="00F67840">
        <w:rPr>
          <w:rFonts w:cs="Calibri"/>
        </w:rPr>
        <w:t xml:space="preserve">Program </w:t>
      </w:r>
      <w:r w:rsidR="004302FC" w:rsidRPr="00F67840">
        <w:rPr>
          <w:rFonts w:cs="Calibri"/>
        </w:rPr>
        <w:t>Coordinator.</w:t>
      </w:r>
      <w:r w:rsidRPr="00F67840">
        <w:rPr>
          <w:rFonts w:cs="Calibri"/>
        </w:rPr>
        <w:t xml:space="preserve"> </w:t>
      </w:r>
    </w:p>
    <w:p w14:paraId="2ACFCE5F" w14:textId="5C186D1A" w:rsidR="00F67840" w:rsidRPr="00B5074A" w:rsidRDefault="00F67840" w:rsidP="00B5074A">
      <w:pPr>
        <w:pStyle w:val="ListParagraph"/>
        <w:numPr>
          <w:ilvl w:val="0"/>
          <w:numId w:val="8"/>
        </w:numPr>
        <w:autoSpaceDE w:val="0"/>
        <w:autoSpaceDN w:val="0"/>
        <w:adjustRightInd w:val="0"/>
        <w:ind w:firstLine="0"/>
        <w:rPr>
          <w:rFonts w:cs="Calibri"/>
        </w:rPr>
      </w:pPr>
      <w:r w:rsidRPr="00F67840">
        <w:rPr>
          <w:rFonts w:cs="Calibri"/>
        </w:rPr>
        <w:t>If no resolution after meeting the with the program coordinator</w:t>
      </w:r>
      <w:r w:rsidR="008D605D">
        <w:rPr>
          <w:rFonts w:cs="Calibri"/>
        </w:rPr>
        <w:t>, then</w:t>
      </w:r>
      <w:r w:rsidRPr="00F67840">
        <w:rPr>
          <w:rFonts w:cs="Calibri"/>
        </w:rPr>
        <w:t xml:space="preserve"> t</w:t>
      </w:r>
      <w:r w:rsidR="009A4E8E" w:rsidRPr="00F67840">
        <w:rPr>
          <w:rFonts w:cs="Calibri"/>
        </w:rPr>
        <w:t>he student must state the concern in writing and meet with the HS Division Dean.</w:t>
      </w:r>
      <w:r w:rsidRPr="00F67840">
        <w:rPr>
          <w:rFonts w:cs="Calibri"/>
        </w:rPr>
        <w:t xml:space="preserve"> (</w:t>
      </w:r>
      <w:hyperlink r:id="rId24" w:history="1">
        <w:r w:rsidR="00B5074A" w:rsidRPr="00A54996">
          <w:rPr>
            <w:rStyle w:val="Hyperlink"/>
          </w:rPr>
          <w:t>joe.charleman@pikespeak.edu</w:t>
        </w:r>
      </w:hyperlink>
      <w:r w:rsidRPr="00F67840">
        <w:rPr>
          <w:rFonts w:cs="Calibri"/>
        </w:rPr>
        <w:t>)</w:t>
      </w:r>
      <w:r w:rsidR="00B5074A">
        <w:rPr>
          <w:rFonts w:cs="Calibri"/>
        </w:rPr>
        <w:t xml:space="preserve">. </w:t>
      </w:r>
      <w:r w:rsidR="0040008F" w:rsidRPr="00B5074A">
        <w:rPr>
          <w:rFonts w:cs="Calibri"/>
        </w:rPr>
        <w:t>The student will meet with the Dean</w:t>
      </w:r>
      <w:r w:rsidR="00671744" w:rsidRPr="00B5074A">
        <w:rPr>
          <w:rFonts w:cs="Calibri"/>
        </w:rPr>
        <w:t xml:space="preserve"> </w:t>
      </w:r>
      <w:r w:rsidRPr="00B5074A">
        <w:rPr>
          <w:rFonts w:cs="Calibri"/>
        </w:rPr>
        <w:t>who will</w:t>
      </w:r>
      <w:r w:rsidR="00671744" w:rsidRPr="00B5074A">
        <w:rPr>
          <w:rFonts w:cs="Calibri"/>
        </w:rPr>
        <w:t xml:space="preserve"> submit </w:t>
      </w:r>
      <w:r w:rsidRPr="00B5074A">
        <w:rPr>
          <w:rFonts w:cs="Calibri"/>
        </w:rPr>
        <w:t xml:space="preserve">their decision </w:t>
      </w:r>
      <w:r w:rsidR="00671744" w:rsidRPr="00B5074A">
        <w:rPr>
          <w:rFonts w:cs="Calibri"/>
        </w:rPr>
        <w:t>to the student in writing</w:t>
      </w:r>
      <w:r w:rsidR="0040008F" w:rsidRPr="00B5074A">
        <w:rPr>
          <w:rFonts w:cs="Calibri"/>
        </w:rPr>
        <w:t>.</w:t>
      </w:r>
      <w:r w:rsidRPr="00B5074A">
        <w:rPr>
          <w:rFonts w:cs="Calibri"/>
        </w:rPr>
        <w:t xml:space="preserve"> </w:t>
      </w:r>
    </w:p>
    <w:p w14:paraId="72A86A39" w14:textId="77777777" w:rsidR="00B5074A" w:rsidRDefault="0040008F" w:rsidP="00B5074A">
      <w:pPr>
        <w:pStyle w:val="ListParagraph"/>
        <w:numPr>
          <w:ilvl w:val="0"/>
          <w:numId w:val="8"/>
        </w:numPr>
        <w:autoSpaceDE w:val="0"/>
        <w:autoSpaceDN w:val="0"/>
        <w:adjustRightInd w:val="0"/>
        <w:ind w:firstLine="0"/>
        <w:rPr>
          <w:rFonts w:cs="Calibri"/>
        </w:rPr>
      </w:pPr>
      <w:r w:rsidRPr="00F67840">
        <w:rPr>
          <w:rFonts w:cs="Calibri"/>
        </w:rPr>
        <w:t xml:space="preserve">If the student contests the Dean’s decision, he/she must submit the request in writing to </w:t>
      </w:r>
      <w:r w:rsidR="00803D0B" w:rsidRPr="00F67840">
        <w:rPr>
          <w:rFonts w:cs="Calibri"/>
        </w:rPr>
        <w:t>the Office</w:t>
      </w:r>
      <w:r w:rsidRPr="00F67840">
        <w:rPr>
          <w:rFonts w:cs="Calibri"/>
        </w:rPr>
        <w:t xml:space="preserve"> of the Vice</w:t>
      </w:r>
      <w:r w:rsidR="00671744" w:rsidRPr="00F67840">
        <w:rPr>
          <w:rFonts w:cs="Calibri"/>
        </w:rPr>
        <w:t xml:space="preserve"> </w:t>
      </w:r>
      <w:r w:rsidRPr="00F67840">
        <w:rPr>
          <w:rFonts w:cs="Calibri"/>
        </w:rPr>
        <w:t xml:space="preserve">President for Educational Services. The request should include documentation of everything that the student wants considered in the decision. The Dean </w:t>
      </w:r>
      <w:r w:rsidR="00671744" w:rsidRPr="00F67840">
        <w:rPr>
          <w:rFonts w:cs="Calibri"/>
        </w:rPr>
        <w:t xml:space="preserve">/and or </w:t>
      </w:r>
      <w:r w:rsidR="009A4E8E" w:rsidRPr="00F67840">
        <w:rPr>
          <w:rFonts w:cs="Calibri"/>
        </w:rPr>
        <w:t>PHT</w:t>
      </w:r>
      <w:r w:rsidR="00671744" w:rsidRPr="00F67840">
        <w:rPr>
          <w:rFonts w:cs="Calibri"/>
        </w:rPr>
        <w:t xml:space="preserve"> Program </w:t>
      </w:r>
      <w:r w:rsidR="009A4E8E" w:rsidRPr="00F67840">
        <w:rPr>
          <w:rFonts w:cs="Calibri"/>
        </w:rPr>
        <w:t>Coordinat</w:t>
      </w:r>
      <w:r w:rsidR="00671744" w:rsidRPr="00F67840">
        <w:rPr>
          <w:rFonts w:cs="Calibri"/>
        </w:rPr>
        <w:t xml:space="preserve">or </w:t>
      </w:r>
      <w:r w:rsidRPr="00F67840">
        <w:rPr>
          <w:rFonts w:cs="Calibri"/>
        </w:rPr>
        <w:t xml:space="preserve">will also submit all written documentation and </w:t>
      </w:r>
      <w:r w:rsidR="00CD0F5F" w:rsidRPr="00F67840">
        <w:rPr>
          <w:rFonts w:cs="Calibri"/>
        </w:rPr>
        <w:t>r</w:t>
      </w:r>
      <w:r w:rsidRPr="00F67840">
        <w:rPr>
          <w:rFonts w:cs="Calibri"/>
        </w:rPr>
        <w:t>ecommendations</w:t>
      </w:r>
      <w:r w:rsidR="00671744" w:rsidRPr="00F67840">
        <w:rPr>
          <w:rFonts w:cs="Calibri"/>
        </w:rPr>
        <w:t xml:space="preserve"> to the</w:t>
      </w:r>
      <w:r w:rsidR="00E4468E" w:rsidRPr="00F67840">
        <w:rPr>
          <w:rFonts w:cs="Calibri"/>
        </w:rPr>
        <w:t xml:space="preserve"> Office of the Assistant of</w:t>
      </w:r>
      <w:r w:rsidR="00671744" w:rsidRPr="00F67840">
        <w:rPr>
          <w:rFonts w:cs="Calibri"/>
        </w:rPr>
        <w:t xml:space="preserve"> Vice President for Educational Services</w:t>
      </w:r>
      <w:r w:rsidRPr="00F67840">
        <w:rPr>
          <w:rFonts w:cs="Calibri"/>
        </w:rPr>
        <w:t xml:space="preserve">. </w:t>
      </w:r>
    </w:p>
    <w:p w14:paraId="02565F66" w14:textId="6031D43F" w:rsidR="00D85E4A" w:rsidRPr="00B5074A" w:rsidRDefault="0040008F" w:rsidP="00B5074A">
      <w:pPr>
        <w:pStyle w:val="ListParagraph"/>
        <w:numPr>
          <w:ilvl w:val="0"/>
          <w:numId w:val="8"/>
        </w:numPr>
        <w:autoSpaceDE w:val="0"/>
        <w:autoSpaceDN w:val="0"/>
        <w:adjustRightInd w:val="0"/>
        <w:ind w:firstLine="0"/>
        <w:rPr>
          <w:rFonts w:cs="Calibri"/>
        </w:rPr>
      </w:pPr>
      <w:r w:rsidRPr="00B5074A">
        <w:rPr>
          <w:rFonts w:cs="Calibri"/>
        </w:rPr>
        <w:t>The Vice President for Educational Services or a designee will notify the student of the decision in</w:t>
      </w:r>
      <w:r w:rsidR="00F67840" w:rsidRPr="00B5074A">
        <w:rPr>
          <w:rFonts w:cs="Calibri"/>
        </w:rPr>
        <w:t xml:space="preserve"> </w:t>
      </w:r>
      <w:r w:rsidRPr="00B5074A">
        <w:rPr>
          <w:rFonts w:cs="Calibri"/>
        </w:rPr>
        <w:t>writing. This decision will be final.</w:t>
      </w:r>
    </w:p>
    <w:p w14:paraId="5C32FF43" w14:textId="77777777" w:rsidR="00CD0F5F" w:rsidRPr="004D5D9D" w:rsidRDefault="00CD0F5F" w:rsidP="009916FA">
      <w:pPr>
        <w:tabs>
          <w:tab w:val="center" w:pos="4320"/>
          <w:tab w:val="right" w:pos="8640"/>
        </w:tabs>
        <w:ind w:firstLine="0"/>
        <w:rPr>
          <w:rFonts w:cs="Calibri"/>
        </w:rPr>
      </w:pPr>
    </w:p>
    <w:p w14:paraId="0DD1891F" w14:textId="77777777" w:rsidR="006D3001" w:rsidRPr="00967A93" w:rsidRDefault="006D3001" w:rsidP="00967A93">
      <w:pPr>
        <w:pStyle w:val="Heading2"/>
        <w:spacing w:before="0" w:after="120"/>
        <w:rPr>
          <w:rFonts w:ascii="Calibri" w:hAnsi="Calibri" w:cs="Calibri"/>
          <w:b/>
        </w:rPr>
      </w:pPr>
      <w:bookmarkStart w:id="41" w:name="_Toc314042006"/>
      <w:bookmarkStart w:id="42" w:name="_Toc517959677"/>
      <w:r w:rsidRPr="00967A93">
        <w:rPr>
          <w:rFonts w:ascii="Calibri" w:hAnsi="Calibri" w:cs="Calibri"/>
          <w:b/>
        </w:rPr>
        <w:lastRenderedPageBreak/>
        <w:t>Email Communication</w:t>
      </w:r>
      <w:bookmarkEnd w:id="41"/>
      <w:bookmarkEnd w:id="42"/>
    </w:p>
    <w:p w14:paraId="3A862036" w14:textId="122CD0CD" w:rsidR="003C3075" w:rsidRPr="004D5D9D" w:rsidRDefault="000A24CC" w:rsidP="009916FA">
      <w:pPr>
        <w:ind w:firstLine="0"/>
        <w:rPr>
          <w:rFonts w:cs="Calibri"/>
          <w:iCs/>
        </w:rPr>
      </w:pPr>
      <w:r>
        <w:rPr>
          <w:rFonts w:cs="Calibri"/>
          <w:iCs/>
          <w:sz w:val="24"/>
          <w:szCs w:val="24"/>
        </w:rPr>
        <w:t>T</w:t>
      </w:r>
      <w:r w:rsidR="00D31E2F" w:rsidRPr="004D5D9D">
        <w:rPr>
          <w:rFonts w:cs="Calibri"/>
          <w:iCs/>
        </w:rPr>
        <w:t xml:space="preserve">he </w:t>
      </w:r>
      <w:r w:rsidR="00D31E2F" w:rsidRPr="004D5D9D">
        <w:rPr>
          <w:rFonts w:cs="Calibri"/>
        </w:rPr>
        <w:t>Family Educational Rights and Privacy Act, “</w:t>
      </w:r>
      <w:r w:rsidR="00E4468E" w:rsidRPr="004D5D9D">
        <w:rPr>
          <w:rFonts w:cs="Calibri"/>
        </w:rPr>
        <w:t>FERPA”</w:t>
      </w:r>
      <w:r w:rsidR="00B91FEF">
        <w:rPr>
          <w:rFonts w:cs="Calibri"/>
        </w:rPr>
        <w:t>,</w:t>
      </w:r>
      <w:r w:rsidR="007F43AF">
        <w:rPr>
          <w:rFonts w:cs="Calibri"/>
        </w:rPr>
        <w:t xml:space="preserve"> requires</w:t>
      </w:r>
      <w:r w:rsidR="00131E8C">
        <w:rPr>
          <w:rFonts w:cs="Calibri"/>
        </w:rPr>
        <w:t xml:space="preserve"> maintaining</w:t>
      </w:r>
      <w:r w:rsidR="006D3001" w:rsidRPr="004D5D9D">
        <w:rPr>
          <w:rFonts w:cs="Calibri"/>
          <w:iCs/>
        </w:rPr>
        <w:t xml:space="preserve"> confidentiality </w:t>
      </w:r>
      <w:r>
        <w:rPr>
          <w:rFonts w:cs="Calibri"/>
          <w:iCs/>
        </w:rPr>
        <w:t xml:space="preserve">of student information. Since personal email accounts may be accessed by people other than the student, all email </w:t>
      </w:r>
      <w:r w:rsidR="00F8016C">
        <w:rPr>
          <w:rFonts w:cs="Calibri"/>
          <w:iCs/>
        </w:rPr>
        <w:t>communication will be through PPSC</w:t>
      </w:r>
      <w:r w:rsidR="001116E1">
        <w:rPr>
          <w:rFonts w:cs="Calibri"/>
          <w:iCs/>
        </w:rPr>
        <w:t xml:space="preserve">’s college-assigned student and faculty emails. </w:t>
      </w:r>
      <w:r w:rsidR="007F43AF" w:rsidRPr="004D5D9D">
        <w:rPr>
          <w:rFonts w:cs="Calibri"/>
          <w:iCs/>
        </w:rPr>
        <w:t xml:space="preserve">Student’s email messages via personal email accounts </w:t>
      </w:r>
      <w:r w:rsidR="007F43AF">
        <w:rPr>
          <w:rFonts w:cs="Calibri"/>
          <w:iCs/>
        </w:rPr>
        <w:t xml:space="preserve">may </w:t>
      </w:r>
      <w:r w:rsidR="007F43AF" w:rsidRPr="004D5D9D">
        <w:rPr>
          <w:rFonts w:cs="Calibri"/>
          <w:iCs/>
        </w:rPr>
        <w:t>not be acknowledged by faculty</w:t>
      </w:r>
      <w:r w:rsidR="00BA578E">
        <w:rPr>
          <w:rFonts w:cs="Calibri"/>
          <w:iCs/>
        </w:rPr>
        <w:t xml:space="preserve"> and replies to those emails will be sent t</w:t>
      </w:r>
      <w:r w:rsidR="00D65FE1">
        <w:rPr>
          <w:rFonts w:cs="Calibri"/>
          <w:iCs/>
        </w:rPr>
        <w:t>o the student’s college-assigned email address.</w:t>
      </w:r>
    </w:p>
    <w:p w14:paraId="47F344CD" w14:textId="77777777" w:rsidR="00FB7227" w:rsidRPr="00B8441A" w:rsidRDefault="00FB7227" w:rsidP="00CF7A71">
      <w:pPr>
        <w:ind w:firstLine="0"/>
        <w:rPr>
          <w:rFonts w:cs="Calibri"/>
          <w:lang w:bidi="en-US"/>
        </w:rPr>
      </w:pPr>
    </w:p>
    <w:p w14:paraId="29ABBFD7" w14:textId="54189BA1" w:rsidR="004D61B7" w:rsidRPr="004D5D9D" w:rsidRDefault="004D61B7" w:rsidP="00967A93">
      <w:pPr>
        <w:pStyle w:val="Heading2"/>
        <w:spacing w:before="0" w:after="120"/>
        <w:rPr>
          <w:rFonts w:ascii="Calibri" w:hAnsi="Calibri" w:cs="Calibri"/>
          <w:b/>
        </w:rPr>
      </w:pPr>
      <w:bookmarkStart w:id="43" w:name="_Toc314042019"/>
      <w:bookmarkStart w:id="44" w:name="_Toc517959689"/>
      <w:r w:rsidRPr="004D5D9D">
        <w:rPr>
          <w:rFonts w:ascii="Calibri" w:hAnsi="Calibri" w:cs="Calibri"/>
          <w:b/>
        </w:rPr>
        <w:t>Children</w:t>
      </w:r>
      <w:bookmarkEnd w:id="43"/>
      <w:bookmarkEnd w:id="44"/>
    </w:p>
    <w:p w14:paraId="2D3A98E2" w14:textId="77777777" w:rsidR="004D61B7" w:rsidRPr="004D5D9D" w:rsidRDefault="004D61B7" w:rsidP="009916FA">
      <w:pPr>
        <w:pStyle w:val="BodyText"/>
        <w:spacing w:after="0"/>
        <w:ind w:firstLine="0"/>
        <w:rPr>
          <w:rFonts w:cs="Calibri"/>
        </w:rPr>
      </w:pPr>
      <w:r w:rsidRPr="004D5D9D">
        <w:rPr>
          <w:rFonts w:cs="Calibri"/>
        </w:rPr>
        <w:t xml:space="preserve">Children of students are not allowed in the </w:t>
      </w:r>
      <w:r>
        <w:rPr>
          <w:rFonts w:cs="Calibri"/>
        </w:rPr>
        <w:t xml:space="preserve">pharmacy technician program </w:t>
      </w:r>
      <w:r w:rsidRPr="004D5D9D">
        <w:rPr>
          <w:rFonts w:cs="Calibri"/>
        </w:rPr>
        <w:t xml:space="preserve">classes, laboratories, or clinical facilities. Children of students are not permitted to wait in the </w:t>
      </w:r>
      <w:r>
        <w:rPr>
          <w:rFonts w:cs="Calibri"/>
        </w:rPr>
        <w:t xml:space="preserve">pharmacy technician program </w:t>
      </w:r>
      <w:r w:rsidRPr="004D5D9D">
        <w:rPr>
          <w:rFonts w:cs="Calibri"/>
        </w:rPr>
        <w:t xml:space="preserve">area while a </w:t>
      </w:r>
      <w:r>
        <w:rPr>
          <w:rFonts w:cs="Calibri"/>
        </w:rPr>
        <w:t xml:space="preserve">pharmacy technician program </w:t>
      </w:r>
      <w:r w:rsidRPr="004D5D9D">
        <w:rPr>
          <w:rFonts w:cs="Calibri"/>
        </w:rPr>
        <w:t>student is attending class or lab.  Students should make arrangements fo</w:t>
      </w:r>
      <w:r>
        <w:rPr>
          <w:rFonts w:cs="Calibri"/>
        </w:rPr>
        <w:t xml:space="preserve">r childcare prior to class. </w:t>
      </w:r>
    </w:p>
    <w:p w14:paraId="43582D5A" w14:textId="77777777" w:rsidR="004D61B7" w:rsidRPr="004D5D9D" w:rsidRDefault="004D61B7" w:rsidP="00CF7A71">
      <w:pPr>
        <w:ind w:firstLine="0"/>
        <w:rPr>
          <w:rFonts w:cs="Calibri"/>
          <w:lang w:bidi="en-US"/>
        </w:rPr>
      </w:pPr>
    </w:p>
    <w:p w14:paraId="70FABC07" w14:textId="77777777" w:rsidR="001B299B" w:rsidRPr="004D5D9D" w:rsidRDefault="001B299B" w:rsidP="00967A93">
      <w:pPr>
        <w:pStyle w:val="Heading2"/>
        <w:spacing w:before="0" w:after="120"/>
        <w:rPr>
          <w:rFonts w:ascii="Calibri" w:hAnsi="Calibri" w:cs="Calibri"/>
          <w:b/>
        </w:rPr>
      </w:pPr>
      <w:bookmarkStart w:id="45" w:name="_Toc314042012"/>
      <w:bookmarkStart w:id="46" w:name="_Toc517959681"/>
      <w:r w:rsidRPr="004D5D9D">
        <w:rPr>
          <w:rFonts w:ascii="Calibri" w:hAnsi="Calibri" w:cs="Calibri"/>
          <w:b/>
        </w:rPr>
        <w:t>Incompletes</w:t>
      </w:r>
      <w:bookmarkEnd w:id="45"/>
      <w:bookmarkEnd w:id="46"/>
    </w:p>
    <w:p w14:paraId="73C1E135" w14:textId="62E6B86C" w:rsidR="001B299B" w:rsidRPr="004D5D9D" w:rsidRDefault="001B299B" w:rsidP="009916FA">
      <w:pPr>
        <w:pStyle w:val="ListContinue2"/>
        <w:spacing w:after="0"/>
        <w:ind w:left="0" w:firstLine="0"/>
        <w:rPr>
          <w:rFonts w:cs="Calibri"/>
        </w:rPr>
      </w:pPr>
      <w:r w:rsidRPr="004D5D9D">
        <w:rPr>
          <w:rFonts w:cs="Calibri"/>
        </w:rPr>
        <w:t xml:space="preserve">An Incomplete “I” grade will be issued only if the student has completed more than 75% of the course </w:t>
      </w:r>
      <w:r w:rsidR="00D91189" w:rsidRPr="004D5D9D">
        <w:rPr>
          <w:rFonts w:cs="Calibri"/>
        </w:rPr>
        <w:t>requirements and</w:t>
      </w:r>
      <w:r w:rsidRPr="004D5D9D">
        <w:rPr>
          <w:rFonts w:cs="Calibri"/>
        </w:rPr>
        <w:t xml:space="preserve"> has an emergency that cannot be resolved prior to the end of the semester. </w:t>
      </w:r>
      <w:r w:rsidR="00BB6830" w:rsidRPr="004D5D9D">
        <w:rPr>
          <w:rFonts w:cs="Calibri"/>
        </w:rPr>
        <w:t xml:space="preserve">For </w:t>
      </w:r>
      <w:r w:rsidR="00E743F2">
        <w:rPr>
          <w:rFonts w:cs="Calibri"/>
        </w:rPr>
        <w:t>PHT</w:t>
      </w:r>
      <w:r w:rsidR="00BB6830" w:rsidRPr="004D5D9D">
        <w:rPr>
          <w:rFonts w:cs="Calibri"/>
        </w:rPr>
        <w:t xml:space="preserve"> courses that have a lecture</w:t>
      </w:r>
      <w:r w:rsidR="00D91189">
        <w:rPr>
          <w:rFonts w:cs="Calibri"/>
        </w:rPr>
        <w:t xml:space="preserve"> and</w:t>
      </w:r>
      <w:r w:rsidR="00BB6830" w:rsidRPr="004D5D9D">
        <w:rPr>
          <w:rFonts w:cs="Calibri"/>
        </w:rPr>
        <w:t xml:space="preserve"> lab component, more than 75% of the course requirements in each of the course’s components need to be completed in order for </w:t>
      </w:r>
      <w:r w:rsidR="00FD6A20">
        <w:rPr>
          <w:rFonts w:cs="Calibri"/>
        </w:rPr>
        <w:t>an Incomplete to be considered.</w:t>
      </w:r>
      <w:r w:rsidR="00FD11E3">
        <w:rPr>
          <w:rFonts w:cs="Calibri"/>
        </w:rPr>
        <w:t xml:space="preserve"> </w:t>
      </w:r>
      <w:r w:rsidRPr="004D5D9D">
        <w:rPr>
          <w:rFonts w:cs="Calibri"/>
        </w:rPr>
        <w:t>Approval of an incomplete will be based on the amount of course work left to complete, the availability of faculty, and</w:t>
      </w:r>
      <w:r w:rsidR="00036BAE">
        <w:rPr>
          <w:rFonts w:cs="Calibri"/>
        </w:rPr>
        <w:t>/or</w:t>
      </w:r>
      <w:r w:rsidRPr="004D5D9D">
        <w:rPr>
          <w:rFonts w:cs="Calibri"/>
        </w:rPr>
        <w:t xml:space="preserve"> laboratory space. Each request will </w:t>
      </w:r>
      <w:r w:rsidR="00BB6830" w:rsidRPr="004D5D9D">
        <w:rPr>
          <w:rFonts w:cs="Calibri"/>
        </w:rPr>
        <w:t>be considered individually.</w:t>
      </w:r>
    </w:p>
    <w:p w14:paraId="6FE992BB" w14:textId="77777777" w:rsidR="00CC0EC9" w:rsidRPr="00B8441A" w:rsidRDefault="00CC0EC9" w:rsidP="009916FA">
      <w:pPr>
        <w:pStyle w:val="ListContinue2"/>
        <w:spacing w:after="0"/>
        <w:ind w:left="0" w:firstLine="0"/>
        <w:rPr>
          <w:rFonts w:cs="Calibri"/>
          <w:sz w:val="20"/>
          <w:szCs w:val="20"/>
        </w:rPr>
      </w:pPr>
    </w:p>
    <w:p w14:paraId="6EAF0019" w14:textId="0BC1F4B4" w:rsidR="00CC0D27" w:rsidRDefault="00BB6830" w:rsidP="009916FA">
      <w:pPr>
        <w:pStyle w:val="ListContinue2"/>
        <w:spacing w:after="0"/>
        <w:ind w:left="0" w:firstLine="0"/>
        <w:rPr>
          <w:rFonts w:cs="Calibri"/>
        </w:rPr>
      </w:pPr>
      <w:r w:rsidRPr="004D5D9D">
        <w:rPr>
          <w:rFonts w:cs="Calibri"/>
        </w:rPr>
        <w:t xml:space="preserve">If the course </w:t>
      </w:r>
      <w:r w:rsidR="0050619C" w:rsidRPr="004D5D9D">
        <w:rPr>
          <w:rFonts w:cs="Calibri"/>
        </w:rPr>
        <w:t>faculty</w:t>
      </w:r>
      <w:r w:rsidRPr="004D5D9D">
        <w:rPr>
          <w:rFonts w:cs="Calibri"/>
        </w:rPr>
        <w:t xml:space="preserve"> and</w:t>
      </w:r>
      <w:r w:rsidR="00036BAE">
        <w:rPr>
          <w:rFonts w:cs="Calibri"/>
        </w:rPr>
        <w:t xml:space="preserve"> Program C</w:t>
      </w:r>
      <w:r w:rsidR="00E743F2">
        <w:rPr>
          <w:rFonts w:cs="Calibri"/>
        </w:rPr>
        <w:t>oordinator</w:t>
      </w:r>
      <w:r w:rsidRPr="004D5D9D">
        <w:rPr>
          <w:rFonts w:cs="Calibri"/>
        </w:rPr>
        <w:t xml:space="preserve"> approve an Incomplete, the student is responsible to</w:t>
      </w:r>
      <w:r w:rsidR="00E45415" w:rsidRPr="004D5D9D">
        <w:rPr>
          <w:rFonts w:cs="Calibri"/>
        </w:rPr>
        <w:t xml:space="preserve"> sign and</w:t>
      </w:r>
      <w:r w:rsidRPr="004D5D9D">
        <w:rPr>
          <w:rFonts w:cs="Calibri"/>
        </w:rPr>
        <w:t xml:space="preserve"> agree to </w:t>
      </w:r>
      <w:r w:rsidR="007F0240" w:rsidRPr="004D5D9D">
        <w:rPr>
          <w:rFonts w:cs="Calibri"/>
        </w:rPr>
        <w:t>a</w:t>
      </w:r>
      <w:r w:rsidRPr="004D5D9D">
        <w:rPr>
          <w:rFonts w:cs="Calibri"/>
        </w:rPr>
        <w:t xml:space="preserve"> contract for work that needs to be completed. </w:t>
      </w:r>
      <w:r w:rsidR="001B299B" w:rsidRPr="004D5D9D">
        <w:rPr>
          <w:rFonts w:cs="Calibri"/>
        </w:rPr>
        <w:t xml:space="preserve">All remaining work must be satisfactorily completed by the contracted </w:t>
      </w:r>
      <w:r w:rsidR="007D3DEA" w:rsidRPr="004D5D9D">
        <w:rPr>
          <w:rFonts w:cs="Calibri"/>
        </w:rPr>
        <w:t>date,</w:t>
      </w:r>
      <w:r w:rsidR="001B299B" w:rsidRPr="004D5D9D">
        <w:rPr>
          <w:rFonts w:cs="Calibri"/>
        </w:rPr>
        <w:t xml:space="preserve"> or a grade of “F” will be issued for the course. Students receiving an incomplete grade in a </w:t>
      </w:r>
      <w:r w:rsidR="00E475ED">
        <w:rPr>
          <w:rFonts w:cs="Calibri"/>
        </w:rPr>
        <w:t>PHT</w:t>
      </w:r>
      <w:r w:rsidR="00181970">
        <w:rPr>
          <w:rFonts w:cs="Calibri"/>
        </w:rPr>
        <w:t xml:space="preserve"> </w:t>
      </w:r>
      <w:r w:rsidR="001B299B" w:rsidRPr="004D5D9D">
        <w:rPr>
          <w:rFonts w:cs="Calibri"/>
        </w:rPr>
        <w:t>course will not be allowed to continue into any following courses until the incomplete is completed and a passing grade is earned.</w:t>
      </w:r>
    </w:p>
    <w:p w14:paraId="174981BD" w14:textId="77777777" w:rsidR="00967A93" w:rsidRPr="004D5D9D" w:rsidRDefault="00967A93" w:rsidP="00B8441A">
      <w:pPr>
        <w:pStyle w:val="ListContinue2"/>
        <w:spacing w:after="0"/>
        <w:ind w:left="0" w:firstLine="0"/>
        <w:rPr>
          <w:rFonts w:cs="Calibri"/>
        </w:rPr>
      </w:pPr>
    </w:p>
    <w:p w14:paraId="4AA3BC23" w14:textId="77777777" w:rsidR="001B299B" w:rsidRPr="004D5D9D" w:rsidRDefault="001B299B" w:rsidP="00967A93">
      <w:pPr>
        <w:pStyle w:val="Heading2"/>
        <w:spacing w:before="0" w:after="120"/>
        <w:rPr>
          <w:rFonts w:ascii="Calibri" w:hAnsi="Calibri" w:cs="Calibri"/>
          <w:b/>
        </w:rPr>
      </w:pPr>
      <w:bookmarkStart w:id="47" w:name="_Toc314042013"/>
      <w:bookmarkStart w:id="48" w:name="_Toc517959682"/>
      <w:r w:rsidRPr="004D5D9D">
        <w:rPr>
          <w:rFonts w:ascii="Calibri" w:hAnsi="Calibri" w:cs="Calibri"/>
          <w:b/>
        </w:rPr>
        <w:t>Outside employment</w:t>
      </w:r>
      <w:bookmarkEnd w:id="47"/>
      <w:bookmarkEnd w:id="48"/>
    </w:p>
    <w:p w14:paraId="44215B98" w14:textId="77777777" w:rsidR="002F2F41" w:rsidRDefault="001B299B" w:rsidP="009916FA">
      <w:pPr>
        <w:ind w:firstLine="0"/>
        <w:rPr>
          <w:rFonts w:cs="Calibri"/>
          <w:bCs/>
        </w:rPr>
      </w:pPr>
      <w:r w:rsidRPr="004D5D9D">
        <w:rPr>
          <w:rFonts w:cs="Calibri"/>
          <w:bCs/>
        </w:rPr>
        <w:t xml:space="preserve">The </w:t>
      </w:r>
      <w:r w:rsidR="00E743F2">
        <w:rPr>
          <w:rFonts w:cs="Calibri"/>
          <w:bCs/>
        </w:rPr>
        <w:t>Pharmacy Technician Program</w:t>
      </w:r>
      <w:r w:rsidRPr="004D5D9D">
        <w:rPr>
          <w:rFonts w:cs="Calibri"/>
          <w:bCs/>
        </w:rPr>
        <w:t xml:space="preserve"> is a concentrated course of study.  Outside employment, if necessary, should be kept to a minimum to achieve program success. Work schedules must be arranged to avoid time conflict with class and clinical requirements. </w:t>
      </w:r>
      <w:r w:rsidR="00181970">
        <w:rPr>
          <w:rFonts w:cs="Calibri"/>
          <w:bCs/>
        </w:rPr>
        <w:t>Clinical requirements may be limited by Clinical Coordinator if outside employment will interfere with learning while on rotation or have a potential effect on patient safety at the facility.</w:t>
      </w:r>
    </w:p>
    <w:p w14:paraId="46540974" w14:textId="77777777" w:rsidR="002F2F41" w:rsidRDefault="002F2F41" w:rsidP="009916FA">
      <w:pPr>
        <w:ind w:firstLine="0"/>
        <w:rPr>
          <w:rFonts w:cs="Calibri"/>
          <w:bCs/>
        </w:rPr>
      </w:pPr>
    </w:p>
    <w:p w14:paraId="06756AB4" w14:textId="4EC3BDC5" w:rsidR="001B299B" w:rsidRDefault="007E5BEF" w:rsidP="009916FA">
      <w:pPr>
        <w:ind w:firstLine="0"/>
        <w:rPr>
          <w:rFonts w:cs="Calibri"/>
          <w:bCs/>
        </w:rPr>
      </w:pPr>
      <w:r>
        <w:rPr>
          <w:rFonts w:cs="Calibri"/>
          <w:bCs/>
        </w:rPr>
        <w:t xml:space="preserve">Students working more than 25 hours per week will </w:t>
      </w:r>
      <w:r w:rsidRPr="00446121">
        <w:rPr>
          <w:rFonts w:cs="Calibri"/>
          <w:bCs/>
          <w:u w:val="single"/>
        </w:rPr>
        <w:t>not</w:t>
      </w:r>
      <w:r>
        <w:rPr>
          <w:rFonts w:cs="Calibri"/>
          <w:bCs/>
        </w:rPr>
        <w:t xml:space="preserve"> be allowed to complete clinical hours full time.</w:t>
      </w:r>
      <w:r w:rsidR="001B299B" w:rsidRPr="004D5D9D">
        <w:rPr>
          <w:rFonts w:cs="Calibri"/>
          <w:bCs/>
        </w:rPr>
        <w:t xml:space="preserve"> If financial aid is needed, the student should consult the Financial Aid Office.</w:t>
      </w:r>
    </w:p>
    <w:p w14:paraId="5CD78B8D" w14:textId="77777777" w:rsidR="00967A93" w:rsidRDefault="00967A93" w:rsidP="00B8441A">
      <w:pPr>
        <w:ind w:firstLine="0"/>
        <w:rPr>
          <w:rFonts w:cs="Calibri"/>
          <w:bCs/>
        </w:rPr>
      </w:pPr>
    </w:p>
    <w:p w14:paraId="0168C6C8" w14:textId="77777777" w:rsidR="001B299B" w:rsidRPr="004D5D9D" w:rsidRDefault="006D41F2" w:rsidP="00967A93">
      <w:pPr>
        <w:pStyle w:val="Heading2"/>
        <w:spacing w:before="0" w:after="120"/>
        <w:rPr>
          <w:rFonts w:ascii="Calibri" w:hAnsi="Calibri" w:cs="Calibri"/>
          <w:b/>
        </w:rPr>
      </w:pPr>
      <w:bookmarkStart w:id="49" w:name="_Toc517959683"/>
      <w:r>
        <w:rPr>
          <w:rFonts w:ascii="Calibri" w:hAnsi="Calibri" w:cs="Calibri"/>
          <w:b/>
        </w:rPr>
        <w:t>Student Course Fees</w:t>
      </w:r>
      <w:bookmarkEnd w:id="49"/>
    </w:p>
    <w:p w14:paraId="2B9EA2C0" w14:textId="74ACC238" w:rsidR="006D41F2" w:rsidRDefault="006D41F2" w:rsidP="009916FA">
      <w:pPr>
        <w:ind w:firstLine="0"/>
        <w:rPr>
          <w:rFonts w:cs="Calibri"/>
          <w:bCs/>
        </w:rPr>
      </w:pPr>
      <w:r>
        <w:rPr>
          <w:rFonts w:cs="Calibri"/>
          <w:bCs/>
        </w:rPr>
        <w:t xml:space="preserve">Student fees are charged when you enroll in a course. These are non-refundable fees charged to each </w:t>
      </w:r>
      <w:r w:rsidR="00D1170A">
        <w:rPr>
          <w:rFonts w:cs="Calibri"/>
          <w:bCs/>
        </w:rPr>
        <w:t>student</w:t>
      </w:r>
      <w:r>
        <w:rPr>
          <w:rFonts w:cs="Calibri"/>
          <w:bCs/>
        </w:rPr>
        <w:t>.</w:t>
      </w:r>
    </w:p>
    <w:p w14:paraId="7FD66D26" w14:textId="77777777" w:rsidR="006D41F2" w:rsidRDefault="006D41F2" w:rsidP="009916FA">
      <w:pPr>
        <w:ind w:firstLine="0"/>
        <w:rPr>
          <w:rFonts w:cs="Calibri"/>
          <w:bCs/>
        </w:rPr>
      </w:pPr>
    </w:p>
    <w:p w14:paraId="14D2F8CB" w14:textId="2EF71C93" w:rsidR="00CC0EC9" w:rsidRDefault="006D41F2" w:rsidP="009916FA">
      <w:pPr>
        <w:ind w:firstLine="0"/>
        <w:rPr>
          <w:rFonts w:cs="Calibri"/>
          <w:bCs/>
        </w:rPr>
      </w:pPr>
      <w:r>
        <w:rPr>
          <w:rFonts w:cs="Calibri"/>
          <w:bCs/>
        </w:rPr>
        <w:t>PHT 1</w:t>
      </w:r>
      <w:r w:rsidR="00FD6A20">
        <w:rPr>
          <w:rFonts w:cs="Calibri"/>
          <w:bCs/>
        </w:rPr>
        <w:t>0</w:t>
      </w:r>
      <w:r>
        <w:rPr>
          <w:rFonts w:cs="Calibri"/>
          <w:bCs/>
        </w:rPr>
        <w:t>70</w:t>
      </w:r>
      <w:r w:rsidR="00015CFB">
        <w:rPr>
          <w:rFonts w:cs="Calibri"/>
          <w:bCs/>
        </w:rPr>
        <w:t xml:space="preserve"> (Clinical</w:t>
      </w:r>
      <w:r w:rsidR="00AD1D35">
        <w:rPr>
          <w:rFonts w:cs="Calibri"/>
          <w:bCs/>
        </w:rPr>
        <w:t>:</w:t>
      </w:r>
      <w:r w:rsidR="00015CFB">
        <w:rPr>
          <w:rFonts w:cs="Calibri"/>
          <w:bCs/>
        </w:rPr>
        <w:t xml:space="preserve"> Hospital) and </w:t>
      </w:r>
      <w:r>
        <w:rPr>
          <w:rFonts w:cs="Calibri"/>
          <w:bCs/>
        </w:rPr>
        <w:t>PHT 1</w:t>
      </w:r>
      <w:r w:rsidR="00FD6A20">
        <w:rPr>
          <w:rFonts w:cs="Calibri"/>
          <w:bCs/>
        </w:rPr>
        <w:t>0</w:t>
      </w:r>
      <w:r>
        <w:rPr>
          <w:rFonts w:cs="Calibri"/>
          <w:bCs/>
        </w:rPr>
        <w:t>71</w:t>
      </w:r>
      <w:r w:rsidR="00015CFB">
        <w:rPr>
          <w:rFonts w:cs="Calibri"/>
          <w:bCs/>
        </w:rPr>
        <w:t xml:space="preserve"> (Clinical: Community-): e</w:t>
      </w:r>
      <w:r w:rsidR="001B299B" w:rsidRPr="004D5D9D">
        <w:rPr>
          <w:rFonts w:cs="Calibri"/>
          <w:bCs/>
        </w:rPr>
        <w:t>ach student is covered by a blanket liability insurance policy</w:t>
      </w:r>
      <w:r w:rsidR="002C0347" w:rsidRPr="004D5D9D">
        <w:rPr>
          <w:rFonts w:cs="Calibri"/>
          <w:bCs/>
        </w:rPr>
        <w:t xml:space="preserve"> through PP</w:t>
      </w:r>
      <w:r w:rsidR="00015CFB">
        <w:rPr>
          <w:rFonts w:cs="Calibri"/>
          <w:bCs/>
        </w:rPr>
        <w:t>S</w:t>
      </w:r>
      <w:r w:rsidR="002C0347" w:rsidRPr="004D5D9D">
        <w:rPr>
          <w:rFonts w:cs="Calibri"/>
          <w:bCs/>
        </w:rPr>
        <w:t>C</w:t>
      </w:r>
      <w:r w:rsidR="001B299B" w:rsidRPr="004D5D9D">
        <w:rPr>
          <w:rFonts w:cs="Calibri"/>
          <w:bCs/>
        </w:rPr>
        <w:t xml:space="preserve">.  Students are assessed a liability fee on </w:t>
      </w:r>
      <w:r w:rsidR="002D3589">
        <w:rPr>
          <w:rFonts w:cs="Calibri"/>
          <w:bCs/>
        </w:rPr>
        <w:t>applicable</w:t>
      </w:r>
      <w:r w:rsidR="001B299B" w:rsidRPr="004D5D9D">
        <w:rPr>
          <w:rFonts w:cs="Calibri"/>
          <w:bCs/>
        </w:rPr>
        <w:t xml:space="preserve"> </w:t>
      </w:r>
      <w:r w:rsidR="002D3589">
        <w:rPr>
          <w:rFonts w:cs="Calibri"/>
          <w:bCs/>
        </w:rPr>
        <w:t>PHT</w:t>
      </w:r>
      <w:r w:rsidR="001B299B" w:rsidRPr="004D5D9D">
        <w:rPr>
          <w:rFonts w:cs="Calibri"/>
          <w:bCs/>
        </w:rPr>
        <w:t xml:space="preserve"> courses.  The Pikes Peak </w:t>
      </w:r>
      <w:r w:rsidR="00FD6A20">
        <w:rPr>
          <w:rFonts w:cs="Calibri"/>
          <w:bCs/>
        </w:rPr>
        <w:t>State</w:t>
      </w:r>
      <w:r w:rsidR="001B299B" w:rsidRPr="004D5D9D">
        <w:rPr>
          <w:rFonts w:cs="Calibri"/>
          <w:bCs/>
        </w:rPr>
        <w:t xml:space="preserve"> College Financial Services Office will bill each student for the annual premium cost.</w:t>
      </w:r>
      <w:r w:rsidR="002C0347" w:rsidRPr="004D5D9D">
        <w:rPr>
          <w:rFonts w:cs="Calibri"/>
          <w:bCs/>
        </w:rPr>
        <w:t xml:space="preserve"> </w:t>
      </w:r>
    </w:p>
    <w:p w14:paraId="17F471FB" w14:textId="77777777" w:rsidR="00015CFB" w:rsidRDefault="00015CFB" w:rsidP="009916FA">
      <w:pPr>
        <w:ind w:firstLine="0"/>
        <w:rPr>
          <w:rFonts w:cs="Calibri"/>
          <w:bCs/>
        </w:rPr>
      </w:pPr>
    </w:p>
    <w:p w14:paraId="072F882E" w14:textId="748A4F0B" w:rsidR="00E53FAF" w:rsidRDefault="006D41F2" w:rsidP="009916FA">
      <w:pPr>
        <w:ind w:firstLine="0"/>
        <w:rPr>
          <w:rFonts w:cs="Calibri"/>
          <w:bCs/>
        </w:rPr>
      </w:pPr>
      <w:r>
        <w:rPr>
          <w:rFonts w:cs="Calibri"/>
          <w:bCs/>
        </w:rPr>
        <w:t>PHT 1</w:t>
      </w:r>
      <w:r w:rsidR="00FD6A20">
        <w:rPr>
          <w:rFonts w:cs="Calibri"/>
          <w:bCs/>
        </w:rPr>
        <w:t>0</w:t>
      </w:r>
      <w:r>
        <w:rPr>
          <w:rFonts w:cs="Calibri"/>
          <w:bCs/>
        </w:rPr>
        <w:t>7</w:t>
      </w:r>
      <w:r w:rsidR="00FD6A20">
        <w:rPr>
          <w:rFonts w:cs="Calibri"/>
          <w:bCs/>
        </w:rPr>
        <w:t>0: Ea</w:t>
      </w:r>
      <w:r>
        <w:rPr>
          <w:rFonts w:cs="Calibri"/>
          <w:bCs/>
        </w:rPr>
        <w:t>ch student will be assessed a fee of $129</w:t>
      </w:r>
      <w:r w:rsidR="006C7FD3">
        <w:rPr>
          <w:rFonts w:cs="Calibri"/>
          <w:bCs/>
        </w:rPr>
        <w:t xml:space="preserve"> to cover the cost of the PTCB Certification Exam. Students will be provided a voucher to register for the exam that will be valid for 90 days from the time of registration. The PTCB Exam fee will be charged </w:t>
      </w:r>
      <w:r w:rsidR="006C7FD3" w:rsidRPr="006C7FD3">
        <w:rPr>
          <w:rFonts w:cs="Calibri"/>
          <w:bCs/>
          <w:u w:val="single"/>
        </w:rPr>
        <w:t>to all students registered in the course</w:t>
      </w:r>
      <w:r w:rsidR="006C7FD3">
        <w:rPr>
          <w:rFonts w:cs="Calibri"/>
          <w:bCs/>
        </w:rPr>
        <w:t>, without exception. Completing the PTCB Exam prior to course registration does not exempt you from the fee. If a student must repeat the course for any reason, the fee will be assessed a 2</w:t>
      </w:r>
      <w:r w:rsidR="006C7FD3" w:rsidRPr="006C7FD3">
        <w:rPr>
          <w:rFonts w:cs="Calibri"/>
          <w:bCs/>
          <w:vertAlign w:val="superscript"/>
        </w:rPr>
        <w:t>nd</w:t>
      </w:r>
      <w:r w:rsidR="006C7FD3">
        <w:rPr>
          <w:rFonts w:cs="Calibri"/>
          <w:bCs/>
        </w:rPr>
        <w:t xml:space="preserve"> time with no exception, per state policy.</w:t>
      </w:r>
      <w:r w:rsidR="001F4D57">
        <w:rPr>
          <w:rFonts w:cs="Calibri"/>
          <w:bCs/>
        </w:rPr>
        <w:t xml:space="preserve"> </w:t>
      </w:r>
    </w:p>
    <w:p w14:paraId="09C30276" w14:textId="77777777" w:rsidR="00B8441A" w:rsidRDefault="00B8441A" w:rsidP="009916FA">
      <w:pPr>
        <w:ind w:firstLine="0"/>
        <w:rPr>
          <w:rFonts w:cs="Calibri"/>
          <w:bCs/>
        </w:rPr>
      </w:pPr>
    </w:p>
    <w:p w14:paraId="0C3A1199" w14:textId="3E250713" w:rsidR="00D85E4A" w:rsidRPr="004D5D9D" w:rsidRDefault="00D85E4A" w:rsidP="00967A93">
      <w:pPr>
        <w:pStyle w:val="Heading2"/>
        <w:spacing w:before="0" w:after="120"/>
        <w:rPr>
          <w:rFonts w:ascii="Calibri" w:hAnsi="Calibri" w:cs="Calibri"/>
          <w:b/>
          <w:u w:val="single"/>
        </w:rPr>
      </w:pPr>
      <w:bookmarkStart w:id="50" w:name="_Toc314042015"/>
      <w:bookmarkStart w:id="51" w:name="_Toc517959684"/>
      <w:r w:rsidRPr="004D5D9D">
        <w:rPr>
          <w:rFonts w:ascii="Calibri" w:hAnsi="Calibri" w:cs="Calibri"/>
          <w:b/>
        </w:rPr>
        <w:t>Reporting of Accidents/Injuries</w:t>
      </w:r>
      <w:bookmarkEnd w:id="50"/>
      <w:bookmarkEnd w:id="51"/>
    </w:p>
    <w:p w14:paraId="2AC1CECF" w14:textId="3047963D" w:rsidR="00D85E4A" w:rsidRDefault="00D85E4A" w:rsidP="009916FA">
      <w:pPr>
        <w:tabs>
          <w:tab w:val="left" w:pos="720"/>
          <w:tab w:val="left" w:pos="1440"/>
          <w:tab w:val="left" w:pos="2160"/>
          <w:tab w:val="left" w:pos="2880"/>
        </w:tabs>
        <w:ind w:firstLine="0"/>
        <w:rPr>
          <w:rFonts w:cs="Calibri"/>
        </w:rPr>
      </w:pPr>
      <w:r w:rsidRPr="004D5D9D">
        <w:rPr>
          <w:rFonts w:cs="Calibri"/>
        </w:rPr>
        <w:t xml:space="preserve">Any accident or injury occurring in the clinical setting should be reported to the </w:t>
      </w:r>
      <w:r w:rsidR="00A8328F">
        <w:rPr>
          <w:rFonts w:cs="Calibri"/>
        </w:rPr>
        <w:t>site preceptor and to the PHT C</w:t>
      </w:r>
      <w:r w:rsidRPr="004D5D9D">
        <w:rPr>
          <w:rFonts w:cs="Calibri"/>
        </w:rPr>
        <w:t xml:space="preserve">linical </w:t>
      </w:r>
      <w:r w:rsidR="00A8328F">
        <w:rPr>
          <w:rFonts w:cs="Calibri"/>
        </w:rPr>
        <w:t>C</w:t>
      </w:r>
      <w:r w:rsidR="002D3589">
        <w:rPr>
          <w:rFonts w:cs="Calibri"/>
        </w:rPr>
        <w:t>oordinator</w:t>
      </w:r>
      <w:r w:rsidRPr="004D5D9D">
        <w:rPr>
          <w:rFonts w:cs="Calibri"/>
        </w:rPr>
        <w:t xml:space="preserve"> immediately. The student is also responsible for completing all forms in the required time frame. </w:t>
      </w:r>
      <w:r w:rsidR="00967A93">
        <w:rPr>
          <w:rFonts w:cs="Calibri"/>
        </w:rPr>
        <w:t>S</w:t>
      </w:r>
      <w:r w:rsidR="00655B91" w:rsidRPr="004D5D9D">
        <w:rPr>
          <w:rFonts w:cs="Calibri"/>
        </w:rPr>
        <w:t xml:space="preserve">ee forms attached in appendix of this handbook. </w:t>
      </w:r>
    </w:p>
    <w:p w14:paraId="6827A5D3" w14:textId="62D1ED42" w:rsidR="001B299B" w:rsidRPr="004D5D9D" w:rsidRDefault="001B299B" w:rsidP="00967A93">
      <w:pPr>
        <w:pStyle w:val="Heading2"/>
        <w:spacing w:before="0" w:after="120"/>
        <w:rPr>
          <w:rFonts w:ascii="Calibri" w:hAnsi="Calibri" w:cs="Calibri"/>
          <w:b/>
        </w:rPr>
      </w:pPr>
      <w:bookmarkStart w:id="52" w:name="_Toc314042016"/>
      <w:bookmarkStart w:id="53" w:name="_Toc517959685"/>
      <w:r w:rsidRPr="004D5D9D">
        <w:rPr>
          <w:rFonts w:ascii="Calibri" w:hAnsi="Calibri" w:cs="Calibri"/>
          <w:b/>
        </w:rPr>
        <w:lastRenderedPageBreak/>
        <w:t>Drug Testing/Criminal Background Check</w:t>
      </w:r>
      <w:bookmarkEnd w:id="52"/>
      <w:bookmarkEnd w:id="53"/>
    </w:p>
    <w:p w14:paraId="0B81FC51" w14:textId="768F9004" w:rsidR="00DE6C0D" w:rsidRDefault="008E79C3" w:rsidP="009916FA">
      <w:pPr>
        <w:ind w:firstLine="0"/>
        <w:rPr>
          <w:rFonts w:cs="Calibri"/>
        </w:rPr>
      </w:pPr>
      <w:r>
        <w:rPr>
          <w:rFonts w:cs="Calibri"/>
        </w:rPr>
        <w:t xml:space="preserve">To be accepted into the PHT Programs, </w:t>
      </w:r>
      <w:r w:rsidR="001B299B" w:rsidRPr="004D5D9D">
        <w:rPr>
          <w:rFonts w:cs="Calibri"/>
        </w:rPr>
        <w:t xml:space="preserve">students </w:t>
      </w:r>
      <w:r>
        <w:rPr>
          <w:rFonts w:cs="Calibri"/>
        </w:rPr>
        <w:t>must</w:t>
      </w:r>
      <w:r w:rsidR="001B299B" w:rsidRPr="004D5D9D">
        <w:rPr>
          <w:rFonts w:cs="Calibri"/>
        </w:rPr>
        <w:t xml:space="preserve"> pass </w:t>
      </w:r>
      <w:r>
        <w:rPr>
          <w:rFonts w:cs="Calibri"/>
        </w:rPr>
        <w:t>a</w:t>
      </w:r>
      <w:r w:rsidR="001B299B" w:rsidRPr="004D5D9D">
        <w:rPr>
          <w:rFonts w:cs="Calibri"/>
        </w:rPr>
        <w:t xml:space="preserve"> drug </w:t>
      </w:r>
      <w:r w:rsidR="00147599">
        <w:rPr>
          <w:rFonts w:cs="Calibri"/>
        </w:rPr>
        <w:t xml:space="preserve">test and </w:t>
      </w:r>
      <w:r w:rsidR="001B299B" w:rsidRPr="004D5D9D">
        <w:rPr>
          <w:rFonts w:cs="Calibri"/>
        </w:rPr>
        <w:t xml:space="preserve">criminal background </w:t>
      </w:r>
      <w:r w:rsidR="00CC0EC9">
        <w:rPr>
          <w:rFonts w:cs="Calibri"/>
        </w:rPr>
        <w:t>check</w:t>
      </w:r>
      <w:r>
        <w:rPr>
          <w:rFonts w:cs="Calibri"/>
        </w:rPr>
        <w:t>. Information this procedure will be presented on the first day of class.</w:t>
      </w:r>
      <w:r w:rsidR="001B299B" w:rsidRPr="004D5D9D">
        <w:rPr>
          <w:rFonts w:cs="Calibri"/>
        </w:rPr>
        <w:t xml:space="preserve"> All testing is at the student’s expense, including any repeat or additional necessary testing. </w:t>
      </w:r>
      <w:r w:rsidR="006F7824">
        <w:rPr>
          <w:rFonts w:cs="Calibri"/>
        </w:rPr>
        <w:t>The</w:t>
      </w:r>
      <w:r w:rsidR="00DE6C0D">
        <w:rPr>
          <w:rFonts w:cs="Calibri"/>
        </w:rPr>
        <w:t xml:space="preserve"> current</w:t>
      </w:r>
      <w:r w:rsidR="006F7824">
        <w:rPr>
          <w:rFonts w:cs="Calibri"/>
        </w:rPr>
        <w:t xml:space="preserve"> fee for the </w:t>
      </w:r>
      <w:r w:rsidR="00DE6C0D">
        <w:rPr>
          <w:rFonts w:cs="Calibri"/>
        </w:rPr>
        <w:t>background check and drug screening</w:t>
      </w:r>
      <w:r w:rsidR="006F7824">
        <w:rPr>
          <w:rFonts w:cs="Calibri"/>
        </w:rPr>
        <w:t xml:space="preserve"> is $9</w:t>
      </w:r>
      <w:r w:rsidR="00147599">
        <w:rPr>
          <w:rFonts w:cs="Calibri"/>
        </w:rPr>
        <w:t>2.49</w:t>
      </w:r>
      <w:r w:rsidR="00016D77">
        <w:rPr>
          <w:rFonts w:cs="Calibri"/>
        </w:rPr>
        <w:t xml:space="preserve"> but is subject to change without notice.</w:t>
      </w:r>
      <w:r w:rsidR="001B299B" w:rsidRPr="004D5D9D">
        <w:rPr>
          <w:rFonts w:cs="Calibri"/>
        </w:rPr>
        <w:t xml:space="preserve"> </w:t>
      </w:r>
    </w:p>
    <w:p w14:paraId="282DBCEB" w14:textId="77777777" w:rsidR="00DE6C0D" w:rsidRDefault="00DE6C0D" w:rsidP="009916FA">
      <w:pPr>
        <w:ind w:firstLine="0"/>
        <w:rPr>
          <w:rFonts w:cs="Calibri"/>
        </w:rPr>
      </w:pPr>
    </w:p>
    <w:p w14:paraId="54118C8F" w14:textId="1B6F0B40" w:rsidR="001B299B" w:rsidRDefault="001B299B" w:rsidP="009916FA">
      <w:pPr>
        <w:ind w:firstLine="0"/>
      </w:pPr>
      <w:r w:rsidRPr="004D5D9D">
        <w:rPr>
          <w:rFonts w:cs="Calibri"/>
        </w:rPr>
        <w:t xml:space="preserve">Students will have the opportunity to discuss the results of their drug test with a member of the human resources staff. Students who fail testing will not be admitted to the </w:t>
      </w:r>
      <w:r w:rsidR="00E743F2">
        <w:rPr>
          <w:rFonts w:cs="Calibri"/>
        </w:rPr>
        <w:t>Pharmacy Technician Program</w:t>
      </w:r>
      <w:r w:rsidRPr="004D5D9D">
        <w:rPr>
          <w:rFonts w:cs="Calibri"/>
        </w:rPr>
        <w:t xml:space="preserve">. All background check and drug testing information </w:t>
      </w:r>
      <w:r w:rsidR="004B1160" w:rsidRPr="004D5D9D">
        <w:rPr>
          <w:rFonts w:cs="Calibri"/>
        </w:rPr>
        <w:t>are</w:t>
      </w:r>
      <w:r w:rsidRPr="004D5D9D">
        <w:rPr>
          <w:rFonts w:cs="Calibri"/>
        </w:rPr>
        <w:t xml:space="preserve"> kept confidential.</w:t>
      </w:r>
    </w:p>
    <w:p w14:paraId="551AFE3D" w14:textId="77777777" w:rsidR="008E79C3" w:rsidRDefault="008E79C3" w:rsidP="009916FA">
      <w:pPr>
        <w:ind w:firstLine="0"/>
      </w:pPr>
    </w:p>
    <w:p w14:paraId="404A1BEC" w14:textId="788B7111" w:rsidR="00016D77" w:rsidRPr="004D5D9D" w:rsidRDefault="00016D77" w:rsidP="009916FA">
      <w:pPr>
        <w:ind w:firstLine="0"/>
        <w:rPr>
          <w:rFonts w:cs="Calibri"/>
        </w:rPr>
      </w:pPr>
      <w:r>
        <w:t>A second drug test</w:t>
      </w:r>
      <w:r w:rsidR="00147599">
        <w:t xml:space="preserve"> and criminal background check</w:t>
      </w:r>
      <w:r>
        <w:t xml:space="preserve"> is required </w:t>
      </w:r>
      <w:r w:rsidR="008E79C3">
        <w:t xml:space="preserve">immediately </w:t>
      </w:r>
      <w:r>
        <w:t>prior to students beginning their clinical rotation (PHT1</w:t>
      </w:r>
      <w:r w:rsidR="006F7824">
        <w:t>0</w:t>
      </w:r>
      <w:r>
        <w:t>70/1</w:t>
      </w:r>
      <w:r w:rsidR="006F7824">
        <w:t>0</w:t>
      </w:r>
      <w:r>
        <w:t>71). A fail</w:t>
      </w:r>
      <w:r w:rsidR="00DC0E2A">
        <w:t>ed</w:t>
      </w:r>
      <w:r>
        <w:t xml:space="preserve"> result on the 2</w:t>
      </w:r>
      <w:r w:rsidRPr="00016D77">
        <w:rPr>
          <w:vertAlign w:val="superscript"/>
        </w:rPr>
        <w:t>nd</w:t>
      </w:r>
      <w:r>
        <w:t xml:space="preserve"> screen disqualifies the student from the clinical rotation experience and further completion of the program. </w:t>
      </w:r>
      <w:r w:rsidR="00115EB2">
        <w:t>This screen must be completed with</w:t>
      </w:r>
      <w:r w:rsidR="008E79C3">
        <w:t>in</w:t>
      </w:r>
      <w:r w:rsidR="00115EB2">
        <w:t xml:space="preserve"> 60 days of a student’s clinical rotation – student who take classes outside of the prescribed schedule may be responsible for additional screening to ensure results are </w:t>
      </w:r>
      <w:r w:rsidR="008E79C3">
        <w:t>within the prescribed timeframe</w:t>
      </w:r>
      <w:r w:rsidR="00115EB2">
        <w:t>.</w:t>
      </w:r>
    </w:p>
    <w:p w14:paraId="761DFBA2" w14:textId="77777777" w:rsidR="001B299B" w:rsidRPr="004D5D9D" w:rsidRDefault="001B299B" w:rsidP="009916FA">
      <w:pPr>
        <w:rPr>
          <w:rFonts w:cs="Calibri"/>
        </w:rPr>
      </w:pPr>
    </w:p>
    <w:p w14:paraId="20C6D942" w14:textId="6696D36F" w:rsidR="001B299B" w:rsidRDefault="001B299B" w:rsidP="009916FA">
      <w:pPr>
        <w:ind w:firstLine="0"/>
        <w:rPr>
          <w:rFonts w:cs="Calibri"/>
        </w:rPr>
      </w:pPr>
      <w:r w:rsidRPr="004D5D9D">
        <w:rPr>
          <w:rFonts w:cs="Calibri"/>
        </w:rPr>
        <w:t>In addition, all re</w:t>
      </w:r>
      <w:r w:rsidR="00551FE9">
        <w:rPr>
          <w:rFonts w:cs="Calibri"/>
        </w:rPr>
        <w:t>-</w:t>
      </w:r>
      <w:r w:rsidRPr="004D5D9D">
        <w:rPr>
          <w:rFonts w:cs="Calibri"/>
        </w:rPr>
        <w:t xml:space="preserve">entering students must </w:t>
      </w:r>
      <w:r w:rsidRPr="004D5D9D">
        <w:rPr>
          <w:rFonts w:cs="Calibri"/>
          <w:u w:val="single"/>
        </w:rPr>
        <w:t>repeat the drug testing</w:t>
      </w:r>
      <w:r w:rsidR="00CC0EC9">
        <w:rPr>
          <w:rFonts w:cs="Calibri"/>
          <w:u w:val="single"/>
        </w:rPr>
        <w:t xml:space="preserve"> &amp; criminal background check</w:t>
      </w:r>
      <w:r w:rsidRPr="004D5D9D">
        <w:rPr>
          <w:rFonts w:cs="Calibri"/>
          <w:u w:val="single"/>
        </w:rPr>
        <w:t xml:space="preserve"> before they will be allowed to return to the </w:t>
      </w:r>
      <w:r w:rsidR="00E743F2">
        <w:rPr>
          <w:rFonts w:cs="Calibri"/>
          <w:u w:val="single"/>
        </w:rPr>
        <w:t>Pharmacy Technician Program</w:t>
      </w:r>
      <w:r w:rsidRPr="004D5D9D">
        <w:rPr>
          <w:rFonts w:cs="Calibri"/>
          <w:u w:val="single"/>
        </w:rPr>
        <w:t>.</w:t>
      </w:r>
    </w:p>
    <w:p w14:paraId="4963A87B" w14:textId="77777777" w:rsidR="008E79C3" w:rsidRPr="004D5D9D" w:rsidRDefault="008E79C3" w:rsidP="009916FA">
      <w:pPr>
        <w:ind w:firstLine="0"/>
        <w:rPr>
          <w:rFonts w:cs="Calibri"/>
        </w:rPr>
      </w:pPr>
    </w:p>
    <w:p w14:paraId="078976F2" w14:textId="0AAF637F" w:rsidR="001B299B" w:rsidRPr="004D5D9D" w:rsidRDefault="001B299B" w:rsidP="009916FA">
      <w:pPr>
        <w:ind w:firstLine="0"/>
        <w:rPr>
          <w:rFonts w:cs="Calibri"/>
        </w:rPr>
      </w:pPr>
      <w:r w:rsidRPr="004D5D9D">
        <w:rPr>
          <w:rFonts w:cs="Calibri"/>
          <w:bCs/>
          <w:u w:val="single"/>
        </w:rPr>
        <w:t>Drug Testing</w:t>
      </w:r>
      <w:r w:rsidRPr="004D5D9D">
        <w:rPr>
          <w:rFonts w:cs="Calibri"/>
          <w:bCs/>
        </w:rPr>
        <w:t xml:space="preserve">:  Students may be subject to random, mandatory drug testing at the clinical agency in which they practice.  Students may also be responsible for the cost. If results are inconclusive, mandatory testing will be required at the student’s expense. Students testing positive will be immediately dismissed from the clinical agency. If a positive test is reported, the student must meet with the </w:t>
      </w:r>
      <w:r w:rsidR="00E743F2">
        <w:rPr>
          <w:rFonts w:cs="Calibri"/>
          <w:bCs/>
        </w:rPr>
        <w:t>Pharmacy Technician Program</w:t>
      </w:r>
      <w:r w:rsidRPr="004D5D9D">
        <w:rPr>
          <w:rFonts w:cs="Calibri"/>
          <w:bCs/>
        </w:rPr>
        <w:t xml:space="preserve"> </w:t>
      </w:r>
      <w:r w:rsidR="00E743F2">
        <w:rPr>
          <w:rFonts w:cs="Calibri"/>
          <w:bCs/>
        </w:rPr>
        <w:t>Coordinator</w:t>
      </w:r>
      <w:r w:rsidRPr="004D5D9D">
        <w:rPr>
          <w:rFonts w:cs="Calibri"/>
          <w:bCs/>
        </w:rPr>
        <w:t xml:space="preserve"> and will be administratively withdrawn from the </w:t>
      </w:r>
      <w:r w:rsidR="00E743F2">
        <w:rPr>
          <w:rFonts w:cs="Calibri"/>
          <w:bCs/>
        </w:rPr>
        <w:t>Pharmacy Technician Program</w:t>
      </w:r>
      <w:r w:rsidRPr="004D5D9D">
        <w:rPr>
          <w:rFonts w:cs="Calibri"/>
          <w:bCs/>
        </w:rPr>
        <w:t>.</w:t>
      </w:r>
    </w:p>
    <w:p w14:paraId="3FA4DDB5" w14:textId="77777777" w:rsidR="001B299B" w:rsidRPr="004D5D9D" w:rsidRDefault="001B299B" w:rsidP="009916FA">
      <w:pPr>
        <w:ind w:firstLine="0"/>
        <w:rPr>
          <w:rFonts w:cs="Calibri"/>
          <w:bCs/>
        </w:rPr>
      </w:pPr>
    </w:p>
    <w:p w14:paraId="32DA40A5" w14:textId="77777777" w:rsidR="00CC0EC9" w:rsidRPr="004D5D9D" w:rsidRDefault="001B299B" w:rsidP="009916FA">
      <w:pPr>
        <w:ind w:firstLine="0"/>
        <w:rPr>
          <w:rFonts w:cs="Calibri"/>
        </w:rPr>
      </w:pPr>
      <w:r w:rsidRPr="004D5D9D">
        <w:rPr>
          <w:rFonts w:cs="Calibri"/>
          <w:bCs/>
        </w:rPr>
        <w:t>Students are also held to the college policy addressing drugs and alcohol as stated in the college catalog.</w:t>
      </w:r>
    </w:p>
    <w:p w14:paraId="79EED640" w14:textId="77777777" w:rsidR="001B299B" w:rsidRPr="004D5D9D" w:rsidRDefault="001B299B" w:rsidP="009916FA">
      <w:pPr>
        <w:rPr>
          <w:rFonts w:cs="Calibri"/>
          <w:highlight w:val="yellow"/>
        </w:rPr>
      </w:pPr>
    </w:p>
    <w:p w14:paraId="5A9E4D0F" w14:textId="77777777" w:rsidR="00342E60" w:rsidRDefault="001B299B" w:rsidP="009916FA">
      <w:pPr>
        <w:ind w:firstLine="0"/>
        <w:rPr>
          <w:rFonts w:cs="Calibri"/>
          <w:b/>
          <w:bCs/>
        </w:rPr>
      </w:pPr>
      <w:r w:rsidRPr="008E79C3">
        <w:rPr>
          <w:rFonts w:cs="Calibri"/>
          <w:b/>
          <w:bCs/>
        </w:rPr>
        <w:t xml:space="preserve">Although possession and use of marijuana for </w:t>
      </w:r>
      <w:r w:rsidR="00181970" w:rsidRPr="008E79C3">
        <w:rPr>
          <w:rFonts w:cs="Calibri"/>
          <w:b/>
          <w:bCs/>
        </w:rPr>
        <w:t xml:space="preserve">recreational purposes or for </w:t>
      </w:r>
      <w:r w:rsidRPr="008E79C3">
        <w:rPr>
          <w:rFonts w:cs="Calibri"/>
          <w:b/>
          <w:bCs/>
        </w:rPr>
        <w:t>certain medical conditions consistent with the requirements of the Colorado Constitution is no longer a crime in the State of Colorado, the possession and use of marijuana remains illegal under federal law. Consistent with federal law, including the Controlled Substances Act and the Drug-Free Schools and Communities Act, the use and/or possession of marijuana continue to be prohibited while a student is on campus, including any time the student is in a clinical experience or representing the College.</w:t>
      </w:r>
    </w:p>
    <w:p w14:paraId="66F1396B" w14:textId="77777777" w:rsidR="00C36D72" w:rsidRPr="008E79C3" w:rsidRDefault="00C36D72" w:rsidP="002B49B4">
      <w:pPr>
        <w:spacing w:line="360" w:lineRule="auto"/>
        <w:ind w:firstLine="0"/>
        <w:rPr>
          <w:rFonts w:cs="Calibri"/>
          <w:b/>
          <w:bCs/>
        </w:rPr>
      </w:pPr>
    </w:p>
    <w:p w14:paraId="05FF2360" w14:textId="77777777" w:rsidR="00342E60" w:rsidRPr="004D5D9D" w:rsidRDefault="00342E60" w:rsidP="00C36D72">
      <w:pPr>
        <w:pStyle w:val="Heading2"/>
        <w:spacing w:before="0" w:after="120"/>
        <w:rPr>
          <w:rFonts w:ascii="Calibri" w:hAnsi="Calibri" w:cs="Calibri"/>
          <w:b/>
        </w:rPr>
      </w:pPr>
      <w:bookmarkStart w:id="54" w:name="_Toc517959686"/>
      <w:r>
        <w:rPr>
          <w:rFonts w:ascii="Calibri" w:hAnsi="Calibri" w:cs="Calibri"/>
          <w:b/>
        </w:rPr>
        <w:t>Immunization Requirements</w:t>
      </w:r>
      <w:bookmarkEnd w:id="54"/>
    </w:p>
    <w:p w14:paraId="27FCD512" w14:textId="67B7A886" w:rsidR="00342E60" w:rsidRPr="00342E60" w:rsidRDefault="00342E60" w:rsidP="009916FA">
      <w:pPr>
        <w:ind w:firstLine="0"/>
        <w:rPr>
          <w:rFonts w:cs="Calibri"/>
          <w:bCs/>
        </w:rPr>
      </w:pPr>
      <w:r>
        <w:rPr>
          <w:rFonts w:cs="Calibri"/>
          <w:bCs/>
        </w:rPr>
        <w:t xml:space="preserve">Current vaccination records are required for students to participate in and complete their clinical externships. If </w:t>
      </w:r>
      <w:r w:rsidRPr="00342E60">
        <w:rPr>
          <w:rFonts w:cs="Calibri"/>
          <w:bCs/>
        </w:rPr>
        <w:t>you</w:t>
      </w:r>
      <w:r>
        <w:rPr>
          <w:rFonts w:cs="Calibri"/>
          <w:bCs/>
        </w:rPr>
        <w:t xml:space="preserve"> do not have current, accurate, and complete records you must</w:t>
      </w:r>
      <w:r w:rsidRPr="00342E60">
        <w:rPr>
          <w:rFonts w:cs="Calibri"/>
          <w:bCs/>
        </w:rPr>
        <w:t xml:space="preserve"> update them prior to your clinical rotations. If you do not</w:t>
      </w:r>
      <w:r>
        <w:rPr>
          <w:rFonts w:cs="Calibri"/>
          <w:bCs/>
        </w:rPr>
        <w:t xml:space="preserve"> have</w:t>
      </w:r>
      <w:r w:rsidRPr="00342E60">
        <w:rPr>
          <w:rFonts w:cs="Calibri"/>
          <w:bCs/>
        </w:rPr>
        <w:t xml:space="preserve"> insurance coverage for vaccines, the Health Department gives vaccines at reduced rates.</w:t>
      </w:r>
    </w:p>
    <w:p w14:paraId="2986DA0C" w14:textId="77777777" w:rsidR="00342E60" w:rsidRPr="00342E60" w:rsidRDefault="00342E60" w:rsidP="009916FA">
      <w:pPr>
        <w:ind w:firstLine="0"/>
        <w:rPr>
          <w:rFonts w:cs="Calibri"/>
          <w:bCs/>
        </w:rPr>
      </w:pPr>
    </w:p>
    <w:p w14:paraId="3567D547" w14:textId="7EA5638E" w:rsidR="00CC0EC9" w:rsidRDefault="00342E60" w:rsidP="00A56F56">
      <w:pPr>
        <w:numPr>
          <w:ilvl w:val="0"/>
          <w:numId w:val="16"/>
        </w:numPr>
        <w:rPr>
          <w:rFonts w:cs="Calibri"/>
          <w:bCs/>
        </w:rPr>
      </w:pPr>
      <w:r w:rsidRPr="00342E60">
        <w:rPr>
          <w:rFonts w:cs="Calibri" w:hint="eastAsia"/>
          <w:bCs/>
        </w:rPr>
        <w:t xml:space="preserve">The student's immunization record must include: </w:t>
      </w:r>
    </w:p>
    <w:p w14:paraId="6B6DD33E" w14:textId="77777777" w:rsidR="00CC0EC9" w:rsidRDefault="00342E60" w:rsidP="00A56F56">
      <w:pPr>
        <w:pStyle w:val="ListParagraph"/>
        <w:numPr>
          <w:ilvl w:val="0"/>
          <w:numId w:val="25"/>
        </w:numPr>
        <w:rPr>
          <w:rFonts w:cs="Calibri"/>
          <w:bCs/>
        </w:rPr>
      </w:pPr>
      <w:r w:rsidRPr="00CC0EC9">
        <w:rPr>
          <w:rFonts w:cs="Calibri" w:hint="eastAsia"/>
          <w:bCs/>
        </w:rPr>
        <w:t xml:space="preserve">TB test current within one year </w:t>
      </w:r>
    </w:p>
    <w:p w14:paraId="6F4DD22E" w14:textId="135D2F2E" w:rsidR="00CC0EC9" w:rsidRDefault="00342E60" w:rsidP="00A56F56">
      <w:pPr>
        <w:pStyle w:val="ListParagraph"/>
        <w:numPr>
          <w:ilvl w:val="0"/>
          <w:numId w:val="25"/>
        </w:numPr>
        <w:rPr>
          <w:rFonts w:cs="Calibri"/>
          <w:bCs/>
        </w:rPr>
      </w:pPr>
      <w:r w:rsidRPr="00CC0EC9">
        <w:rPr>
          <w:rFonts w:cs="Calibri" w:hint="eastAsia"/>
          <w:bCs/>
        </w:rPr>
        <w:t>MMR</w:t>
      </w:r>
      <w:r w:rsidR="00F15948">
        <w:rPr>
          <w:rFonts w:cs="Calibri"/>
          <w:bCs/>
        </w:rPr>
        <w:t xml:space="preserve"> vaccine </w:t>
      </w:r>
      <w:r w:rsidRPr="00CC0EC9">
        <w:rPr>
          <w:rFonts w:cs="Calibri" w:hint="eastAsia"/>
          <w:bCs/>
        </w:rPr>
        <w:t xml:space="preserve">x2 or </w:t>
      </w:r>
      <w:r w:rsidRPr="00CC0EC9">
        <w:rPr>
          <w:rFonts w:cs="Calibri"/>
          <w:bCs/>
        </w:rPr>
        <w:t>rubella</w:t>
      </w:r>
      <w:r w:rsidRPr="00CC0EC9">
        <w:rPr>
          <w:rFonts w:cs="Calibri" w:hint="eastAsia"/>
          <w:bCs/>
        </w:rPr>
        <w:t xml:space="preserve"> titers</w:t>
      </w:r>
    </w:p>
    <w:p w14:paraId="6A0C88B4" w14:textId="2A6BABC3" w:rsidR="007658A2" w:rsidRDefault="007658A2" w:rsidP="00A56F56">
      <w:pPr>
        <w:pStyle w:val="ListParagraph"/>
        <w:numPr>
          <w:ilvl w:val="0"/>
          <w:numId w:val="25"/>
        </w:numPr>
        <w:rPr>
          <w:rFonts w:cs="Calibri"/>
          <w:bCs/>
        </w:rPr>
      </w:pPr>
      <w:r>
        <w:rPr>
          <w:rFonts w:cs="Calibri"/>
          <w:bCs/>
        </w:rPr>
        <w:t>Tdap – within the last 7 years</w:t>
      </w:r>
    </w:p>
    <w:p w14:paraId="178514D7" w14:textId="33BB13EC" w:rsidR="00CC0EC9" w:rsidRDefault="00CC0EC9" w:rsidP="00A56F56">
      <w:pPr>
        <w:pStyle w:val="ListParagraph"/>
        <w:numPr>
          <w:ilvl w:val="0"/>
          <w:numId w:val="25"/>
        </w:numPr>
        <w:rPr>
          <w:rFonts w:cs="Calibri"/>
          <w:bCs/>
        </w:rPr>
      </w:pPr>
      <w:r>
        <w:rPr>
          <w:rFonts w:cs="Calibri"/>
          <w:bCs/>
        </w:rPr>
        <w:t>V</w:t>
      </w:r>
      <w:r w:rsidR="00342E60" w:rsidRPr="00CC0EC9">
        <w:rPr>
          <w:rFonts w:cs="Calibri" w:hint="eastAsia"/>
          <w:bCs/>
        </w:rPr>
        <w:t xml:space="preserve">aricella </w:t>
      </w:r>
      <w:r w:rsidR="00F15948">
        <w:rPr>
          <w:rFonts w:cs="Calibri"/>
          <w:bCs/>
        </w:rPr>
        <w:t>vaccine or</w:t>
      </w:r>
      <w:r w:rsidR="00342E60" w:rsidRPr="00CC0EC9">
        <w:rPr>
          <w:rFonts w:cs="Calibri" w:hint="eastAsia"/>
          <w:bCs/>
        </w:rPr>
        <w:t xml:space="preserve"> positive varicella titer</w:t>
      </w:r>
    </w:p>
    <w:p w14:paraId="4BEA1285" w14:textId="78AAAE01" w:rsidR="00CC0EC9" w:rsidRDefault="00F15948" w:rsidP="00A56F56">
      <w:pPr>
        <w:pStyle w:val="ListParagraph"/>
        <w:numPr>
          <w:ilvl w:val="0"/>
          <w:numId w:val="25"/>
        </w:numPr>
        <w:rPr>
          <w:rFonts w:cs="Calibri"/>
          <w:bCs/>
        </w:rPr>
      </w:pPr>
      <w:r>
        <w:rPr>
          <w:rFonts w:cs="Calibri"/>
          <w:bCs/>
        </w:rPr>
        <w:t>Flu v</w:t>
      </w:r>
      <w:r w:rsidR="00342E60" w:rsidRPr="00CC0EC9">
        <w:rPr>
          <w:rFonts w:cs="Calibri"/>
          <w:bCs/>
        </w:rPr>
        <w:t>acc</w:t>
      </w:r>
      <w:r>
        <w:rPr>
          <w:rFonts w:cs="Calibri"/>
          <w:bCs/>
        </w:rPr>
        <w:t>ine for the current flu season</w:t>
      </w:r>
    </w:p>
    <w:p w14:paraId="40C0D706" w14:textId="658FC558" w:rsidR="00F15948" w:rsidRDefault="00F15948" w:rsidP="00A56F56">
      <w:pPr>
        <w:pStyle w:val="ListParagraph"/>
        <w:numPr>
          <w:ilvl w:val="0"/>
          <w:numId w:val="25"/>
        </w:numPr>
        <w:rPr>
          <w:rFonts w:cs="Calibri"/>
          <w:bCs/>
        </w:rPr>
      </w:pPr>
      <w:r>
        <w:rPr>
          <w:rFonts w:cs="Calibri"/>
          <w:bCs/>
        </w:rPr>
        <w:t>COVID vaccine – the 2 shot series (Pfizer and Moderna) or the single shot (J&amp;J)</w:t>
      </w:r>
    </w:p>
    <w:p w14:paraId="6AE3AC5D" w14:textId="62BECCB3" w:rsidR="00F15948" w:rsidRDefault="00F15948" w:rsidP="00A56F56">
      <w:pPr>
        <w:pStyle w:val="ListParagraph"/>
        <w:numPr>
          <w:ilvl w:val="0"/>
          <w:numId w:val="25"/>
        </w:numPr>
        <w:rPr>
          <w:rFonts w:cs="Calibri"/>
          <w:bCs/>
        </w:rPr>
      </w:pPr>
      <w:r w:rsidRPr="00CC0EC9">
        <w:rPr>
          <w:rFonts w:cs="Calibri" w:hint="eastAsia"/>
          <w:bCs/>
        </w:rPr>
        <w:t>Hepatitis</w:t>
      </w:r>
      <w:r w:rsidR="008B401A">
        <w:rPr>
          <w:rFonts w:cs="Calibri"/>
          <w:bCs/>
        </w:rPr>
        <w:t xml:space="preserve"> B</w:t>
      </w:r>
      <w:r w:rsidRPr="00CC0EC9">
        <w:rPr>
          <w:rFonts w:cs="Calibri" w:hint="eastAsia"/>
          <w:bCs/>
        </w:rPr>
        <w:t xml:space="preserve"> vaccine is strongly recom</w:t>
      </w:r>
      <w:r>
        <w:rPr>
          <w:rFonts w:cs="Calibri" w:hint="eastAsia"/>
          <w:bCs/>
        </w:rPr>
        <w:t>mended, but may not be required</w:t>
      </w:r>
      <w:r>
        <w:rPr>
          <w:rFonts w:cs="Calibri"/>
          <w:bCs/>
        </w:rPr>
        <w:t xml:space="preserve"> </w:t>
      </w:r>
    </w:p>
    <w:p w14:paraId="6DD5597F" w14:textId="77777777" w:rsidR="00CC0EC9" w:rsidRDefault="00CC0EC9" w:rsidP="009916FA">
      <w:pPr>
        <w:pStyle w:val="ListParagraph"/>
        <w:ind w:left="1800" w:firstLine="0"/>
        <w:jc w:val="center"/>
        <w:rPr>
          <w:rFonts w:cs="Calibri"/>
          <w:bCs/>
        </w:rPr>
      </w:pPr>
    </w:p>
    <w:p w14:paraId="6AFC728A" w14:textId="71B620B5" w:rsidR="00F603DE" w:rsidRDefault="00342E60" w:rsidP="002B72DF">
      <w:pPr>
        <w:pStyle w:val="ListParagraph"/>
        <w:ind w:left="0" w:firstLine="0"/>
        <w:rPr>
          <w:rFonts w:cs="Calibri"/>
          <w:bCs/>
        </w:rPr>
      </w:pPr>
      <w:r w:rsidRPr="00CC0EC9">
        <w:rPr>
          <w:rFonts w:cs="Calibri" w:hint="eastAsia"/>
          <w:bCs/>
        </w:rPr>
        <w:t>Depending on the student’s specific clinical site, these requirements ar</w:t>
      </w:r>
      <w:r w:rsidR="006F7824">
        <w:rPr>
          <w:rFonts w:cs="Calibri" w:hint="eastAsia"/>
          <w:bCs/>
        </w:rPr>
        <w:t>e subject to change to meet the site</w:t>
      </w:r>
      <w:r w:rsidR="006F7824">
        <w:rPr>
          <w:rFonts w:cs="Calibri"/>
          <w:bCs/>
        </w:rPr>
        <w:t>’s</w:t>
      </w:r>
      <w:r w:rsidRPr="00CC0EC9">
        <w:rPr>
          <w:rFonts w:cs="Calibri" w:hint="eastAsia"/>
          <w:bCs/>
        </w:rPr>
        <w:t xml:space="preserve"> </w:t>
      </w:r>
      <w:r w:rsidR="006F7824">
        <w:rPr>
          <w:rFonts w:cs="Calibri"/>
          <w:bCs/>
        </w:rPr>
        <w:t>specific r</w:t>
      </w:r>
      <w:r w:rsidRPr="00CC0EC9">
        <w:rPr>
          <w:rFonts w:cs="Calibri"/>
          <w:bCs/>
        </w:rPr>
        <w:t>equirements</w:t>
      </w:r>
      <w:r w:rsidRPr="00CC0EC9">
        <w:rPr>
          <w:rFonts w:cs="Calibri" w:hint="eastAsia"/>
          <w:bCs/>
        </w:rPr>
        <w:t>.</w:t>
      </w:r>
    </w:p>
    <w:p w14:paraId="0AD2CD9F" w14:textId="77777777" w:rsidR="002B72DF" w:rsidRDefault="002B72DF" w:rsidP="002B72DF">
      <w:pPr>
        <w:pStyle w:val="ListParagraph"/>
        <w:ind w:left="0" w:firstLine="0"/>
        <w:rPr>
          <w:rFonts w:cs="Calibri"/>
          <w:bCs/>
        </w:rPr>
      </w:pPr>
    </w:p>
    <w:p w14:paraId="74F69036" w14:textId="77777777" w:rsidR="002B72DF" w:rsidRDefault="002B72DF" w:rsidP="002B72DF">
      <w:pPr>
        <w:pStyle w:val="ListParagraph"/>
        <w:ind w:left="0" w:firstLine="0"/>
        <w:rPr>
          <w:rFonts w:cs="Calibri"/>
        </w:rPr>
      </w:pPr>
    </w:p>
    <w:p w14:paraId="0A4623A5" w14:textId="3E47CEE6" w:rsidR="00F603DE" w:rsidRDefault="00F603DE" w:rsidP="00144E05">
      <w:pPr>
        <w:pStyle w:val="Heading1"/>
        <w:spacing w:before="0" w:after="120"/>
        <w:rPr>
          <w:rFonts w:ascii="Calibri" w:hAnsi="Calibri" w:cs="Calibri"/>
        </w:rPr>
      </w:pPr>
      <w:bookmarkStart w:id="55" w:name="_Toc314042025"/>
      <w:bookmarkStart w:id="56" w:name="_Toc517959695"/>
      <w:r w:rsidRPr="004D5D9D">
        <w:rPr>
          <w:rFonts w:ascii="Calibri" w:hAnsi="Calibri" w:cs="Calibri"/>
        </w:rPr>
        <w:lastRenderedPageBreak/>
        <w:t>Technical Standards</w:t>
      </w:r>
      <w:bookmarkEnd w:id="55"/>
      <w:bookmarkEnd w:id="56"/>
    </w:p>
    <w:p w14:paraId="59AA40FE" w14:textId="0B778D43" w:rsidR="00F603DE" w:rsidRDefault="00F603DE" w:rsidP="00F603DE">
      <w:pPr>
        <w:ind w:firstLine="0"/>
        <w:rPr>
          <w:rFonts w:cs="Calibri"/>
          <w:iCs/>
          <w:szCs w:val="24"/>
        </w:rPr>
      </w:pPr>
      <w:r w:rsidRPr="0012485E">
        <w:rPr>
          <w:rFonts w:cs="Calibri"/>
          <w:iCs/>
          <w:szCs w:val="24"/>
        </w:rPr>
        <w:t xml:space="preserve">Pikes Peak State College has adopted the following technical standards for admission, progression and graduation of all Pharmacy Technician Program students in clinical courses involving direct patient care. Candidates for these degrees must be able to meet these minimum standards, with or without reasonable accommodation, for successful completion of degree requirements. Students </w:t>
      </w:r>
      <w:r w:rsidR="00C06B2B">
        <w:rPr>
          <w:rFonts w:cs="Calibri"/>
          <w:iCs/>
          <w:szCs w:val="24"/>
        </w:rPr>
        <w:t xml:space="preserve">are required </w:t>
      </w:r>
      <w:r w:rsidRPr="0012485E">
        <w:rPr>
          <w:rFonts w:cs="Calibri"/>
          <w:iCs/>
          <w:szCs w:val="24"/>
        </w:rPr>
        <w:t xml:space="preserve">to contact </w:t>
      </w:r>
      <w:r w:rsidR="00D72367">
        <w:rPr>
          <w:rFonts w:cs="Calibri"/>
          <w:iCs/>
          <w:szCs w:val="24"/>
        </w:rPr>
        <w:t>Accessibility Services</w:t>
      </w:r>
      <w:r w:rsidRPr="0012485E">
        <w:rPr>
          <w:rFonts w:cs="Calibri"/>
          <w:iCs/>
          <w:szCs w:val="24"/>
        </w:rPr>
        <w:t xml:space="preserve"> </w:t>
      </w:r>
      <w:r w:rsidR="00C70A1B">
        <w:rPr>
          <w:rFonts w:cs="Calibri"/>
          <w:iCs/>
          <w:szCs w:val="24"/>
        </w:rPr>
        <w:t xml:space="preserve">to </w:t>
      </w:r>
      <w:r w:rsidR="00BE51BB">
        <w:rPr>
          <w:rFonts w:cs="Calibri"/>
          <w:iCs/>
          <w:szCs w:val="24"/>
        </w:rPr>
        <w:t xml:space="preserve">request any and </w:t>
      </w:r>
      <w:r w:rsidR="00C70A1B">
        <w:rPr>
          <w:rFonts w:cs="Calibri"/>
          <w:iCs/>
          <w:szCs w:val="24"/>
        </w:rPr>
        <w:t>all accommodations.</w:t>
      </w:r>
    </w:p>
    <w:p w14:paraId="738C2C82" w14:textId="77777777" w:rsidR="00F603DE" w:rsidRPr="0012485E" w:rsidRDefault="00F603DE" w:rsidP="00F603DE">
      <w:pPr>
        <w:ind w:firstLine="0"/>
        <w:rPr>
          <w:rFonts w:cs="Calibri"/>
          <w:iCs/>
          <w:szCs w:val="24"/>
        </w:rPr>
      </w:pPr>
    </w:p>
    <w:p w14:paraId="63946811" w14:textId="77777777" w:rsidR="00F603DE" w:rsidRPr="004D5D9D" w:rsidRDefault="00F603DE" w:rsidP="00F603DE">
      <w:pPr>
        <w:pStyle w:val="Heading3"/>
        <w:spacing w:before="0" w:after="0"/>
        <w:rPr>
          <w:rFonts w:ascii="Calibri" w:hAnsi="Calibri" w:cs="Calibri"/>
          <w:b/>
        </w:rPr>
      </w:pPr>
      <w:bookmarkStart w:id="57" w:name="_Toc314042027"/>
      <w:bookmarkStart w:id="58" w:name="_Toc517959697"/>
      <w:r w:rsidRPr="004D5D9D">
        <w:rPr>
          <w:rFonts w:ascii="Calibri" w:hAnsi="Calibri" w:cs="Calibri"/>
          <w:b/>
        </w:rPr>
        <w:t>Technical Standards/ Essential Requirements</w:t>
      </w:r>
      <w:bookmarkEnd w:id="57"/>
      <w:bookmarkEnd w:id="58"/>
    </w:p>
    <w:p w14:paraId="4F69434B" w14:textId="77777777" w:rsidR="00F603DE" w:rsidRPr="0012485E" w:rsidRDefault="00F603DE" w:rsidP="00F603DE">
      <w:pPr>
        <w:ind w:firstLine="0"/>
        <w:rPr>
          <w:rFonts w:cs="Calibri"/>
          <w:iCs/>
          <w:szCs w:val="24"/>
        </w:rPr>
      </w:pPr>
      <w:r w:rsidRPr="0012485E">
        <w:rPr>
          <w:rFonts w:cs="Calibri"/>
          <w:iCs/>
          <w:szCs w:val="24"/>
        </w:rPr>
        <w:t>Observation</w:t>
      </w:r>
    </w:p>
    <w:p w14:paraId="14477C66" w14:textId="77777777" w:rsidR="00F603DE" w:rsidRPr="0012485E" w:rsidRDefault="00F603DE" w:rsidP="00F603DE">
      <w:pPr>
        <w:ind w:left="720" w:firstLine="0"/>
        <w:rPr>
          <w:rFonts w:cs="Calibri"/>
          <w:iCs/>
          <w:szCs w:val="24"/>
        </w:rPr>
      </w:pPr>
      <w:r w:rsidRPr="0012485E">
        <w:rPr>
          <w:rFonts w:cs="Calibri"/>
          <w:iCs/>
          <w:szCs w:val="24"/>
        </w:rPr>
        <w:t>The student must be able to observe lectures, demonstrations, research, and practice situations in pharmacy.  Observation necessitates the functional use of vision, hearing, tactile and somatic senses.</w:t>
      </w:r>
    </w:p>
    <w:p w14:paraId="157C1AF7" w14:textId="77777777" w:rsidR="00F603DE" w:rsidRPr="0012485E" w:rsidRDefault="00F603DE" w:rsidP="00F603DE">
      <w:pPr>
        <w:ind w:firstLine="0"/>
        <w:rPr>
          <w:rFonts w:cs="Calibri"/>
          <w:iCs/>
          <w:szCs w:val="24"/>
        </w:rPr>
      </w:pPr>
      <w:r w:rsidRPr="0012485E">
        <w:rPr>
          <w:rFonts w:cs="Calibri"/>
          <w:iCs/>
          <w:szCs w:val="24"/>
        </w:rPr>
        <w:t>Communication</w:t>
      </w:r>
    </w:p>
    <w:p w14:paraId="55233B43" w14:textId="0EF5C0DF" w:rsidR="00F603DE" w:rsidRPr="0012485E" w:rsidRDefault="00F603DE" w:rsidP="00F603DE">
      <w:pPr>
        <w:ind w:left="720" w:firstLine="0"/>
        <w:rPr>
          <w:rFonts w:cs="Calibri"/>
          <w:iCs/>
          <w:szCs w:val="24"/>
        </w:rPr>
      </w:pPr>
      <w:r w:rsidRPr="0012485E">
        <w:rPr>
          <w:rFonts w:cs="Calibri"/>
          <w:iCs/>
          <w:szCs w:val="24"/>
        </w:rPr>
        <w:t xml:space="preserve">A student must be able to communicate effectively in English with clients, teachers and all members of the health care team.  He/she must communicate with clients to elicit information regarding history, personal health information, and to perceive nonverbal communication.  Communication includes speech, hearing, reading, writing and computer literacy.  A student must be able to report to members of the health care team, express appropriate information to patients, and teach, explain, direct and answer questions for people.  Examples of communication include ability to detect audible alarms generated by mechanical systems such as fire alarms, call bells, ability to observe and collect data from recording equipment and measurement devices used in patient care.  Students need the ability communicate with patients and members of the healthcare team in person and over the phone in a variety of settings- in isolation, in the operating room where health team members are wearing masks and/or there is background noise, or chaotic scenarios where multiple phones and bells are </w:t>
      </w:r>
      <w:r w:rsidR="0089512D" w:rsidRPr="0012485E">
        <w:rPr>
          <w:rFonts w:cs="Calibri"/>
          <w:iCs/>
          <w:szCs w:val="24"/>
        </w:rPr>
        <w:t>ringing,</w:t>
      </w:r>
      <w:r w:rsidRPr="0012485E">
        <w:rPr>
          <w:rFonts w:cs="Calibri"/>
          <w:iCs/>
          <w:szCs w:val="24"/>
        </w:rPr>
        <w:t xml:space="preserve"> and patients/staff are communicating all at once.</w:t>
      </w:r>
    </w:p>
    <w:p w14:paraId="43A568C2" w14:textId="77777777" w:rsidR="00F603DE" w:rsidRPr="0012485E" w:rsidRDefault="00F603DE" w:rsidP="00F603DE">
      <w:pPr>
        <w:ind w:firstLine="0"/>
        <w:rPr>
          <w:rFonts w:cs="Calibri"/>
          <w:iCs/>
          <w:szCs w:val="24"/>
        </w:rPr>
      </w:pPr>
      <w:r w:rsidRPr="0012485E">
        <w:rPr>
          <w:rFonts w:cs="Calibri"/>
          <w:iCs/>
          <w:szCs w:val="24"/>
        </w:rPr>
        <w:t>Motor</w:t>
      </w:r>
    </w:p>
    <w:p w14:paraId="3BB0B823" w14:textId="77777777" w:rsidR="00F603DE" w:rsidRPr="0012485E" w:rsidRDefault="00F603DE" w:rsidP="00F603DE">
      <w:pPr>
        <w:ind w:left="720" w:firstLine="0"/>
        <w:rPr>
          <w:rFonts w:cs="Calibri"/>
          <w:iCs/>
          <w:szCs w:val="24"/>
        </w:rPr>
      </w:pPr>
      <w:r w:rsidRPr="0012485E">
        <w:rPr>
          <w:rFonts w:cs="Calibri"/>
          <w:iCs/>
          <w:szCs w:val="24"/>
        </w:rPr>
        <w:t xml:space="preserve">A student must have sufficient gross and fine motor skills, physical endurance, physical strength, mobility, vision, tactile abilities and sense of smell to carry out pharmacy technician program procedures and operate equipment safely.  He/she must have sufficient motor function to elicit information from patients by observation and dialogue.  A student must be able to manipulate syringes and equipment &amp; supplies necessary when performing sterile compounding.  He/she must be able to execute motor movements reasonably required to carry out tasks within standard pharmacy settings and scope of practice. Certain chronic or recurrent illnesses and problems that could interfere with patient care or safety may be incompatible with pharmacy technician program education or practice.  Some illnesses may lead to a higher likelihood of student absences and should be carefully considered.  </w:t>
      </w:r>
    </w:p>
    <w:p w14:paraId="0594F282" w14:textId="77777777" w:rsidR="00F603DE" w:rsidRPr="0012485E" w:rsidRDefault="00F603DE" w:rsidP="00F603DE">
      <w:pPr>
        <w:ind w:firstLine="0"/>
        <w:rPr>
          <w:rFonts w:cs="Calibri"/>
          <w:iCs/>
          <w:szCs w:val="24"/>
        </w:rPr>
      </w:pPr>
      <w:r w:rsidRPr="0012485E">
        <w:rPr>
          <w:rFonts w:cs="Calibri"/>
          <w:iCs/>
          <w:szCs w:val="24"/>
        </w:rPr>
        <w:t>Intellectual, conceptual, integrative and quantitative abilities</w:t>
      </w:r>
    </w:p>
    <w:p w14:paraId="3E2805E5" w14:textId="77777777" w:rsidR="00F603DE" w:rsidRPr="0012485E" w:rsidRDefault="00F603DE" w:rsidP="00F603DE">
      <w:pPr>
        <w:ind w:left="720" w:firstLine="0"/>
        <w:rPr>
          <w:rFonts w:cs="Calibri"/>
          <w:iCs/>
          <w:szCs w:val="24"/>
        </w:rPr>
      </w:pPr>
      <w:r w:rsidRPr="0012485E">
        <w:rPr>
          <w:rFonts w:cs="Calibri"/>
          <w:iCs/>
          <w:szCs w:val="24"/>
        </w:rPr>
        <w:t>The student must be able to read and understand written documents in English and to solve problems involving measurement, calculation, reasoning, memory, analysis and synthesis. He/she must be able to synthesize knowledge and integrate the relevant aspects of a patient’s history, physical findings and diagnostic studies.  The student must be able to use this information to develop a diagnosis, establish priorities and monitor treatment plans and modalities.  In addition, he/she must be able to comprehend three-dimensional and spatial relationships.</w:t>
      </w:r>
    </w:p>
    <w:p w14:paraId="20770387" w14:textId="77777777" w:rsidR="00F603DE" w:rsidRPr="0012485E" w:rsidRDefault="00F603DE" w:rsidP="00F603DE">
      <w:pPr>
        <w:ind w:firstLine="0"/>
        <w:rPr>
          <w:rFonts w:cs="Calibri"/>
          <w:iCs/>
          <w:szCs w:val="24"/>
        </w:rPr>
      </w:pPr>
      <w:r>
        <w:rPr>
          <w:rFonts w:cs="Calibri"/>
          <w:iCs/>
          <w:szCs w:val="24"/>
        </w:rPr>
        <w:t>B</w:t>
      </w:r>
      <w:r w:rsidRPr="0012485E">
        <w:rPr>
          <w:rFonts w:cs="Calibri"/>
          <w:iCs/>
          <w:szCs w:val="24"/>
        </w:rPr>
        <w:t>ehavioral and social attributes</w:t>
      </w:r>
    </w:p>
    <w:p w14:paraId="10CF03A6" w14:textId="77777777" w:rsidR="00F603DE" w:rsidRPr="0012485E" w:rsidRDefault="00F603DE" w:rsidP="00F603DE">
      <w:pPr>
        <w:ind w:left="720" w:firstLine="0"/>
        <w:rPr>
          <w:rFonts w:cs="Calibri"/>
          <w:iCs/>
          <w:szCs w:val="24"/>
        </w:rPr>
      </w:pPr>
      <w:r w:rsidRPr="0012485E">
        <w:rPr>
          <w:rFonts w:cs="Calibri"/>
          <w:iCs/>
          <w:szCs w:val="24"/>
        </w:rPr>
        <w:t>A student must have the capacity to demonstrate full utilization of her/his intellectual abilities, emotional stability, exercise good judgment under stressful, crisis and non-crisis situations and promptly complete all responsibilities pertinent to the treatment and care of patients in a variety of settings.  The student must have the capacity to develop mature, sensitive, and effective therapeutic relationships with clients in a variety of settin</w:t>
      </w:r>
      <w:r>
        <w:rPr>
          <w:rFonts w:cs="Calibri"/>
          <w:iCs/>
          <w:szCs w:val="24"/>
        </w:rPr>
        <w:t>gs and from different cultures.</w:t>
      </w:r>
    </w:p>
    <w:p w14:paraId="70CBB438" w14:textId="77777777" w:rsidR="00F603DE" w:rsidRPr="0012485E" w:rsidRDefault="00F603DE" w:rsidP="00F603DE">
      <w:pPr>
        <w:ind w:firstLine="0"/>
        <w:rPr>
          <w:rFonts w:cs="Calibri"/>
          <w:iCs/>
          <w:szCs w:val="24"/>
        </w:rPr>
      </w:pPr>
    </w:p>
    <w:p w14:paraId="51CDBC08" w14:textId="51FA73A3" w:rsidR="00F603DE" w:rsidRPr="0012485E" w:rsidRDefault="00F603DE" w:rsidP="00F603DE">
      <w:pPr>
        <w:ind w:firstLine="0"/>
        <w:rPr>
          <w:rFonts w:cs="Calibri"/>
          <w:iCs/>
          <w:szCs w:val="24"/>
        </w:rPr>
      </w:pPr>
      <w:r w:rsidRPr="0012485E">
        <w:rPr>
          <w:rFonts w:cs="Calibri"/>
          <w:iCs/>
          <w:szCs w:val="24"/>
        </w:rPr>
        <w:t xml:space="preserve">Individual patient care must be performed regardless of the patient’s race, ethnic group, </w:t>
      </w:r>
      <w:r w:rsidR="00CF03DC" w:rsidRPr="0012485E">
        <w:rPr>
          <w:rFonts w:cs="Calibri"/>
          <w:iCs/>
          <w:szCs w:val="24"/>
        </w:rPr>
        <w:t xml:space="preserve">age, </w:t>
      </w:r>
      <w:r w:rsidRPr="0012485E">
        <w:rPr>
          <w:rFonts w:cs="Calibri"/>
          <w:iCs/>
          <w:szCs w:val="24"/>
        </w:rPr>
        <w:t xml:space="preserve">gender, religious or political preference, ability to pay, sexual orientation, or diagnosis.  </w:t>
      </w:r>
    </w:p>
    <w:p w14:paraId="5CB36A21" w14:textId="77777777" w:rsidR="00F603DE" w:rsidRPr="0012485E" w:rsidRDefault="00F603DE" w:rsidP="00F603DE">
      <w:pPr>
        <w:ind w:firstLine="0"/>
        <w:rPr>
          <w:rFonts w:cs="Calibri"/>
          <w:iCs/>
          <w:szCs w:val="24"/>
        </w:rPr>
      </w:pPr>
    </w:p>
    <w:p w14:paraId="69FB4B0D" w14:textId="3A939553" w:rsidR="00F603DE" w:rsidRPr="0012485E" w:rsidRDefault="00F603DE" w:rsidP="00F603DE">
      <w:pPr>
        <w:ind w:firstLine="0"/>
        <w:rPr>
          <w:rFonts w:cs="Calibri"/>
          <w:iCs/>
          <w:szCs w:val="24"/>
        </w:rPr>
      </w:pPr>
      <w:r w:rsidRPr="0012485E">
        <w:rPr>
          <w:rFonts w:cs="Calibri"/>
          <w:iCs/>
          <w:szCs w:val="24"/>
        </w:rPr>
        <w:t>The student may be required to perform pharmacy care in many settings including acute care inpatient settings as well as outpatient settings</w:t>
      </w:r>
      <w:r w:rsidR="00195015">
        <w:rPr>
          <w:rFonts w:cs="Calibri"/>
          <w:iCs/>
          <w:szCs w:val="24"/>
        </w:rPr>
        <w:t>.</w:t>
      </w:r>
      <w:r w:rsidRPr="0012485E">
        <w:rPr>
          <w:rFonts w:cs="Calibri"/>
          <w:iCs/>
          <w:szCs w:val="24"/>
        </w:rPr>
        <w:t xml:space="preserve"> The student must have the ability to perform pharmaceutical care that may be outside his/her own personal level of comfort in these settings so that the patient’s needs are a top priority.  He/she must be able to </w:t>
      </w:r>
      <w:r w:rsidRPr="0012485E">
        <w:rPr>
          <w:rFonts w:cs="Calibri"/>
          <w:iCs/>
          <w:szCs w:val="24"/>
        </w:rPr>
        <w:lastRenderedPageBreak/>
        <w:t xml:space="preserve">tolerate physically and mentally taxing workloads and function effectively under stress. The student must be able to exhibit a level of consciousness and attentiveness that guarantees patient safety.  Examples of unacceptable compromise include excessive somnolence, memory impairment, or an inability to retain pertinent details of a patient’s situation or to perform skills in a timely manner </w:t>
      </w:r>
    </w:p>
    <w:p w14:paraId="687B3478" w14:textId="77777777" w:rsidR="00F603DE" w:rsidRPr="0012485E" w:rsidRDefault="00F603DE" w:rsidP="00F603DE">
      <w:pPr>
        <w:ind w:firstLine="0"/>
        <w:rPr>
          <w:rFonts w:cs="Calibri"/>
          <w:iCs/>
          <w:szCs w:val="24"/>
        </w:rPr>
      </w:pPr>
    </w:p>
    <w:p w14:paraId="5998DE5F" w14:textId="77777777" w:rsidR="00F603DE" w:rsidRPr="0012485E" w:rsidRDefault="00F603DE" w:rsidP="00F603DE">
      <w:pPr>
        <w:ind w:firstLine="0"/>
        <w:rPr>
          <w:rFonts w:cs="Calibri"/>
          <w:iCs/>
          <w:szCs w:val="24"/>
        </w:rPr>
      </w:pPr>
      <w:r w:rsidRPr="0012485E">
        <w:rPr>
          <w:rFonts w:cs="Calibri"/>
          <w:iCs/>
          <w:szCs w:val="24"/>
        </w:rPr>
        <w:t>Although student safety is of utmost importance, students will be exposed to a variety of communicable pathogens and are expected to care for patients with communicable disease using appropriate standard precautions and/or guidelines.</w:t>
      </w:r>
    </w:p>
    <w:p w14:paraId="5897C93D" w14:textId="77777777" w:rsidR="00F603DE" w:rsidRPr="0012485E" w:rsidRDefault="00F603DE" w:rsidP="00F603DE">
      <w:pPr>
        <w:ind w:firstLine="0"/>
        <w:rPr>
          <w:rFonts w:cs="Calibri"/>
          <w:iCs/>
          <w:szCs w:val="24"/>
        </w:rPr>
      </w:pPr>
    </w:p>
    <w:p w14:paraId="5210041F" w14:textId="77777777" w:rsidR="00F603DE" w:rsidRDefault="00F603DE" w:rsidP="00F603DE">
      <w:pPr>
        <w:ind w:firstLine="0"/>
        <w:rPr>
          <w:rFonts w:cs="Calibri"/>
          <w:iCs/>
          <w:szCs w:val="24"/>
        </w:rPr>
      </w:pPr>
      <w:r w:rsidRPr="0012485E">
        <w:rPr>
          <w:rFonts w:cs="Calibri"/>
          <w:iCs/>
          <w:szCs w:val="24"/>
        </w:rPr>
        <w:t>Deficiencies in knowledge, judgment, integrity, or professional attitude may jeopardize patient care, and as a result could become grounds for course failure and possible dismissal from the Pharmacy Technician Program.</w:t>
      </w:r>
    </w:p>
    <w:p w14:paraId="4B7B06BB" w14:textId="77777777" w:rsidR="00F603DE" w:rsidRPr="0012485E" w:rsidRDefault="00F603DE" w:rsidP="00F603DE">
      <w:pPr>
        <w:ind w:firstLine="0"/>
        <w:rPr>
          <w:rFonts w:cs="Calibri"/>
          <w:iCs/>
          <w:szCs w:val="24"/>
        </w:rPr>
      </w:pPr>
    </w:p>
    <w:p w14:paraId="49BE1C3C" w14:textId="77777777" w:rsidR="00F603DE" w:rsidRPr="00971FC2" w:rsidRDefault="00F603DE" w:rsidP="00BE51BB">
      <w:pPr>
        <w:pStyle w:val="Heading1"/>
        <w:spacing w:before="0" w:after="120"/>
        <w:rPr>
          <w:rFonts w:ascii="Calibri" w:hAnsi="Calibri" w:cs="Calibri"/>
        </w:rPr>
      </w:pPr>
      <w:bookmarkStart w:id="59" w:name="_Toc314042028"/>
      <w:bookmarkStart w:id="60" w:name="_Toc517959698"/>
      <w:r w:rsidRPr="00971FC2">
        <w:rPr>
          <w:rFonts w:ascii="Calibri" w:hAnsi="Calibri" w:cs="Calibri"/>
        </w:rPr>
        <w:t>Reasonable Accommodation</w:t>
      </w:r>
      <w:bookmarkEnd w:id="59"/>
      <w:bookmarkEnd w:id="60"/>
    </w:p>
    <w:p w14:paraId="1D4DFDA5" w14:textId="77777777" w:rsidR="00F603DE" w:rsidRDefault="00F603DE" w:rsidP="00F603DE">
      <w:pPr>
        <w:ind w:firstLine="0"/>
        <w:rPr>
          <w:rFonts w:cs="Calibri"/>
          <w:iCs/>
          <w:szCs w:val="24"/>
        </w:rPr>
      </w:pPr>
      <w:r w:rsidRPr="00342CF3">
        <w:rPr>
          <w:rFonts w:cs="Calibri"/>
          <w:iCs/>
          <w:szCs w:val="24"/>
        </w:rPr>
        <w:t xml:space="preserve">It is the policy of Pikes Peak </w:t>
      </w:r>
      <w:r>
        <w:rPr>
          <w:rFonts w:cs="Calibri"/>
          <w:iCs/>
          <w:szCs w:val="24"/>
        </w:rPr>
        <w:t>State</w:t>
      </w:r>
      <w:r w:rsidRPr="00342CF3">
        <w:rPr>
          <w:rFonts w:cs="Calibri"/>
          <w:iCs/>
          <w:szCs w:val="24"/>
        </w:rPr>
        <w:t xml:space="preserve"> College to provide reasonable accommodation to qualified students with disabilities so they can meet these required technical standards.  Whether or not a requested accommodation is reasonable will be determined on an individual basis.  PPSC provides these to students with disabilities and special needs through the Accessibility Services office.</w:t>
      </w:r>
    </w:p>
    <w:p w14:paraId="5408603B" w14:textId="77777777" w:rsidR="00F603DE" w:rsidRPr="00342CF3" w:rsidRDefault="00F603DE" w:rsidP="00F603DE">
      <w:pPr>
        <w:ind w:firstLine="0"/>
        <w:rPr>
          <w:rFonts w:cs="Calibri"/>
          <w:iCs/>
          <w:szCs w:val="24"/>
        </w:rPr>
      </w:pPr>
    </w:p>
    <w:p w14:paraId="6060A799" w14:textId="77777777" w:rsidR="00F603DE" w:rsidRDefault="00F603DE" w:rsidP="00F603DE">
      <w:pPr>
        <w:ind w:firstLine="0"/>
        <w:rPr>
          <w:rFonts w:cs="Calibri"/>
          <w:iCs/>
          <w:szCs w:val="24"/>
        </w:rPr>
      </w:pPr>
      <w:r>
        <w:rPr>
          <w:rFonts w:cs="Calibri"/>
          <w:iCs/>
          <w:szCs w:val="24"/>
        </w:rPr>
        <w:t>Accessibility Services</w:t>
      </w:r>
      <w:r w:rsidRPr="00342CF3">
        <w:rPr>
          <w:rFonts w:cs="Calibri"/>
          <w:iCs/>
          <w:szCs w:val="24"/>
        </w:rPr>
        <w:t xml:space="preserve"> strive to create an accessible environment by providing reasonable and appropriate services and accommodations for students with documented disabilities. The college is committed to providing quality educational support for the diverse needs of its students.</w:t>
      </w:r>
    </w:p>
    <w:p w14:paraId="770A958F" w14:textId="77777777" w:rsidR="00F603DE" w:rsidRDefault="00F603DE" w:rsidP="00F603DE">
      <w:pPr>
        <w:pStyle w:val="NormalWeb"/>
        <w:spacing w:before="0" w:beforeAutospacing="0" w:after="0" w:afterAutospacing="0"/>
        <w:ind w:firstLine="90"/>
        <w:rPr>
          <w:rFonts w:ascii="Calibri" w:hAnsi="Calibri" w:cs="Calibri"/>
          <w:color w:val="000000"/>
          <w:sz w:val="22"/>
          <w:szCs w:val="22"/>
        </w:rPr>
      </w:pPr>
    </w:p>
    <w:p w14:paraId="6C188E40" w14:textId="77777777" w:rsidR="00F603DE" w:rsidRDefault="00F603DE" w:rsidP="00F603DE">
      <w:pPr>
        <w:pStyle w:val="NormalWeb"/>
        <w:spacing w:before="0" w:beforeAutospacing="0" w:after="0" w:afterAutospacing="0"/>
        <w:ind w:firstLine="90"/>
        <w:rPr>
          <w:rFonts w:ascii="Calibri" w:hAnsi="Calibri" w:cs="Calibri"/>
          <w:color w:val="000000"/>
          <w:sz w:val="22"/>
          <w:szCs w:val="22"/>
        </w:rPr>
      </w:pPr>
      <w:r>
        <w:rPr>
          <w:rFonts w:ascii="Calibri" w:hAnsi="Calibri" w:cs="Calibri"/>
          <w:color w:val="000000"/>
          <w:sz w:val="22"/>
          <w:szCs w:val="22"/>
        </w:rPr>
        <w:t>Accessibility Services</w:t>
      </w:r>
      <w:r w:rsidRPr="004D5D9D">
        <w:rPr>
          <w:rFonts w:ascii="Calibri" w:hAnsi="Calibri" w:cs="Calibri"/>
          <w:color w:val="000000"/>
          <w:sz w:val="22"/>
          <w:szCs w:val="22"/>
        </w:rPr>
        <w:t xml:space="preserve"> is available to the PP</w:t>
      </w:r>
      <w:r>
        <w:rPr>
          <w:rFonts w:ascii="Calibri" w:hAnsi="Calibri" w:cs="Calibri"/>
          <w:color w:val="000000"/>
          <w:sz w:val="22"/>
          <w:szCs w:val="22"/>
        </w:rPr>
        <w:t>S</w:t>
      </w:r>
      <w:r w:rsidRPr="004D5D9D">
        <w:rPr>
          <w:rFonts w:ascii="Calibri" w:hAnsi="Calibri" w:cs="Calibri"/>
          <w:color w:val="000000"/>
          <w:sz w:val="22"/>
          <w:szCs w:val="22"/>
        </w:rPr>
        <w:t xml:space="preserve">C community – students, faculty, and staff – for consultation and collaboration on disability issues.  It is the responsibility of students requesting an accommodation due to a qualifying disability to self-identify by registering with </w:t>
      </w:r>
      <w:r>
        <w:rPr>
          <w:rFonts w:ascii="Calibri" w:hAnsi="Calibri" w:cs="Calibri"/>
          <w:color w:val="000000"/>
          <w:sz w:val="22"/>
          <w:szCs w:val="22"/>
        </w:rPr>
        <w:t>the Accessibility Services Office</w:t>
      </w:r>
      <w:r w:rsidRPr="004D5D9D">
        <w:rPr>
          <w:rFonts w:ascii="Calibri" w:hAnsi="Calibri" w:cs="Calibri"/>
          <w:color w:val="000000"/>
          <w:sz w:val="22"/>
          <w:szCs w:val="22"/>
        </w:rPr>
        <w:t xml:space="preserve">, to apply for supportive services, and to furnish documentation about the nature and extent of their disability. This information is kept confidential and will be used to plan for appropriate services and accommodations. Students must meet with their disability specialist </w:t>
      </w:r>
      <w:r>
        <w:rPr>
          <w:rFonts w:ascii="Calibri" w:hAnsi="Calibri" w:cs="Calibri"/>
          <w:color w:val="000000"/>
          <w:sz w:val="22"/>
          <w:szCs w:val="22"/>
        </w:rPr>
        <w:t xml:space="preserve">prior to the beginning of </w:t>
      </w:r>
      <w:r w:rsidRPr="004D5D9D">
        <w:rPr>
          <w:rFonts w:ascii="Calibri" w:hAnsi="Calibri" w:cs="Calibri"/>
          <w:color w:val="000000"/>
          <w:sz w:val="22"/>
          <w:szCs w:val="22"/>
        </w:rPr>
        <w:t>each semester to discuss arrangements for needed accommodations</w:t>
      </w:r>
      <w:r w:rsidRPr="00342CF3">
        <w:rPr>
          <w:rFonts w:ascii="Calibri" w:hAnsi="Calibri" w:cs="Calibri"/>
          <w:color w:val="000000"/>
          <w:sz w:val="22"/>
          <w:szCs w:val="22"/>
        </w:rPr>
        <w:t>.</w:t>
      </w:r>
    </w:p>
    <w:p w14:paraId="05161E78" w14:textId="77777777" w:rsidR="00F603DE" w:rsidRPr="00342CF3" w:rsidRDefault="00F603DE" w:rsidP="00F603DE">
      <w:pPr>
        <w:pStyle w:val="NormalWeb"/>
        <w:spacing w:before="0" w:beforeAutospacing="0" w:after="0" w:afterAutospacing="0"/>
        <w:ind w:firstLine="90"/>
        <w:rPr>
          <w:rFonts w:ascii="Calibri" w:hAnsi="Calibri" w:cs="Calibri"/>
          <w:color w:val="000000"/>
          <w:sz w:val="22"/>
          <w:szCs w:val="22"/>
        </w:rPr>
      </w:pPr>
    </w:p>
    <w:p w14:paraId="3C9BA6C1" w14:textId="77777777" w:rsidR="00F603DE" w:rsidRPr="004D5D9D" w:rsidRDefault="00F603DE" w:rsidP="00BE51BB">
      <w:pPr>
        <w:pStyle w:val="Heading2"/>
        <w:spacing w:before="0" w:after="120"/>
        <w:rPr>
          <w:rFonts w:ascii="Calibri" w:hAnsi="Calibri" w:cs="Calibri"/>
          <w:b/>
        </w:rPr>
      </w:pPr>
      <w:bookmarkStart w:id="61" w:name="_Toc314042029"/>
      <w:bookmarkStart w:id="62" w:name="_Toc517959699"/>
      <w:r w:rsidRPr="004D5D9D">
        <w:rPr>
          <w:rFonts w:ascii="Calibri" w:hAnsi="Calibri" w:cs="Calibri"/>
          <w:b/>
        </w:rPr>
        <w:t>Americans with Disabilities Act (ADA)</w:t>
      </w:r>
      <w:bookmarkEnd w:id="61"/>
      <w:bookmarkEnd w:id="62"/>
    </w:p>
    <w:p w14:paraId="3A5906B1" w14:textId="77777777" w:rsidR="00F603DE" w:rsidRDefault="00F603DE" w:rsidP="00F603DE">
      <w:pPr>
        <w:pStyle w:val="NormalWeb"/>
        <w:spacing w:before="0" w:beforeAutospacing="0" w:after="0" w:afterAutospacing="0"/>
        <w:ind w:firstLine="90"/>
        <w:rPr>
          <w:rFonts w:ascii="Calibri" w:hAnsi="Calibri"/>
          <w:sz w:val="22"/>
          <w:szCs w:val="22"/>
        </w:rPr>
      </w:pPr>
      <w:r w:rsidRPr="00D40996">
        <w:rPr>
          <w:rFonts w:ascii="Calibri" w:hAnsi="Calibri" w:cs="Calibri"/>
          <w:color w:val="000000"/>
          <w:sz w:val="22"/>
          <w:szCs w:val="22"/>
        </w:rPr>
        <w:t>Any student eligible for and needing academic accommodations because of a disability is requested to speak with the Accessibility Services @ 502-3333 (new students should do this 6-8 weeks* before the semester begins and returning students should do this 4-8 weeks* before the beginning of every semester). The following link provides additional information</w:t>
      </w:r>
      <w:r>
        <w:rPr>
          <w:rFonts w:cs="Calibri"/>
        </w:rPr>
        <w:t xml:space="preserve">: </w:t>
      </w:r>
      <w:hyperlink r:id="rId25" w:history="1">
        <w:r w:rsidRPr="003E0F30">
          <w:rPr>
            <w:rStyle w:val="Hyperlink"/>
            <w:rFonts w:ascii="Calibri" w:hAnsi="Calibri"/>
            <w:sz w:val="22"/>
            <w:szCs w:val="22"/>
          </w:rPr>
          <w:t>https://www.pikespeak.edu/student-support/accessibility-services/index.php</w:t>
        </w:r>
      </w:hyperlink>
    </w:p>
    <w:p w14:paraId="04628035" w14:textId="77777777" w:rsidR="00F603DE" w:rsidRDefault="00F603DE" w:rsidP="00F603DE">
      <w:pPr>
        <w:pStyle w:val="NormalWeb"/>
        <w:spacing w:before="0" w:beforeAutospacing="0" w:after="0" w:afterAutospacing="0"/>
        <w:ind w:firstLine="0"/>
        <w:rPr>
          <w:rFonts w:ascii="Calibri" w:hAnsi="Calibri" w:cs="Calibri"/>
          <w:color w:val="000000"/>
          <w:sz w:val="22"/>
          <w:szCs w:val="22"/>
        </w:rPr>
      </w:pPr>
    </w:p>
    <w:p w14:paraId="51DD24CE" w14:textId="77777777" w:rsidR="00F603DE" w:rsidRPr="00D40996" w:rsidRDefault="00F603DE" w:rsidP="00F603DE">
      <w:pPr>
        <w:pStyle w:val="NormalWeb"/>
        <w:spacing w:before="0" w:beforeAutospacing="0" w:after="0" w:afterAutospacing="0"/>
        <w:ind w:firstLine="0"/>
        <w:rPr>
          <w:rFonts w:ascii="Calibri" w:hAnsi="Calibri" w:cs="Calibri"/>
          <w:color w:val="000000"/>
          <w:sz w:val="22"/>
          <w:szCs w:val="22"/>
        </w:rPr>
      </w:pPr>
      <w:r w:rsidRPr="00D40996">
        <w:rPr>
          <w:rFonts w:ascii="Calibri" w:hAnsi="Calibri" w:cs="Calibri"/>
          <w:color w:val="000000"/>
          <w:sz w:val="22"/>
          <w:szCs w:val="22"/>
        </w:rPr>
        <w:t xml:space="preserve">Informing other staff or faculty does not constitute registering with </w:t>
      </w:r>
      <w:r>
        <w:rPr>
          <w:rFonts w:ascii="Calibri" w:hAnsi="Calibri" w:cs="Calibri"/>
          <w:color w:val="000000"/>
          <w:sz w:val="22"/>
          <w:szCs w:val="22"/>
        </w:rPr>
        <w:t>Accessibility Services</w:t>
      </w:r>
      <w:r w:rsidRPr="00D40996">
        <w:rPr>
          <w:rFonts w:ascii="Calibri" w:hAnsi="Calibri" w:cs="Calibri"/>
          <w:color w:val="000000"/>
          <w:sz w:val="22"/>
          <w:szCs w:val="22"/>
        </w:rPr>
        <w:t>. Accommodation requests are evaluated individually to make a determination regarding the provision of reasonable accommodations based on a review and analysis of documentation and circumstances.</w:t>
      </w:r>
    </w:p>
    <w:p w14:paraId="2BD9CB7A" w14:textId="77777777" w:rsidR="00F603DE" w:rsidRDefault="00F603DE" w:rsidP="00F603DE">
      <w:pPr>
        <w:shd w:val="clear" w:color="auto" w:fill="FFFFFF"/>
        <w:ind w:firstLine="0"/>
        <w:rPr>
          <w:rFonts w:cs="Calibri"/>
        </w:rPr>
      </w:pPr>
      <w:r w:rsidRPr="004D5D9D">
        <w:rPr>
          <w:rFonts w:cs="Calibri"/>
        </w:rPr>
        <w:t xml:space="preserve">Students should make an appointment with their faculty during the first week of class and bring the </w:t>
      </w:r>
      <w:r>
        <w:rPr>
          <w:rFonts w:cs="Calibri"/>
          <w:b/>
          <w:bCs/>
        </w:rPr>
        <w:t>Accommodation</w:t>
      </w:r>
      <w:r w:rsidRPr="004D5D9D">
        <w:rPr>
          <w:rFonts w:cs="Calibri"/>
          <w:b/>
          <w:bCs/>
        </w:rPr>
        <w:t xml:space="preserve"> Notification for Faculty</w:t>
      </w:r>
      <w:r w:rsidRPr="004D5D9D">
        <w:rPr>
          <w:rFonts w:cs="Calibri"/>
        </w:rPr>
        <w:t xml:space="preserve"> form from </w:t>
      </w:r>
      <w:r>
        <w:rPr>
          <w:rFonts w:cs="Calibri"/>
        </w:rPr>
        <w:t>Accessibility Services</w:t>
      </w:r>
      <w:r w:rsidRPr="004D5D9D">
        <w:rPr>
          <w:rFonts w:cs="Calibri"/>
        </w:rPr>
        <w:t xml:space="preserve"> that specifies the accommodation(s) needed for their class.   </w:t>
      </w:r>
      <w:r w:rsidRPr="004D5D9D">
        <w:rPr>
          <w:rFonts w:cs="Calibri"/>
          <w:b/>
          <w:bCs/>
        </w:rPr>
        <w:t xml:space="preserve">All arrangements for accommodations must be agreed upon, in writing, and signed by the student, a Disability Specialist and the instructor. </w:t>
      </w:r>
      <w:r w:rsidRPr="004D5D9D">
        <w:rPr>
          <w:rFonts w:cs="Calibri"/>
        </w:rPr>
        <w:t>Because accommodations are not retroactive, it’s best to obtain accommodations befor</w:t>
      </w:r>
      <w:r>
        <w:rPr>
          <w:rFonts w:cs="Calibri"/>
        </w:rPr>
        <w:t xml:space="preserve">e the first week of class. </w:t>
      </w:r>
    </w:p>
    <w:p w14:paraId="5D5FDC96" w14:textId="77777777" w:rsidR="00F603DE" w:rsidRPr="004D5D9D" w:rsidRDefault="00F603DE" w:rsidP="00F603DE">
      <w:pPr>
        <w:shd w:val="clear" w:color="auto" w:fill="FFFFFF"/>
        <w:ind w:firstLine="0"/>
        <w:rPr>
          <w:rFonts w:cs="Calibri"/>
        </w:rPr>
      </w:pPr>
      <w:r w:rsidRPr="004D5D9D">
        <w:rPr>
          <w:rFonts w:cs="Calibri"/>
        </w:rPr>
        <w:t>It is the student’s responsibility to self-advocate for approved accommodations that are not being provided since accommodations can</w:t>
      </w:r>
      <w:r>
        <w:rPr>
          <w:rFonts w:cs="Calibri"/>
        </w:rPr>
        <w:t>not be provided retroactively.</w:t>
      </w:r>
    </w:p>
    <w:p w14:paraId="419E5B75" w14:textId="77777777" w:rsidR="00F603DE" w:rsidRPr="004D5D9D" w:rsidRDefault="00F603DE" w:rsidP="00F603DE">
      <w:pPr>
        <w:shd w:val="clear" w:color="auto" w:fill="FFFFFF"/>
        <w:ind w:firstLine="0"/>
        <w:rPr>
          <w:rFonts w:cs="Calibri"/>
          <w:b/>
          <w:bCs/>
          <w:color w:val="666666"/>
          <w:sz w:val="18"/>
          <w:szCs w:val="18"/>
          <w:lang w:val="en"/>
        </w:rPr>
      </w:pPr>
      <w:r w:rsidRPr="004D5D9D">
        <w:rPr>
          <w:rFonts w:cs="Calibri"/>
          <w:b/>
          <w:bCs/>
          <w:color w:val="000000"/>
        </w:rPr>
        <w:t>*</w:t>
      </w:r>
      <w:r w:rsidRPr="00D40996">
        <w:rPr>
          <w:rFonts w:cs="Calibri"/>
          <w:bCs/>
          <w:color w:val="000000"/>
        </w:rPr>
        <w:t>Even if you haven’t met these timelines, please still call Accessibility Services for information or an appointment.</w:t>
      </w:r>
      <w:r w:rsidRPr="004D5D9D">
        <w:rPr>
          <w:rFonts w:cs="Calibri"/>
          <w:b/>
          <w:bCs/>
          <w:color w:val="666666"/>
          <w:sz w:val="18"/>
          <w:szCs w:val="18"/>
          <w:lang w:val="en"/>
        </w:rPr>
        <w:t xml:space="preserve"> </w:t>
      </w:r>
    </w:p>
    <w:p w14:paraId="73275FBB" w14:textId="77777777" w:rsidR="00F603DE" w:rsidRPr="00D40996" w:rsidRDefault="00F603DE" w:rsidP="00F603DE">
      <w:pPr>
        <w:shd w:val="clear" w:color="auto" w:fill="FFFFFF"/>
        <w:ind w:firstLine="0"/>
        <w:rPr>
          <w:rFonts w:cs="Calibri"/>
        </w:rPr>
      </w:pPr>
      <w:r w:rsidRPr="00D40996">
        <w:rPr>
          <w:rFonts w:cs="Calibri"/>
          <w:b/>
        </w:rPr>
        <w:t>Please note</w:t>
      </w:r>
      <w:r w:rsidRPr="00D40996">
        <w:rPr>
          <w:rFonts w:cs="Calibri"/>
        </w:rPr>
        <w:t xml:space="preserve"> that accommodations will not be provided even on a provisional basis if there is no indication of a qualifying disability as determined by an </w:t>
      </w:r>
      <w:r>
        <w:rPr>
          <w:rFonts w:cs="Calibri"/>
        </w:rPr>
        <w:t>Accessibility Services</w:t>
      </w:r>
      <w:r w:rsidRPr="00D40996">
        <w:rPr>
          <w:rFonts w:cs="Calibri"/>
        </w:rPr>
        <w:t xml:space="preserve"> Accommodation Request Determination review. Also, required course Standard Competencies or required essential job duties of an internship or practicum may not permit the implementation of any supported accommodation(s). All students, with or without a documented disability, must adhere to the Student Code of Conduct.</w:t>
      </w:r>
    </w:p>
    <w:p w14:paraId="18E505D3" w14:textId="77777777" w:rsidR="00C36D72" w:rsidRDefault="00C36D72" w:rsidP="009916FA">
      <w:pPr>
        <w:rPr>
          <w:rFonts w:cs="Calibri"/>
        </w:rPr>
      </w:pPr>
    </w:p>
    <w:p w14:paraId="7DB5CA40" w14:textId="77777777" w:rsidR="00FB7227" w:rsidRPr="004D5D9D" w:rsidRDefault="00FB7227" w:rsidP="00551FE9">
      <w:pPr>
        <w:pStyle w:val="Heading2"/>
        <w:spacing w:before="0" w:after="120"/>
        <w:rPr>
          <w:rFonts w:ascii="Calibri" w:hAnsi="Calibri" w:cs="Calibri"/>
          <w:b/>
        </w:rPr>
      </w:pPr>
      <w:bookmarkStart w:id="63" w:name="_Toc314042017"/>
      <w:bookmarkStart w:id="64" w:name="_Toc517959687"/>
      <w:r>
        <w:rPr>
          <w:rFonts w:ascii="Calibri" w:hAnsi="Calibri" w:cs="Calibri"/>
          <w:b/>
        </w:rPr>
        <w:lastRenderedPageBreak/>
        <w:t>State Certification Requirements</w:t>
      </w:r>
    </w:p>
    <w:p w14:paraId="0A32EFA1" w14:textId="7B22327D" w:rsidR="004C2E2B" w:rsidRDefault="00FB7227" w:rsidP="009916FA">
      <w:pPr>
        <w:ind w:firstLine="0"/>
        <w:rPr>
          <w:rFonts w:cs="Calibri"/>
          <w:bCs/>
        </w:rPr>
      </w:pPr>
      <w:r>
        <w:rPr>
          <w:rFonts w:cs="Calibri"/>
          <w:bCs/>
        </w:rPr>
        <w:t>Each state regulates the practice of pharmacy independently and all rules and regulations are governed by individual state boards of pharmacy. Effective March 2020, the Colorado State Board of Pharmacy require</w:t>
      </w:r>
      <w:r w:rsidR="00735901">
        <w:rPr>
          <w:rFonts w:cs="Calibri"/>
          <w:bCs/>
        </w:rPr>
        <w:t>s</w:t>
      </w:r>
      <w:r>
        <w:rPr>
          <w:rFonts w:cs="Calibri"/>
          <w:bCs/>
        </w:rPr>
        <w:t xml:space="preserve"> state certification </w:t>
      </w:r>
      <w:r w:rsidR="00A70461">
        <w:rPr>
          <w:rFonts w:cs="Calibri"/>
          <w:bCs/>
        </w:rPr>
        <w:t>to</w:t>
      </w:r>
      <w:r>
        <w:rPr>
          <w:rFonts w:cs="Calibri"/>
          <w:bCs/>
        </w:rPr>
        <w:t xml:space="preserve"> practice as a pharmacy technician. To obtain state certification</w:t>
      </w:r>
      <w:r w:rsidR="00A70461">
        <w:rPr>
          <w:rFonts w:cs="Calibri"/>
          <w:bCs/>
        </w:rPr>
        <w:t>,</w:t>
      </w:r>
      <w:r>
        <w:rPr>
          <w:rFonts w:cs="Calibri"/>
          <w:bCs/>
        </w:rPr>
        <w:t xml:space="preserve"> individuals must be </w:t>
      </w:r>
      <w:r w:rsidR="004C2E2B">
        <w:rPr>
          <w:rFonts w:cs="Calibri"/>
          <w:bCs/>
        </w:rPr>
        <w:t xml:space="preserve">18 years old, </w:t>
      </w:r>
      <w:r>
        <w:rPr>
          <w:rFonts w:cs="Calibri"/>
          <w:bCs/>
        </w:rPr>
        <w:t>nationally certified, submit to a criminal record check, and must be able to read and</w:t>
      </w:r>
      <w:r w:rsidR="004C2E2B">
        <w:rPr>
          <w:rFonts w:cs="Calibri"/>
          <w:bCs/>
        </w:rPr>
        <w:t xml:space="preserve"> write in the English language.</w:t>
      </w:r>
    </w:p>
    <w:p w14:paraId="7FD9B6C5" w14:textId="77777777" w:rsidR="004C2E2B" w:rsidRDefault="004C2E2B" w:rsidP="009916FA">
      <w:pPr>
        <w:ind w:firstLine="0"/>
        <w:rPr>
          <w:rFonts w:cs="Calibri"/>
          <w:bCs/>
        </w:rPr>
      </w:pPr>
    </w:p>
    <w:p w14:paraId="421CEB84" w14:textId="42A2EFE3" w:rsidR="00FB7227" w:rsidRDefault="00FB7227" w:rsidP="009916FA">
      <w:pPr>
        <w:ind w:firstLine="0"/>
        <w:rPr>
          <w:rFonts w:cs="Calibri"/>
          <w:bCs/>
        </w:rPr>
      </w:pPr>
      <w:r>
        <w:rPr>
          <w:rFonts w:cs="Calibri"/>
          <w:bCs/>
        </w:rPr>
        <w:t>Provisional certificate</w:t>
      </w:r>
      <w:r w:rsidR="000C6368">
        <w:rPr>
          <w:rFonts w:cs="Calibri"/>
          <w:bCs/>
        </w:rPr>
        <w:t>s</w:t>
      </w:r>
      <w:r>
        <w:rPr>
          <w:rFonts w:cs="Calibri"/>
          <w:bCs/>
        </w:rPr>
        <w:t xml:space="preserve"> are required for individuals who are not yet certified and are valid for no more than 18 months</w:t>
      </w:r>
      <w:r w:rsidR="00C13614">
        <w:rPr>
          <w:rFonts w:cs="Calibri"/>
          <w:bCs/>
        </w:rPr>
        <w:t xml:space="preserve"> – this includes PHT students while they complete their clinical rotation hours</w:t>
      </w:r>
      <w:r>
        <w:rPr>
          <w:rFonts w:cs="Calibri"/>
          <w:bCs/>
        </w:rPr>
        <w:t xml:space="preserve">. </w:t>
      </w:r>
    </w:p>
    <w:p w14:paraId="6A8400F1" w14:textId="77777777" w:rsidR="00FB7227" w:rsidRDefault="00FB7227" w:rsidP="009916FA">
      <w:pPr>
        <w:ind w:firstLine="0"/>
        <w:rPr>
          <w:rFonts w:cs="Calibri"/>
          <w:bCs/>
        </w:rPr>
      </w:pPr>
    </w:p>
    <w:p w14:paraId="5710DF0A" w14:textId="1563E87D" w:rsidR="00C13614" w:rsidRDefault="004C2E2B" w:rsidP="009916FA">
      <w:pPr>
        <w:ind w:firstLine="0"/>
        <w:rPr>
          <w:rFonts w:cs="Calibri"/>
          <w:bCs/>
        </w:rPr>
      </w:pPr>
      <w:r>
        <w:rPr>
          <w:rFonts w:cs="Calibri"/>
          <w:bCs/>
        </w:rPr>
        <w:t>The Colorado Department of Professions</w:t>
      </w:r>
      <w:r w:rsidR="00C13614">
        <w:rPr>
          <w:rFonts w:cs="Calibri"/>
          <w:bCs/>
        </w:rPr>
        <w:t xml:space="preserve"> </w:t>
      </w:r>
      <w:r>
        <w:rPr>
          <w:rFonts w:cs="Calibri"/>
          <w:bCs/>
        </w:rPr>
        <w:t xml:space="preserve">sets the </w:t>
      </w:r>
      <w:r w:rsidR="00C13614">
        <w:rPr>
          <w:rFonts w:cs="Calibri"/>
          <w:bCs/>
        </w:rPr>
        <w:t>fee</w:t>
      </w:r>
      <w:r>
        <w:rPr>
          <w:rFonts w:cs="Calibri"/>
          <w:bCs/>
        </w:rPr>
        <w:t xml:space="preserve"> may change without notice. The fee </w:t>
      </w:r>
      <w:r w:rsidR="00C13614">
        <w:rPr>
          <w:rFonts w:cs="Calibri"/>
          <w:bCs/>
        </w:rPr>
        <w:t>i</w:t>
      </w:r>
      <w:r>
        <w:rPr>
          <w:rFonts w:cs="Calibri"/>
          <w:bCs/>
        </w:rPr>
        <w:t>s currently $57 (2023)</w:t>
      </w:r>
      <w:r w:rsidR="00C13614">
        <w:rPr>
          <w:rFonts w:cs="Calibri"/>
          <w:bCs/>
        </w:rPr>
        <w:t xml:space="preserve">. This fee will be required of students </w:t>
      </w:r>
      <w:r w:rsidR="00A920E3">
        <w:rPr>
          <w:rFonts w:cs="Calibri"/>
          <w:bCs/>
        </w:rPr>
        <w:t>to</w:t>
      </w:r>
      <w:r w:rsidR="00C13614">
        <w:rPr>
          <w:rFonts w:cs="Calibri"/>
          <w:bCs/>
        </w:rPr>
        <w:t xml:space="preserve"> </w:t>
      </w:r>
      <w:r>
        <w:rPr>
          <w:rFonts w:cs="Calibri"/>
          <w:bCs/>
        </w:rPr>
        <w:t>begin</w:t>
      </w:r>
      <w:r w:rsidR="00C13614">
        <w:rPr>
          <w:rFonts w:cs="Calibri"/>
          <w:bCs/>
        </w:rPr>
        <w:t xml:space="preserve"> their clinical rotations</w:t>
      </w:r>
      <w:r>
        <w:rPr>
          <w:rFonts w:cs="Calibri"/>
          <w:bCs/>
        </w:rPr>
        <w:t>.</w:t>
      </w:r>
    </w:p>
    <w:p w14:paraId="3D4977F9" w14:textId="77777777" w:rsidR="00C13614" w:rsidRDefault="00C13614" w:rsidP="002B49B4">
      <w:pPr>
        <w:spacing w:line="360" w:lineRule="auto"/>
        <w:ind w:firstLine="0"/>
        <w:rPr>
          <w:rFonts w:cs="Calibri"/>
          <w:bCs/>
        </w:rPr>
      </w:pPr>
    </w:p>
    <w:p w14:paraId="1817183E" w14:textId="77777777" w:rsidR="003F5A08" w:rsidRPr="004D5D9D" w:rsidRDefault="003F5A08" w:rsidP="00D34FA9">
      <w:pPr>
        <w:pStyle w:val="Heading2"/>
        <w:spacing w:before="0" w:after="120"/>
        <w:rPr>
          <w:rFonts w:ascii="Calibri" w:hAnsi="Calibri" w:cs="Calibri"/>
          <w:b/>
        </w:rPr>
      </w:pPr>
      <w:bookmarkStart w:id="65" w:name="_Toc314042010"/>
      <w:bookmarkStart w:id="66" w:name="_Toc517959679"/>
      <w:r w:rsidRPr="004D5D9D">
        <w:rPr>
          <w:rFonts w:ascii="Calibri" w:hAnsi="Calibri" w:cs="Calibri"/>
          <w:b/>
        </w:rPr>
        <w:t>Graduation</w:t>
      </w:r>
      <w:bookmarkEnd w:id="65"/>
      <w:bookmarkEnd w:id="66"/>
      <w:r w:rsidRPr="004D5D9D">
        <w:rPr>
          <w:rFonts w:ascii="Calibri" w:hAnsi="Calibri" w:cs="Calibri"/>
          <w:b/>
        </w:rPr>
        <w:t xml:space="preserve"> </w:t>
      </w:r>
    </w:p>
    <w:p w14:paraId="1791AD67" w14:textId="77777777" w:rsidR="003F5A08" w:rsidRPr="004D5D9D" w:rsidRDefault="003F5A08" w:rsidP="009916FA">
      <w:pPr>
        <w:pStyle w:val="Footer"/>
        <w:tabs>
          <w:tab w:val="clear" w:pos="4320"/>
          <w:tab w:val="clear" w:pos="8640"/>
        </w:tabs>
        <w:ind w:firstLine="0"/>
        <w:rPr>
          <w:rFonts w:ascii="Calibri" w:hAnsi="Calibri" w:cs="Calibri"/>
          <w:sz w:val="22"/>
        </w:rPr>
      </w:pPr>
      <w:r w:rsidRPr="004D5D9D">
        <w:rPr>
          <w:rFonts w:ascii="Calibri" w:hAnsi="Calibri" w:cs="Calibri"/>
          <w:sz w:val="22"/>
        </w:rPr>
        <w:t>Graduation requi</w:t>
      </w:r>
      <w:r>
        <w:rPr>
          <w:rFonts w:ascii="Calibri" w:hAnsi="Calibri" w:cs="Calibri"/>
          <w:sz w:val="22"/>
        </w:rPr>
        <w:t>rements are presented in the PPS</w:t>
      </w:r>
      <w:r w:rsidRPr="004D5D9D">
        <w:rPr>
          <w:rFonts w:ascii="Calibri" w:hAnsi="Calibri" w:cs="Calibri"/>
          <w:sz w:val="22"/>
        </w:rPr>
        <w:t>C College Catalog. It is the student’s responsibility to follow and complete all required graduation process and applications by the due dates.</w:t>
      </w:r>
    </w:p>
    <w:p w14:paraId="4AB60FE6" w14:textId="77777777" w:rsidR="003F5A08" w:rsidRPr="004D5D9D" w:rsidRDefault="003F5A08" w:rsidP="009916FA">
      <w:pPr>
        <w:ind w:firstLine="0"/>
        <w:rPr>
          <w:rFonts w:cs="Calibri"/>
        </w:rPr>
      </w:pPr>
    </w:p>
    <w:p w14:paraId="458CCF55" w14:textId="77777777" w:rsidR="003F5A08" w:rsidRDefault="003F5A08" w:rsidP="009916FA">
      <w:pPr>
        <w:ind w:firstLine="0"/>
        <w:rPr>
          <w:rFonts w:cs="Calibri"/>
        </w:rPr>
      </w:pPr>
      <w:r w:rsidRPr="004D5D9D">
        <w:rPr>
          <w:rFonts w:cs="Calibri"/>
        </w:rPr>
        <w:t xml:space="preserve">Requests for graduation must be processed as indicated in the Pikes Peak </w:t>
      </w:r>
      <w:r>
        <w:rPr>
          <w:rFonts w:cs="Calibri"/>
        </w:rPr>
        <w:t>State</w:t>
      </w:r>
      <w:r w:rsidRPr="004D5D9D">
        <w:rPr>
          <w:rFonts w:cs="Calibri"/>
        </w:rPr>
        <w:t xml:space="preserve"> College catalog/semester bulletin/schedule. Students will be responsible for submitting forms with correct information to the records department as well as ensuring all transfer credits are correctly recorded.  Financial obligations must be taken care of, or the processing of paperwork for transfer, graduation, transcript processing, etc. may be in jeopardy.</w:t>
      </w:r>
    </w:p>
    <w:p w14:paraId="635B664C" w14:textId="44704B4C" w:rsidR="00551FE9" w:rsidRDefault="00551FE9">
      <w:pPr>
        <w:ind w:firstLine="0"/>
        <w:rPr>
          <w:rFonts w:cs="Calibri"/>
        </w:rPr>
      </w:pPr>
      <w:r>
        <w:rPr>
          <w:rFonts w:cs="Calibri"/>
        </w:rPr>
        <w:br w:type="page"/>
      </w:r>
    </w:p>
    <w:p w14:paraId="04A8710A" w14:textId="77777777" w:rsidR="00D75647" w:rsidRPr="008D0CD3" w:rsidRDefault="00D75647" w:rsidP="00D75647">
      <w:pPr>
        <w:spacing w:after="240"/>
        <w:ind w:firstLine="0"/>
        <w:rPr>
          <w:rFonts w:cs="Calibri"/>
          <w:sz w:val="56"/>
          <w:szCs w:val="56"/>
        </w:rPr>
      </w:pPr>
    </w:p>
    <w:p w14:paraId="6F30C53B" w14:textId="178F2D51" w:rsidR="00107D9A" w:rsidRPr="004D5D9D" w:rsidRDefault="00107D9A" w:rsidP="00D75647">
      <w:pPr>
        <w:pStyle w:val="Heading1"/>
        <w:spacing w:before="0"/>
        <w:jc w:val="center"/>
        <w:rPr>
          <w:rStyle w:val="Strong"/>
          <w:rFonts w:ascii="Calibri" w:hAnsi="Calibri" w:cs="Calibri"/>
        </w:rPr>
      </w:pPr>
      <w:r w:rsidRPr="004D5D9D">
        <w:rPr>
          <w:rFonts w:ascii="Calibri" w:hAnsi="Calibri" w:cs="Calibri"/>
          <w:sz w:val="56"/>
          <w:szCs w:val="56"/>
        </w:rPr>
        <w:t>POLICIES</w:t>
      </w:r>
      <w:bookmarkEnd w:id="63"/>
      <w:bookmarkEnd w:id="64"/>
    </w:p>
    <w:p w14:paraId="3D0B645E" w14:textId="77777777" w:rsidR="00107D9A" w:rsidRPr="004D5D9D" w:rsidRDefault="00107D9A">
      <w:pPr>
        <w:ind w:firstLine="0"/>
        <w:rPr>
          <w:rFonts w:cs="Calibri"/>
          <w:b/>
          <w:color w:val="365F91"/>
          <w:sz w:val="24"/>
          <w:szCs w:val="24"/>
          <w:highlight w:val="yellow"/>
        </w:rPr>
      </w:pPr>
      <w:r w:rsidRPr="004D5D9D">
        <w:rPr>
          <w:rFonts w:cs="Calibri"/>
          <w:b/>
          <w:highlight w:val="yellow"/>
        </w:rPr>
        <w:br w:type="page"/>
      </w:r>
    </w:p>
    <w:p w14:paraId="79162E68" w14:textId="77777777" w:rsidR="00107D9A" w:rsidRPr="004D5D9D" w:rsidRDefault="00107D9A" w:rsidP="00551FE9">
      <w:pPr>
        <w:pStyle w:val="Heading2"/>
        <w:spacing w:before="0" w:after="120"/>
        <w:rPr>
          <w:rFonts w:ascii="Calibri" w:hAnsi="Calibri" w:cs="Calibri"/>
          <w:b/>
        </w:rPr>
      </w:pPr>
      <w:bookmarkStart w:id="67" w:name="_Toc314042018"/>
      <w:bookmarkStart w:id="68" w:name="_Toc517959688"/>
      <w:r w:rsidRPr="004D5D9D">
        <w:rPr>
          <w:rFonts w:ascii="Calibri" w:hAnsi="Calibri" w:cs="Calibri"/>
          <w:b/>
        </w:rPr>
        <w:lastRenderedPageBreak/>
        <w:t>Weather/ Snow Policy</w:t>
      </w:r>
      <w:bookmarkEnd w:id="67"/>
      <w:bookmarkEnd w:id="68"/>
      <w:r w:rsidRPr="004D5D9D">
        <w:rPr>
          <w:rFonts w:ascii="Calibri" w:hAnsi="Calibri" w:cs="Calibri"/>
          <w:b/>
        </w:rPr>
        <w:t xml:space="preserve"> </w:t>
      </w:r>
    </w:p>
    <w:p w14:paraId="197835D0" w14:textId="3F870750" w:rsidR="00761294" w:rsidRPr="004D5D9D" w:rsidRDefault="00761294" w:rsidP="00761294">
      <w:pPr>
        <w:pStyle w:val="BodyText"/>
        <w:ind w:firstLine="0"/>
        <w:rPr>
          <w:rFonts w:cs="Calibri"/>
        </w:rPr>
      </w:pPr>
      <w:r w:rsidRPr="00305F99">
        <w:rPr>
          <w:rFonts w:cs="Calibri"/>
        </w:rPr>
        <w:t>If a campus-wide delayed start is called by the college, the Pharmacy Technician Program may start a lab and/or lecture at the end of the delay and continue the lecture/lab until the regularly scheduled end time of the class.  In</w:t>
      </w:r>
      <w:r w:rsidRPr="004968DC">
        <w:rPr>
          <w:rFonts w:cs="Calibri"/>
        </w:rPr>
        <w:t xml:space="preserve"> the event of a campus closure or delay, </w:t>
      </w:r>
      <w:r>
        <w:rPr>
          <w:rFonts w:cs="Calibri"/>
        </w:rPr>
        <w:t xml:space="preserve">pharmacy technician program </w:t>
      </w:r>
      <w:r w:rsidRPr="004968DC">
        <w:rPr>
          <w:rFonts w:cs="Calibri"/>
        </w:rPr>
        <w:t>students are expected to check their student emails and</w:t>
      </w:r>
      <w:r>
        <w:rPr>
          <w:rFonts w:cs="Calibri"/>
        </w:rPr>
        <w:t>/or</w:t>
      </w:r>
      <w:r w:rsidRPr="004968DC">
        <w:rPr>
          <w:rFonts w:cs="Calibri"/>
        </w:rPr>
        <w:t xml:space="preserve"> </w:t>
      </w:r>
      <w:r w:rsidR="00FC24E2">
        <w:rPr>
          <w:rFonts w:cs="Calibri"/>
        </w:rPr>
        <w:t>online course information in Desire2Learn (D2L)</w:t>
      </w:r>
      <w:r w:rsidRPr="004968DC">
        <w:rPr>
          <w:rFonts w:cs="Calibri"/>
        </w:rPr>
        <w:t xml:space="preserve"> to get the most up-to-date information related to schedule changes</w:t>
      </w:r>
      <w:r w:rsidR="00FC24E2">
        <w:rPr>
          <w:rFonts w:cs="Calibri"/>
        </w:rPr>
        <w:t xml:space="preserve"> and how to make up the missed material</w:t>
      </w:r>
      <w:r w:rsidRPr="004968DC">
        <w:rPr>
          <w:rFonts w:cs="Calibri"/>
        </w:rPr>
        <w:t>.</w:t>
      </w:r>
    </w:p>
    <w:p w14:paraId="0E9724EA" w14:textId="5665D174" w:rsidR="00BD5014" w:rsidRDefault="004A4844" w:rsidP="00761294">
      <w:pPr>
        <w:pStyle w:val="BodyText"/>
        <w:ind w:firstLine="0"/>
        <w:rPr>
          <w:rFonts w:cs="Calibri"/>
        </w:rPr>
      </w:pPr>
      <w:r w:rsidRPr="002E7254">
        <w:rPr>
          <w:rFonts w:cs="Calibri"/>
          <w:u w:val="single"/>
        </w:rPr>
        <w:t>Most clinical sites remain open during inclement weather and students are expected to con</w:t>
      </w:r>
      <w:r w:rsidR="00107D9A" w:rsidRPr="002E7254">
        <w:rPr>
          <w:rFonts w:cs="Calibri"/>
          <w:u w:val="single"/>
        </w:rPr>
        <w:t xml:space="preserve">tact </w:t>
      </w:r>
      <w:r w:rsidR="00AD2143" w:rsidRPr="002E7254">
        <w:rPr>
          <w:rFonts w:cs="Calibri"/>
          <w:u w:val="single"/>
        </w:rPr>
        <w:t>their</w:t>
      </w:r>
      <w:r w:rsidR="00107D9A" w:rsidRPr="002E7254">
        <w:rPr>
          <w:rFonts w:cs="Calibri"/>
          <w:u w:val="single"/>
        </w:rPr>
        <w:t xml:space="preserve"> </w:t>
      </w:r>
      <w:r w:rsidR="007663F8" w:rsidRPr="002E7254">
        <w:rPr>
          <w:rFonts w:cs="Calibri"/>
          <w:u w:val="single"/>
        </w:rPr>
        <w:t>site preceptor for guidance</w:t>
      </w:r>
      <w:r w:rsidR="00107D9A" w:rsidRPr="002E7254">
        <w:rPr>
          <w:rFonts w:cs="Calibri"/>
          <w:u w:val="single"/>
        </w:rPr>
        <w:t>.</w:t>
      </w:r>
      <w:r w:rsidR="00107D9A" w:rsidRPr="004D5D9D">
        <w:rPr>
          <w:rFonts w:cs="Calibri"/>
        </w:rPr>
        <w:t xml:space="preserve"> Clinical </w:t>
      </w:r>
      <w:r w:rsidR="00D601C8" w:rsidRPr="00761294">
        <w:rPr>
          <w:rFonts w:cs="Calibri"/>
        </w:rPr>
        <w:t>will likely still be held</w:t>
      </w:r>
      <w:r w:rsidR="00107D9A" w:rsidRPr="004D5D9D">
        <w:rPr>
          <w:rFonts w:cs="Calibri"/>
        </w:rPr>
        <w:t xml:space="preserve"> even dur</w:t>
      </w:r>
      <w:r w:rsidR="00A1545E">
        <w:rPr>
          <w:rFonts w:cs="Calibri"/>
        </w:rPr>
        <w:t>ing weather closures for the PPS</w:t>
      </w:r>
      <w:r w:rsidR="00107D9A" w:rsidRPr="004D5D9D">
        <w:rPr>
          <w:rFonts w:cs="Calibri"/>
        </w:rPr>
        <w:t xml:space="preserve">C general college. </w:t>
      </w:r>
    </w:p>
    <w:p w14:paraId="546CECE5" w14:textId="77777777" w:rsidR="00565A0C" w:rsidRPr="004D5D9D" w:rsidRDefault="00565A0C" w:rsidP="002B49B4">
      <w:pPr>
        <w:pStyle w:val="BodyText"/>
        <w:spacing w:after="0" w:line="360" w:lineRule="auto"/>
        <w:ind w:firstLine="0"/>
        <w:rPr>
          <w:rFonts w:cs="Calibri"/>
        </w:rPr>
      </w:pPr>
    </w:p>
    <w:p w14:paraId="63582DD9" w14:textId="77777777" w:rsidR="004D61B7" w:rsidRPr="004D5D9D" w:rsidRDefault="004D61B7" w:rsidP="00551FE9">
      <w:pPr>
        <w:pStyle w:val="Heading2"/>
        <w:spacing w:before="0" w:after="120"/>
        <w:rPr>
          <w:rFonts w:ascii="Calibri" w:hAnsi="Calibri" w:cs="Calibri"/>
          <w:b/>
        </w:rPr>
      </w:pPr>
      <w:bookmarkStart w:id="69" w:name="_Toc314042007"/>
      <w:bookmarkStart w:id="70" w:name="_Toc517959678"/>
      <w:r w:rsidRPr="004D5D9D">
        <w:rPr>
          <w:rFonts w:ascii="Calibri" w:hAnsi="Calibri" w:cs="Calibri"/>
          <w:b/>
        </w:rPr>
        <w:t>Academic Dishonesty</w:t>
      </w:r>
      <w:bookmarkEnd w:id="69"/>
      <w:bookmarkEnd w:id="70"/>
    </w:p>
    <w:p w14:paraId="146EA1D1" w14:textId="6CA47289" w:rsidR="004D61B7" w:rsidRPr="004D5D9D" w:rsidRDefault="004D61B7" w:rsidP="00AD2143">
      <w:pPr>
        <w:pStyle w:val="BodyText2"/>
        <w:spacing w:after="0" w:line="240" w:lineRule="auto"/>
        <w:ind w:firstLine="0"/>
        <w:rPr>
          <w:rFonts w:cs="Calibri"/>
          <w:color w:val="000000"/>
          <w:sz w:val="24"/>
          <w:szCs w:val="24"/>
        </w:rPr>
      </w:pPr>
      <w:r w:rsidRPr="004D5D9D">
        <w:rPr>
          <w:rFonts w:cs="Calibri"/>
          <w:color w:val="000000"/>
        </w:rPr>
        <w:t xml:space="preserve">Pikes Peak </w:t>
      </w:r>
      <w:r>
        <w:rPr>
          <w:rFonts w:cs="Calibri"/>
          <w:color w:val="000000"/>
        </w:rPr>
        <w:t>State</w:t>
      </w:r>
      <w:r w:rsidRPr="004D5D9D">
        <w:rPr>
          <w:rFonts w:cs="Calibri"/>
          <w:color w:val="000000"/>
        </w:rPr>
        <w:t xml:space="preserve"> College is committed to providing a superior educational experience for all students who attend the College. Academic integrity and honesty in all educational classrooms and programs are critical in providing this high level of education.</w:t>
      </w:r>
    </w:p>
    <w:p w14:paraId="73428F23" w14:textId="77777777" w:rsidR="004D61B7" w:rsidRPr="004D5D9D" w:rsidRDefault="004D61B7" w:rsidP="004D61B7">
      <w:pPr>
        <w:pStyle w:val="BodyText2"/>
        <w:spacing w:after="0" w:line="240" w:lineRule="auto"/>
        <w:rPr>
          <w:rFonts w:cs="Calibri"/>
          <w:color w:val="000000"/>
        </w:rPr>
      </w:pPr>
    </w:p>
    <w:p w14:paraId="5B7A251A" w14:textId="77777777" w:rsidR="004D61B7" w:rsidRPr="004D5D9D" w:rsidRDefault="004D61B7" w:rsidP="00AD2143">
      <w:pPr>
        <w:pStyle w:val="BodyText2"/>
        <w:spacing w:after="0" w:line="240" w:lineRule="auto"/>
        <w:ind w:firstLine="0"/>
        <w:rPr>
          <w:rFonts w:cs="Calibri"/>
          <w:color w:val="000000"/>
        </w:rPr>
      </w:pPr>
      <w:r w:rsidRPr="004D5D9D">
        <w:rPr>
          <w:rFonts w:cs="Calibri"/>
          <w:color w:val="000000"/>
        </w:rPr>
        <w:t>The College places a strong expectation on all students to act honestly in all situations. The College does recognize that some students will choose to commit acts of academic dishonesty, which places an expectation on all faculty and staff to confront these acts of dishonesty. When a student is suspected of committing an act of academic dishonesty, the College will follow the process listed below, which assures that the College’s standards are upheld, and the student’s due process rights are respected.</w:t>
      </w:r>
    </w:p>
    <w:p w14:paraId="0BEC8216" w14:textId="77777777" w:rsidR="004D61B7" w:rsidRDefault="004D61B7" w:rsidP="004D61B7">
      <w:pPr>
        <w:spacing w:before="100" w:beforeAutospacing="1" w:after="100" w:afterAutospacing="1"/>
        <w:ind w:firstLine="0"/>
        <w:rPr>
          <w:rFonts w:cs="Calibri"/>
          <w:i/>
          <w:iCs/>
          <w:color w:val="000000"/>
          <w:spacing w:val="-2"/>
        </w:rPr>
      </w:pPr>
      <w:r w:rsidRPr="008D605D">
        <w:rPr>
          <w:rFonts w:cs="Calibri"/>
          <w:b/>
          <w:bCs/>
          <w:i/>
          <w:color w:val="000000"/>
          <w:spacing w:val="-2"/>
        </w:rPr>
        <w:t xml:space="preserve">What is “Academic Dishonesty”? </w:t>
      </w:r>
      <w:r w:rsidRPr="008D605D">
        <w:rPr>
          <w:rFonts w:cs="Calibri"/>
          <w:color w:val="000000"/>
          <w:spacing w:val="-2"/>
        </w:rPr>
        <w:t>“</w:t>
      </w:r>
      <w:r w:rsidRPr="008D605D">
        <w:rPr>
          <w:rFonts w:cs="Calibri"/>
          <w:i/>
          <w:iCs/>
          <w:color w:val="000000"/>
          <w:spacing w:val="-2"/>
        </w:rPr>
        <w:t>Academic Dishonesty is any form of cheating or plagiarism which results in students giving or receiving unauthorized assistance in an academic exercise or receiving credit for work which is not their own.”</w:t>
      </w:r>
      <w:r>
        <w:rPr>
          <w:rFonts w:cs="Calibri"/>
          <w:i/>
          <w:iCs/>
          <w:color w:val="000000"/>
          <w:spacing w:val="-2"/>
        </w:rPr>
        <w:t xml:space="preserve"> </w:t>
      </w:r>
    </w:p>
    <w:p w14:paraId="0B473AAC" w14:textId="5C9F6D4B" w:rsidR="004D61B7" w:rsidRDefault="004D61B7" w:rsidP="004D61B7">
      <w:pPr>
        <w:rPr>
          <w:rFonts w:cs="Calibri"/>
          <w:color w:val="000000"/>
        </w:rPr>
      </w:pPr>
      <w:r w:rsidRPr="004D5D9D">
        <w:rPr>
          <w:rFonts w:cs="Calibri"/>
          <w:color w:val="000000"/>
        </w:rPr>
        <w:t xml:space="preserve">Academic dishonesty is a behavioral issue, not an issue of academic performance. As such, it is considered an act of misconduct and is subject to the College disciplinary process as defined in the </w:t>
      </w:r>
      <w:hyperlink r:id="rId26" w:history="1">
        <w:r>
          <w:rPr>
            <w:rStyle w:val="Hyperlink"/>
            <w:rFonts w:cs="Calibri"/>
          </w:rPr>
          <w:t>Student Behavior Expectations and Responsibilities</w:t>
        </w:r>
      </w:hyperlink>
      <w:r>
        <w:rPr>
          <w:rFonts w:cs="Calibri"/>
          <w:color w:val="000000"/>
        </w:rPr>
        <w:t xml:space="preserve">. </w:t>
      </w:r>
      <w:r w:rsidRPr="004D5D9D">
        <w:rPr>
          <w:rFonts w:cs="Calibri"/>
          <w:color w:val="000000"/>
        </w:rPr>
        <w:t xml:space="preserve">Students are expected to conduct themselves according to the highest standards of honesty in the classroom, </w:t>
      </w:r>
      <w:r w:rsidR="002E7254" w:rsidRPr="004D5D9D">
        <w:rPr>
          <w:rFonts w:cs="Calibri"/>
          <w:color w:val="000000"/>
        </w:rPr>
        <w:t>laboratory,</w:t>
      </w:r>
      <w:r w:rsidRPr="004D5D9D">
        <w:rPr>
          <w:rFonts w:cs="Calibri"/>
          <w:color w:val="000000"/>
        </w:rPr>
        <w:t xml:space="preserve"> or clinical setting. Failure to do so is grounds for disciplinary action, including suspension or expulsion from Pikes Peak </w:t>
      </w:r>
      <w:r>
        <w:rPr>
          <w:rFonts w:cs="Calibri"/>
          <w:color w:val="000000"/>
        </w:rPr>
        <w:t>State</w:t>
      </w:r>
      <w:r w:rsidRPr="004D5D9D">
        <w:rPr>
          <w:rFonts w:cs="Calibri"/>
          <w:color w:val="000000"/>
        </w:rPr>
        <w:t xml:space="preserve"> College.</w:t>
      </w:r>
    </w:p>
    <w:p w14:paraId="46A28032" w14:textId="77777777" w:rsidR="004D61B7" w:rsidRPr="004D5D9D" w:rsidRDefault="004D61B7" w:rsidP="004D61B7">
      <w:pPr>
        <w:rPr>
          <w:rFonts w:cs="Calibri"/>
          <w:b/>
          <w:bCs/>
          <w:i/>
          <w:color w:val="000000"/>
          <w:spacing w:val="-2"/>
        </w:rPr>
      </w:pPr>
    </w:p>
    <w:p w14:paraId="631CE257" w14:textId="77777777" w:rsidR="004D61B7" w:rsidRDefault="004D61B7" w:rsidP="004D61B7">
      <w:pPr>
        <w:ind w:firstLine="0"/>
        <w:rPr>
          <w:rFonts w:cs="Calibri"/>
          <w:color w:val="000000"/>
        </w:rPr>
      </w:pPr>
      <w:r>
        <w:rPr>
          <w:rFonts w:cs="Calibri"/>
          <w:color w:val="000000"/>
        </w:rPr>
        <w:t>E</w:t>
      </w:r>
      <w:r w:rsidRPr="004D5D9D">
        <w:rPr>
          <w:rFonts w:cs="Calibri"/>
          <w:color w:val="000000"/>
        </w:rPr>
        <w:t>xamples of academic dishonesty include but are not limited to the following:</w:t>
      </w:r>
      <w:r>
        <w:rPr>
          <w:rFonts w:cs="Calibri"/>
          <w:color w:val="000000"/>
        </w:rPr>
        <w:t xml:space="preserve"> </w:t>
      </w:r>
    </w:p>
    <w:p w14:paraId="66241E30" w14:textId="77777777" w:rsidR="004D61B7" w:rsidRDefault="004D61B7" w:rsidP="004D61B7">
      <w:pPr>
        <w:ind w:left="720" w:firstLine="0"/>
        <w:rPr>
          <w:rFonts w:cs="Calibri"/>
          <w:color w:val="000000"/>
        </w:rPr>
      </w:pPr>
      <w:r w:rsidRPr="004D5D9D">
        <w:rPr>
          <w:rFonts w:cs="Calibri"/>
          <w:color w:val="000000"/>
        </w:rPr>
        <w:t>• the submission, in whole or part, of material prepared by another person and represented as one’s own</w:t>
      </w:r>
    </w:p>
    <w:p w14:paraId="12A6F793" w14:textId="77777777" w:rsidR="004D61B7" w:rsidRDefault="004D61B7" w:rsidP="004D61B7">
      <w:pPr>
        <w:ind w:left="720" w:firstLine="0"/>
        <w:rPr>
          <w:rFonts w:cs="Calibri"/>
          <w:color w:val="000000"/>
        </w:rPr>
      </w:pPr>
      <w:r w:rsidRPr="004D5D9D">
        <w:rPr>
          <w:rFonts w:cs="Calibri"/>
          <w:color w:val="000000"/>
        </w:rPr>
        <w:t>• plagiarism</w:t>
      </w:r>
      <w:r>
        <w:rPr>
          <w:rFonts w:cs="Calibri"/>
          <w:color w:val="000000"/>
        </w:rPr>
        <w:t xml:space="preserve"> (</w:t>
      </w:r>
      <w:r w:rsidRPr="004D5D9D">
        <w:rPr>
          <w:rFonts w:cs="Calibri"/>
          <w:color w:val="000000"/>
        </w:rPr>
        <w:t>the act of taking the writings, ideas, etc., of another person</w:t>
      </w:r>
      <w:r>
        <w:rPr>
          <w:rFonts w:cs="Calibri"/>
          <w:color w:val="000000"/>
        </w:rPr>
        <w:t xml:space="preserve"> – including another student - </w:t>
      </w:r>
      <w:r w:rsidRPr="004D5D9D">
        <w:rPr>
          <w:rFonts w:cs="Calibri"/>
          <w:color w:val="000000"/>
        </w:rPr>
        <w:t xml:space="preserve"> and passing them off as one’s own</w:t>
      </w:r>
      <w:r>
        <w:rPr>
          <w:rFonts w:cs="Calibri"/>
          <w:color w:val="000000"/>
        </w:rPr>
        <w:t>)</w:t>
      </w:r>
    </w:p>
    <w:p w14:paraId="2A74779A" w14:textId="77777777" w:rsidR="004D61B7" w:rsidRDefault="004D61B7" w:rsidP="004D61B7">
      <w:pPr>
        <w:ind w:left="720" w:firstLine="0"/>
        <w:rPr>
          <w:rFonts w:cs="Calibri"/>
          <w:color w:val="000000"/>
        </w:rPr>
      </w:pPr>
      <w:r w:rsidRPr="004D5D9D">
        <w:rPr>
          <w:rFonts w:cs="Calibri"/>
          <w:color w:val="000000"/>
        </w:rPr>
        <w:t>• the unauthorized use of notes, books, or other materials</w:t>
      </w:r>
      <w:r>
        <w:rPr>
          <w:rFonts w:cs="Calibri"/>
          <w:color w:val="000000"/>
        </w:rPr>
        <w:t xml:space="preserve">; </w:t>
      </w:r>
      <w:r w:rsidRPr="004D5D9D">
        <w:rPr>
          <w:rFonts w:cs="Calibri"/>
          <w:color w:val="000000"/>
        </w:rPr>
        <w:t>or the soliciting of assistance from another person during an examination</w:t>
      </w:r>
    </w:p>
    <w:p w14:paraId="511D276F" w14:textId="77777777" w:rsidR="004D61B7" w:rsidRDefault="004D61B7" w:rsidP="004D61B7">
      <w:pPr>
        <w:ind w:left="720" w:firstLine="0"/>
        <w:rPr>
          <w:rFonts w:cs="Calibri"/>
          <w:color w:val="000000"/>
        </w:rPr>
      </w:pPr>
      <w:r w:rsidRPr="004D5D9D">
        <w:rPr>
          <w:rFonts w:cs="Calibri"/>
          <w:color w:val="000000"/>
        </w:rPr>
        <w:t>• illegitimate possession and/or distribution of test materials or answer keys</w:t>
      </w:r>
    </w:p>
    <w:p w14:paraId="667EBB04" w14:textId="77777777" w:rsidR="004D61B7" w:rsidRPr="004D5D9D" w:rsidRDefault="004D61B7" w:rsidP="004D61B7">
      <w:pPr>
        <w:ind w:left="720" w:firstLine="0"/>
        <w:rPr>
          <w:rFonts w:cs="Calibri"/>
          <w:color w:val="000000"/>
        </w:rPr>
      </w:pPr>
      <w:r w:rsidRPr="004D5D9D">
        <w:rPr>
          <w:rFonts w:cs="Calibri"/>
          <w:color w:val="000000"/>
        </w:rPr>
        <w:t>• unauthorized alteration, forgery, or falsification of official academic records.</w:t>
      </w:r>
    </w:p>
    <w:p w14:paraId="26D985A9" w14:textId="77777777" w:rsidR="004D61B7" w:rsidRDefault="004D61B7" w:rsidP="004D61B7">
      <w:pPr>
        <w:pStyle w:val="BodyText2"/>
        <w:spacing w:after="0" w:line="240" w:lineRule="auto"/>
        <w:ind w:firstLine="0"/>
        <w:rPr>
          <w:rFonts w:cs="Calibri"/>
          <w:i/>
          <w:iCs/>
          <w:color w:val="000000"/>
        </w:rPr>
      </w:pPr>
      <w:r w:rsidRPr="004D5D9D">
        <w:rPr>
          <w:rFonts w:cs="Calibri"/>
          <w:i/>
          <w:iCs/>
          <w:color w:val="000000"/>
        </w:rPr>
        <w:t>(This is not meant to be an exhaustive list of all acts of academic dishonesty but is a guide to help instructors and students understand what constitutes academic dishonest.)</w:t>
      </w:r>
    </w:p>
    <w:p w14:paraId="40B45A42" w14:textId="77777777" w:rsidR="002D68BD" w:rsidRPr="00242999" w:rsidRDefault="002D68BD" w:rsidP="002B49B4">
      <w:pPr>
        <w:pStyle w:val="BodyText2"/>
        <w:spacing w:after="0" w:line="360" w:lineRule="auto"/>
        <w:ind w:firstLine="0"/>
        <w:rPr>
          <w:rFonts w:cs="Calibri"/>
          <w:color w:val="000000"/>
        </w:rPr>
      </w:pPr>
    </w:p>
    <w:p w14:paraId="5776F349" w14:textId="77777777" w:rsidR="004551BF" w:rsidRPr="00B35662" w:rsidRDefault="004551BF" w:rsidP="004551BF">
      <w:pPr>
        <w:pStyle w:val="Heading2"/>
        <w:spacing w:before="0" w:after="120"/>
        <w:rPr>
          <w:rFonts w:ascii="Calibri" w:hAnsi="Calibri" w:cs="Calibri"/>
          <w:b/>
        </w:rPr>
      </w:pPr>
      <w:bookmarkStart w:id="71" w:name="StudentConduct"/>
      <w:r w:rsidRPr="00B35662">
        <w:rPr>
          <w:rFonts w:ascii="Calibri" w:hAnsi="Calibri" w:cs="Calibri"/>
          <w:b/>
        </w:rPr>
        <w:t>Student Conduct</w:t>
      </w:r>
    </w:p>
    <w:bookmarkEnd w:id="71"/>
    <w:p w14:paraId="09601D0D" w14:textId="5675803E" w:rsidR="004551BF" w:rsidRDefault="004551BF" w:rsidP="004551BF">
      <w:pPr>
        <w:pStyle w:val="Footer"/>
        <w:tabs>
          <w:tab w:val="clear" w:pos="4320"/>
          <w:tab w:val="clear" w:pos="8640"/>
        </w:tabs>
        <w:ind w:firstLine="0"/>
        <w:rPr>
          <w:rFonts w:ascii="Calibri" w:hAnsi="Calibri" w:cs="Calibri"/>
          <w:sz w:val="22"/>
          <w:szCs w:val="22"/>
        </w:rPr>
      </w:pPr>
      <w:r w:rsidRPr="004D5D9D">
        <w:rPr>
          <w:rFonts w:ascii="Calibri" w:hAnsi="Calibri" w:cs="Calibri"/>
          <w:sz w:val="22"/>
          <w:szCs w:val="22"/>
        </w:rPr>
        <w:t xml:space="preserve">A faculty member or the </w:t>
      </w:r>
      <w:r>
        <w:rPr>
          <w:rFonts w:ascii="Calibri" w:hAnsi="Calibri" w:cs="Calibri"/>
          <w:sz w:val="22"/>
          <w:szCs w:val="22"/>
        </w:rPr>
        <w:t>Pharmacy Technician Program</w:t>
      </w:r>
      <w:r w:rsidRPr="004D5D9D">
        <w:rPr>
          <w:rFonts w:ascii="Calibri" w:hAnsi="Calibri" w:cs="Calibri"/>
          <w:sz w:val="22"/>
          <w:szCs w:val="22"/>
        </w:rPr>
        <w:t xml:space="preserve"> </w:t>
      </w:r>
      <w:r>
        <w:rPr>
          <w:rFonts w:ascii="Calibri" w:hAnsi="Calibri" w:cs="Calibri"/>
          <w:sz w:val="22"/>
          <w:szCs w:val="22"/>
        </w:rPr>
        <w:t>Coordinator</w:t>
      </w:r>
      <w:r w:rsidRPr="004D5D9D">
        <w:rPr>
          <w:rFonts w:ascii="Calibri" w:hAnsi="Calibri" w:cs="Calibri"/>
          <w:sz w:val="22"/>
          <w:szCs w:val="22"/>
        </w:rPr>
        <w:t xml:space="preserve"> has the authority to ask a student to leave, or have the student removed, from an academic activity upon observing student behavior that demonstrates irresponsible, unsafe, or unprofessional conduct in class, laboratories, or clinical experiences or violations of t</w:t>
      </w:r>
      <w:r>
        <w:rPr>
          <w:rFonts w:ascii="Calibri" w:hAnsi="Calibri" w:cs="Calibri"/>
          <w:sz w:val="22"/>
          <w:szCs w:val="22"/>
        </w:rPr>
        <w:t xml:space="preserve">he academic dishonesty policy. </w:t>
      </w:r>
      <w:r w:rsidRPr="004D5D9D">
        <w:rPr>
          <w:rFonts w:ascii="Calibri" w:hAnsi="Calibri" w:cs="Calibri"/>
          <w:sz w:val="22"/>
          <w:szCs w:val="22"/>
        </w:rPr>
        <w:t xml:space="preserve">Students must also maintain the professional behaviors identified for the </w:t>
      </w:r>
      <w:r>
        <w:rPr>
          <w:rFonts w:ascii="Calibri" w:hAnsi="Calibri" w:cs="Calibri"/>
          <w:sz w:val="22"/>
          <w:szCs w:val="22"/>
        </w:rPr>
        <w:t>Pharmacy Technician Program</w:t>
      </w:r>
      <w:r w:rsidRPr="004D5D9D">
        <w:rPr>
          <w:rFonts w:ascii="Calibri" w:hAnsi="Calibri" w:cs="Calibri"/>
          <w:sz w:val="22"/>
          <w:szCs w:val="22"/>
        </w:rPr>
        <w:t xml:space="preserve"> (see Professional Behaviors Section</w:t>
      </w:r>
      <w:r>
        <w:rPr>
          <w:rFonts w:ascii="Calibri" w:hAnsi="Calibri" w:cs="Calibri"/>
          <w:sz w:val="22"/>
          <w:szCs w:val="22"/>
        </w:rPr>
        <w:t xml:space="preserve"> in Clinical Handbook</w:t>
      </w:r>
      <w:r w:rsidRPr="004D5D9D">
        <w:rPr>
          <w:rFonts w:ascii="Calibri" w:hAnsi="Calibri" w:cs="Calibri"/>
          <w:sz w:val="22"/>
          <w:szCs w:val="22"/>
        </w:rPr>
        <w:t xml:space="preserve">).  A student who does not achieve these standards may be dismissed from the </w:t>
      </w:r>
      <w:r>
        <w:rPr>
          <w:rFonts w:ascii="Calibri" w:hAnsi="Calibri" w:cs="Calibri"/>
          <w:sz w:val="22"/>
          <w:szCs w:val="22"/>
        </w:rPr>
        <w:t>Pharmacy Technician Program</w:t>
      </w:r>
      <w:r w:rsidRPr="004D5D9D">
        <w:rPr>
          <w:rFonts w:ascii="Calibri" w:hAnsi="Calibri" w:cs="Calibri"/>
          <w:sz w:val="22"/>
          <w:szCs w:val="22"/>
        </w:rPr>
        <w:t>. (See Program Requirements section)</w:t>
      </w:r>
    </w:p>
    <w:p w14:paraId="74C5AACE" w14:textId="77777777" w:rsidR="0030365A" w:rsidRDefault="0030365A" w:rsidP="004551BF">
      <w:pPr>
        <w:pStyle w:val="Footer"/>
        <w:tabs>
          <w:tab w:val="clear" w:pos="4320"/>
          <w:tab w:val="clear" w:pos="8640"/>
        </w:tabs>
        <w:ind w:firstLine="0"/>
        <w:rPr>
          <w:rFonts w:ascii="Calibri" w:hAnsi="Calibri" w:cs="Calibri"/>
          <w:sz w:val="22"/>
          <w:szCs w:val="22"/>
        </w:rPr>
      </w:pPr>
    </w:p>
    <w:p w14:paraId="461C2103" w14:textId="18025532" w:rsidR="00F67DA8" w:rsidRPr="00B35662" w:rsidRDefault="00F67DA8" w:rsidP="00F67DA8">
      <w:pPr>
        <w:pStyle w:val="Heading2"/>
        <w:spacing w:before="0" w:after="120"/>
        <w:rPr>
          <w:rFonts w:ascii="Calibri" w:hAnsi="Calibri" w:cs="Calibri"/>
          <w:b/>
        </w:rPr>
      </w:pPr>
      <w:bookmarkStart w:id="72" w:name="_Toc314042021"/>
      <w:bookmarkStart w:id="73" w:name="_Toc517959691"/>
      <w:r>
        <w:rPr>
          <w:rFonts w:ascii="Calibri" w:hAnsi="Calibri" w:cs="Calibri"/>
          <w:b/>
        </w:rPr>
        <w:lastRenderedPageBreak/>
        <w:t>Attendance</w:t>
      </w:r>
    </w:p>
    <w:p w14:paraId="09B1E9AC" w14:textId="77777777" w:rsidR="00F67DA8" w:rsidRPr="004D5D9D" w:rsidRDefault="00F67DA8" w:rsidP="00F67DA8">
      <w:pPr>
        <w:pStyle w:val="BodyText"/>
        <w:ind w:firstLine="0"/>
        <w:rPr>
          <w:rFonts w:cs="Calibri"/>
        </w:rPr>
      </w:pPr>
      <w:r w:rsidRPr="004D5D9D">
        <w:rPr>
          <w:rFonts w:cs="Calibri"/>
        </w:rPr>
        <w:t>Punctuality and attendance reflect professionalism and commitment.</w:t>
      </w:r>
    </w:p>
    <w:p w14:paraId="095E28A1" w14:textId="77777777" w:rsidR="00F67DA8" w:rsidRPr="004D5D9D" w:rsidRDefault="00F67DA8" w:rsidP="00F67DA8">
      <w:pPr>
        <w:pStyle w:val="BodyText"/>
        <w:ind w:firstLine="0"/>
        <w:rPr>
          <w:rFonts w:cs="Calibri"/>
        </w:rPr>
      </w:pPr>
      <w:r w:rsidRPr="004D5D9D">
        <w:rPr>
          <w:rFonts w:cs="Calibri"/>
        </w:rPr>
        <w:t>Students are expected to be punctual and present for all lectures, laboratory, and clinical sessions.</w:t>
      </w:r>
    </w:p>
    <w:p w14:paraId="7C49645A" w14:textId="6FC04E12" w:rsidR="00F67DA8" w:rsidRDefault="00F67DA8" w:rsidP="00F67DA8">
      <w:pPr>
        <w:pStyle w:val="BodyText"/>
        <w:ind w:firstLine="0"/>
        <w:rPr>
          <w:rFonts w:cs="Calibri"/>
        </w:rPr>
      </w:pPr>
      <w:r w:rsidRPr="004D5D9D">
        <w:rPr>
          <w:rFonts w:cs="Calibri"/>
        </w:rPr>
        <w:t xml:space="preserve">All lab and clinical sessions are </w:t>
      </w:r>
      <w:r w:rsidRPr="00F67DA8">
        <w:rPr>
          <w:rFonts w:cs="Calibri"/>
          <w:u w:val="single"/>
        </w:rPr>
        <w:t>mandatory</w:t>
      </w:r>
      <w:r w:rsidRPr="00485098">
        <w:rPr>
          <w:rFonts w:cs="Calibri"/>
        </w:rPr>
        <w:t>.</w:t>
      </w:r>
    </w:p>
    <w:p w14:paraId="3F7FF76F" w14:textId="77777777" w:rsidR="00F67DA8" w:rsidRPr="00485098" w:rsidRDefault="00F67DA8" w:rsidP="00F67DA8">
      <w:pPr>
        <w:pStyle w:val="BodyText"/>
        <w:ind w:firstLine="0"/>
        <w:rPr>
          <w:rFonts w:cs="Calibri"/>
        </w:rPr>
      </w:pPr>
    </w:p>
    <w:p w14:paraId="22EE0FB9" w14:textId="77777777" w:rsidR="0030365A" w:rsidRPr="00C5792B" w:rsidRDefault="0030365A" w:rsidP="0030365A">
      <w:pPr>
        <w:pStyle w:val="Heading2"/>
        <w:spacing w:before="0" w:after="120"/>
        <w:rPr>
          <w:rFonts w:ascii="Calibri" w:hAnsi="Calibri" w:cs="Calibri"/>
          <w:b/>
        </w:rPr>
      </w:pPr>
      <w:r w:rsidRPr="00C5792B">
        <w:rPr>
          <w:rFonts w:ascii="Calibri" w:hAnsi="Calibri" w:cs="Calibri"/>
          <w:b/>
        </w:rPr>
        <w:t>Math/Calculations Exam</w:t>
      </w:r>
      <w:bookmarkEnd w:id="72"/>
      <w:bookmarkEnd w:id="73"/>
      <w:r>
        <w:rPr>
          <w:rFonts w:ascii="Calibri" w:hAnsi="Calibri" w:cs="Calibri"/>
          <w:b/>
        </w:rPr>
        <w:t xml:space="preserve"> Policy</w:t>
      </w:r>
    </w:p>
    <w:p w14:paraId="21DDEA06" w14:textId="77777777" w:rsidR="0030365A" w:rsidRPr="00C5792B" w:rsidRDefault="0030365A" w:rsidP="0030365A">
      <w:pPr>
        <w:pStyle w:val="BodyText"/>
        <w:spacing w:after="0"/>
        <w:ind w:firstLine="0"/>
        <w:rPr>
          <w:rFonts w:cs="Calibri"/>
        </w:rPr>
      </w:pPr>
      <w:r>
        <w:rPr>
          <w:rFonts w:cs="Calibri"/>
        </w:rPr>
        <w:t>Math and d</w:t>
      </w:r>
      <w:r w:rsidRPr="00C5792B">
        <w:rPr>
          <w:rFonts w:cs="Calibri"/>
        </w:rPr>
        <w:t>osa</w:t>
      </w:r>
      <w:r>
        <w:rPr>
          <w:rFonts w:cs="Calibri"/>
        </w:rPr>
        <w:t>ge c</w:t>
      </w:r>
      <w:r w:rsidRPr="00C5792B">
        <w:rPr>
          <w:rFonts w:cs="Calibri"/>
        </w:rPr>
        <w:t xml:space="preserve">alculations are essential for safe medication </w:t>
      </w:r>
      <w:r>
        <w:rPr>
          <w:rFonts w:cs="Calibri"/>
        </w:rPr>
        <w:t>practices and r</w:t>
      </w:r>
      <w:r w:rsidRPr="00C5792B">
        <w:rPr>
          <w:rFonts w:cs="Calibri"/>
        </w:rPr>
        <w:t>epeated errors</w:t>
      </w:r>
      <w:r>
        <w:rPr>
          <w:rFonts w:cs="Calibri"/>
        </w:rPr>
        <w:t xml:space="preserve"> with math/dosage c</w:t>
      </w:r>
      <w:r w:rsidRPr="00C5792B">
        <w:rPr>
          <w:rFonts w:cs="Calibri"/>
        </w:rPr>
        <w:t>alculations are considered the same as medication errors. Students are required to obtain a minimum test score of 9</w:t>
      </w:r>
      <w:r>
        <w:rPr>
          <w:rFonts w:cs="Calibri"/>
        </w:rPr>
        <w:t>5</w:t>
      </w:r>
      <w:r w:rsidRPr="00C5792B">
        <w:rPr>
          <w:rFonts w:cs="Calibri"/>
        </w:rPr>
        <w:t xml:space="preserve">% </w:t>
      </w:r>
      <w:r>
        <w:rPr>
          <w:rFonts w:cs="Calibri"/>
        </w:rPr>
        <w:t xml:space="preserve">on the Gateway Calculations Exam </w:t>
      </w:r>
      <w:r w:rsidRPr="00C5792B">
        <w:rPr>
          <w:rFonts w:cs="Calibri"/>
        </w:rPr>
        <w:t xml:space="preserve">prior to </w:t>
      </w:r>
      <w:r>
        <w:rPr>
          <w:rFonts w:cs="Calibri"/>
        </w:rPr>
        <w:t>being eligible to successfully complete Pharmaceutical Calculations &amp; Compounding (PHT 1035)</w:t>
      </w:r>
      <w:r w:rsidRPr="00C5792B">
        <w:rPr>
          <w:rFonts w:cs="Calibri"/>
        </w:rPr>
        <w:t xml:space="preserve"> </w:t>
      </w:r>
      <w:r>
        <w:rPr>
          <w:rFonts w:cs="Calibri"/>
        </w:rPr>
        <w:t xml:space="preserve">and be eligible to register for and participate </w:t>
      </w:r>
      <w:r w:rsidRPr="00C5792B">
        <w:rPr>
          <w:rFonts w:cs="Calibri"/>
        </w:rPr>
        <w:t>in the clinical rotations.</w:t>
      </w:r>
    </w:p>
    <w:p w14:paraId="5967BC66" w14:textId="77777777" w:rsidR="0030365A" w:rsidRPr="00C5792B" w:rsidRDefault="0030365A" w:rsidP="0030365A">
      <w:pPr>
        <w:pStyle w:val="BodyText"/>
        <w:spacing w:after="0"/>
        <w:ind w:firstLine="0"/>
        <w:rPr>
          <w:rFonts w:cs="Calibri"/>
        </w:rPr>
      </w:pPr>
    </w:p>
    <w:p w14:paraId="7BB3752F" w14:textId="77777777" w:rsidR="0030365A" w:rsidRDefault="0030365A" w:rsidP="0030365A">
      <w:pPr>
        <w:pStyle w:val="BodyText"/>
        <w:spacing w:after="0"/>
        <w:ind w:firstLine="0"/>
        <w:rPr>
          <w:rFonts w:cs="Calibri"/>
        </w:rPr>
      </w:pPr>
      <w:r>
        <w:rPr>
          <w:rFonts w:cs="Calibri"/>
        </w:rPr>
        <w:t>PHT 10</w:t>
      </w:r>
      <w:r w:rsidRPr="000A4242">
        <w:rPr>
          <w:rFonts w:cs="Calibri"/>
        </w:rPr>
        <w:t xml:space="preserve">35 students have three (3) opportunities to obtain the minimum test score of 95%. Any </w:t>
      </w:r>
      <w:r>
        <w:rPr>
          <w:rFonts w:cs="Calibri"/>
        </w:rPr>
        <w:t>PHT 10</w:t>
      </w:r>
      <w:r w:rsidRPr="000A4242">
        <w:rPr>
          <w:rFonts w:cs="Calibri"/>
        </w:rPr>
        <w:t xml:space="preserve">35 student, who scores less than a 95% on the first attempt of the </w:t>
      </w:r>
      <w:r>
        <w:rPr>
          <w:rFonts w:cs="Calibri"/>
        </w:rPr>
        <w:t>E</w:t>
      </w:r>
      <w:r w:rsidRPr="000A4242">
        <w:rPr>
          <w:rFonts w:cs="Calibri"/>
        </w:rPr>
        <w:t xml:space="preserve">xam, may review the </w:t>
      </w:r>
      <w:r>
        <w:rPr>
          <w:rFonts w:cs="Calibri"/>
        </w:rPr>
        <w:t>E</w:t>
      </w:r>
      <w:r w:rsidRPr="000A4242">
        <w:rPr>
          <w:rFonts w:cs="Calibri"/>
        </w:rPr>
        <w:t>xam and arrange for remedial help prior to their next attempt. If the student</w:t>
      </w:r>
      <w:r>
        <w:rPr>
          <w:rFonts w:cs="Calibri"/>
        </w:rPr>
        <w:t xml:space="preserve"> scores less than a 95% on the 2</w:t>
      </w:r>
      <w:r w:rsidRPr="000A4242">
        <w:rPr>
          <w:rFonts w:cs="Calibri"/>
          <w:vertAlign w:val="superscript"/>
        </w:rPr>
        <w:t>nd</w:t>
      </w:r>
      <w:r>
        <w:rPr>
          <w:rFonts w:cs="Calibri"/>
        </w:rPr>
        <w:t xml:space="preserve"> attempt, they may review the Exam and arrange for remedial help prior to their final attempt.</w:t>
      </w:r>
      <w:r w:rsidRPr="000A4242">
        <w:rPr>
          <w:rFonts w:cs="Calibri"/>
        </w:rPr>
        <w:t xml:space="preserve"> Any </w:t>
      </w:r>
      <w:r>
        <w:rPr>
          <w:rFonts w:cs="Calibri"/>
        </w:rPr>
        <w:t>PHT 10</w:t>
      </w:r>
      <w:r w:rsidRPr="000A4242">
        <w:rPr>
          <w:rFonts w:cs="Calibri"/>
        </w:rPr>
        <w:t xml:space="preserve">35 student who earns less than 95% on the third Gateway Calculations </w:t>
      </w:r>
      <w:r>
        <w:rPr>
          <w:rFonts w:cs="Calibri"/>
        </w:rPr>
        <w:t>E</w:t>
      </w:r>
      <w:r w:rsidRPr="000A4242">
        <w:rPr>
          <w:rFonts w:cs="Calibri"/>
        </w:rPr>
        <w:t xml:space="preserve">xam will receive a failing grade for </w:t>
      </w:r>
      <w:r>
        <w:rPr>
          <w:rFonts w:cs="Calibri"/>
        </w:rPr>
        <w:t>PHT 10</w:t>
      </w:r>
      <w:r w:rsidRPr="000A4242">
        <w:rPr>
          <w:rFonts w:cs="Calibri"/>
        </w:rPr>
        <w:t>35.</w:t>
      </w:r>
      <w:r w:rsidRPr="00C5792B">
        <w:rPr>
          <w:rFonts w:cs="Calibri"/>
        </w:rPr>
        <w:t xml:space="preserve"> </w:t>
      </w:r>
    </w:p>
    <w:p w14:paraId="2EA38E00" w14:textId="77777777" w:rsidR="0030365A" w:rsidRDefault="0030365A" w:rsidP="0030365A">
      <w:pPr>
        <w:pStyle w:val="BodyText"/>
        <w:spacing w:after="0"/>
        <w:ind w:firstLine="0"/>
        <w:rPr>
          <w:rFonts w:cs="Calibri"/>
        </w:rPr>
      </w:pPr>
    </w:p>
    <w:p w14:paraId="538B6EA4" w14:textId="77777777" w:rsidR="0030365A" w:rsidRDefault="0030365A" w:rsidP="0030365A">
      <w:pPr>
        <w:pStyle w:val="PlainText"/>
        <w:rPr>
          <w:rFonts w:ascii="Calibri" w:hAnsi="Calibri" w:cs="Calibri"/>
        </w:rPr>
      </w:pPr>
      <w:r>
        <w:rPr>
          <w:rFonts w:ascii="Calibri" w:hAnsi="Calibri" w:cs="Calibri"/>
        </w:rPr>
        <w:t xml:space="preserve">If a student fails the PHT 1035 course, and they have not failed any prior pharmacy technician program courses they may repeat PHT 1035 the following semester. </w:t>
      </w:r>
    </w:p>
    <w:p w14:paraId="0EA3AC4A" w14:textId="77777777" w:rsidR="004551BF" w:rsidRPr="0030365A" w:rsidRDefault="004551BF" w:rsidP="004D61B7">
      <w:pPr>
        <w:pStyle w:val="BodyText2"/>
        <w:spacing w:after="0" w:line="240" w:lineRule="auto"/>
        <w:ind w:firstLine="0"/>
        <w:rPr>
          <w:rFonts w:cs="Calibri"/>
          <w:iCs/>
          <w:color w:val="000000"/>
        </w:rPr>
      </w:pPr>
    </w:p>
    <w:p w14:paraId="72DC5527" w14:textId="0C724A21" w:rsidR="004D61B7" w:rsidRPr="004D5D9D" w:rsidRDefault="004D61B7" w:rsidP="00333BBA">
      <w:pPr>
        <w:pStyle w:val="Heading2"/>
        <w:spacing w:before="0" w:after="120"/>
        <w:rPr>
          <w:rFonts w:ascii="Calibri" w:hAnsi="Calibri" w:cs="Calibri"/>
          <w:b/>
        </w:rPr>
      </w:pPr>
      <w:bookmarkStart w:id="74" w:name="_Toc314042011"/>
      <w:bookmarkStart w:id="75" w:name="_Toc517959680"/>
      <w:r>
        <w:rPr>
          <w:rFonts w:ascii="Calibri" w:hAnsi="Calibri" w:cs="Calibri"/>
          <w:b/>
        </w:rPr>
        <w:t xml:space="preserve">Drop, </w:t>
      </w:r>
      <w:r w:rsidRPr="004D5D9D">
        <w:rPr>
          <w:rFonts w:ascii="Calibri" w:hAnsi="Calibri" w:cs="Calibri"/>
          <w:b/>
        </w:rPr>
        <w:t>Withdraw</w:t>
      </w:r>
      <w:bookmarkEnd w:id="74"/>
      <w:r>
        <w:rPr>
          <w:rFonts w:ascii="Calibri" w:hAnsi="Calibri" w:cs="Calibri"/>
          <w:b/>
        </w:rPr>
        <w:t xml:space="preserve"> and Withdraw/Fail</w:t>
      </w:r>
      <w:bookmarkEnd w:id="75"/>
      <w:r w:rsidR="0030365A">
        <w:rPr>
          <w:rFonts w:ascii="Calibri" w:hAnsi="Calibri" w:cs="Calibri"/>
          <w:b/>
        </w:rPr>
        <w:t xml:space="preserve"> Policy</w:t>
      </w:r>
    </w:p>
    <w:p w14:paraId="21A72F2C" w14:textId="77777777" w:rsidR="000926D4" w:rsidRDefault="004D61B7" w:rsidP="004D61B7">
      <w:pPr>
        <w:pStyle w:val="ListContinue2"/>
        <w:ind w:left="0" w:firstLine="0"/>
        <w:rPr>
          <w:rFonts w:cs="Calibri"/>
        </w:rPr>
      </w:pPr>
      <w:r>
        <w:rPr>
          <w:rFonts w:cs="Calibri"/>
        </w:rPr>
        <w:t>If a student wishes to drop a course, they may do so within the</w:t>
      </w:r>
      <w:r w:rsidRPr="004D5D9D">
        <w:rPr>
          <w:rFonts w:cs="Calibri"/>
        </w:rPr>
        <w:t xml:space="preserve"> first 15% of the semester.</w:t>
      </w:r>
      <w:r>
        <w:rPr>
          <w:rFonts w:cs="Calibri"/>
        </w:rPr>
        <w:t xml:space="preserve"> There is no grade given and the student will incur no financial obligation for the course.</w:t>
      </w:r>
    </w:p>
    <w:p w14:paraId="3E35ED1E" w14:textId="77777777" w:rsidR="000926D4" w:rsidRDefault="000926D4" w:rsidP="004D61B7">
      <w:pPr>
        <w:pStyle w:val="ListContinue2"/>
        <w:ind w:left="0" w:firstLine="0"/>
        <w:rPr>
          <w:rFonts w:cs="Calibri"/>
        </w:rPr>
      </w:pPr>
    </w:p>
    <w:p w14:paraId="7DC6E82B" w14:textId="25C97FBB" w:rsidR="004D61B7" w:rsidRDefault="004D61B7" w:rsidP="004D61B7">
      <w:pPr>
        <w:pStyle w:val="ListContinue2"/>
        <w:ind w:left="0" w:firstLine="0"/>
        <w:rPr>
          <w:rFonts w:cs="Calibri"/>
        </w:rPr>
      </w:pPr>
      <w:r w:rsidRPr="004D5D9D">
        <w:rPr>
          <w:rFonts w:cs="Calibri"/>
        </w:rPr>
        <w:t>An official withdraw may also be initiated by the student through 80% of the term resulting in a grade of “W”. A “W” grade has no credit and is not computed in the GPA</w:t>
      </w:r>
      <w:r>
        <w:rPr>
          <w:rFonts w:cs="Calibri"/>
          <w:b/>
        </w:rPr>
        <w:t xml:space="preserve">. </w:t>
      </w:r>
      <w:r w:rsidRPr="004D5D9D">
        <w:rPr>
          <w:rFonts w:cs="Calibri"/>
        </w:rPr>
        <w:t xml:space="preserve">Students withdrawing from </w:t>
      </w:r>
      <w:r>
        <w:rPr>
          <w:rFonts w:cs="Calibri"/>
        </w:rPr>
        <w:t>any course should follow the PPS</w:t>
      </w:r>
      <w:r w:rsidRPr="004D5D9D">
        <w:rPr>
          <w:rFonts w:cs="Calibri"/>
        </w:rPr>
        <w:t xml:space="preserve">C college procedure. </w:t>
      </w:r>
    </w:p>
    <w:p w14:paraId="52C5BC72" w14:textId="77777777" w:rsidR="004D61B7" w:rsidRDefault="004D61B7" w:rsidP="004D61B7">
      <w:pPr>
        <w:pStyle w:val="ListContinue2"/>
        <w:ind w:left="0" w:firstLine="0"/>
        <w:rPr>
          <w:rFonts w:cs="Calibri"/>
        </w:rPr>
      </w:pPr>
    </w:p>
    <w:p w14:paraId="4A1B7F99" w14:textId="6215E7E6" w:rsidR="004D61B7" w:rsidRDefault="004D61B7" w:rsidP="004D61B7">
      <w:pPr>
        <w:pStyle w:val="ListContinue2"/>
        <w:ind w:left="0" w:firstLine="0"/>
        <w:rPr>
          <w:rFonts w:cs="Calibri"/>
        </w:rPr>
      </w:pPr>
      <w:r w:rsidRPr="004D5D9D">
        <w:rPr>
          <w:rFonts w:cs="Calibri"/>
        </w:rPr>
        <w:t>Withdraw</w:t>
      </w:r>
      <w:r>
        <w:rPr>
          <w:rFonts w:cs="Calibri"/>
        </w:rPr>
        <w:t>ing</w:t>
      </w:r>
      <w:r w:rsidRPr="004D5D9D">
        <w:rPr>
          <w:rFonts w:cs="Calibri"/>
        </w:rPr>
        <w:t xml:space="preserve"> for any reason after the official “Drop Date” (the first 15% of the term; see PP</w:t>
      </w:r>
      <w:r>
        <w:rPr>
          <w:rFonts w:cs="Calibri"/>
        </w:rPr>
        <w:t>S</w:t>
      </w:r>
      <w:r w:rsidRPr="004D5D9D">
        <w:rPr>
          <w:rFonts w:cs="Calibri"/>
        </w:rPr>
        <w:t>C Semester Schedule) will result in the student forfeiting the Colorado College Opportunity Fund (COF) credit in an amount equal to this course’s credit hours.</w:t>
      </w:r>
    </w:p>
    <w:p w14:paraId="34B7FAF4" w14:textId="77777777" w:rsidR="00C219B8" w:rsidRDefault="00C219B8" w:rsidP="00C219B8">
      <w:pPr>
        <w:ind w:firstLine="0"/>
        <w:rPr>
          <w:rFonts w:cs="Calibri"/>
        </w:rPr>
      </w:pPr>
      <w:r>
        <w:rPr>
          <w:rFonts w:cs="Calibri"/>
        </w:rPr>
        <w:t xml:space="preserve">It is the student’s responsibility to meet the deadlines for drop and/or withdrawal as published in the </w:t>
      </w:r>
      <w:hyperlink r:id="rId27" w:history="1">
        <w:r w:rsidRPr="006B3C4C">
          <w:rPr>
            <w:rStyle w:val="Hyperlink"/>
            <w:rFonts w:cs="Calibri"/>
          </w:rPr>
          <w:t>Instructional Calendar</w:t>
        </w:r>
      </w:hyperlink>
      <w:r>
        <w:rPr>
          <w:rFonts w:cs="Calibri"/>
        </w:rPr>
        <w:t xml:space="preserve"> each academic year.</w:t>
      </w:r>
      <w:r w:rsidRPr="002F2F41">
        <w:rPr>
          <w:rFonts w:cs="Calibri"/>
        </w:rPr>
        <w:t xml:space="preserve"> </w:t>
      </w:r>
    </w:p>
    <w:p w14:paraId="1BFAFB48" w14:textId="77777777" w:rsidR="004D61B7" w:rsidRDefault="004D61B7" w:rsidP="004D61B7">
      <w:pPr>
        <w:ind w:firstLine="0"/>
        <w:rPr>
          <w:rFonts w:cs="Calibri"/>
        </w:rPr>
      </w:pPr>
    </w:p>
    <w:p w14:paraId="0686C5D0" w14:textId="13E8F12D" w:rsidR="004D61B7" w:rsidRPr="00515DB5" w:rsidRDefault="004D61B7" w:rsidP="004D61B7">
      <w:pPr>
        <w:pStyle w:val="Footer"/>
        <w:tabs>
          <w:tab w:val="clear" w:pos="4320"/>
          <w:tab w:val="clear" w:pos="8640"/>
        </w:tabs>
        <w:ind w:firstLine="0"/>
        <w:rPr>
          <w:rFonts w:ascii="Calibri" w:hAnsi="Calibri" w:cs="Calibri"/>
          <w:b/>
          <w:bCs/>
          <w:sz w:val="22"/>
        </w:rPr>
      </w:pPr>
      <w:r w:rsidRPr="003C40E5">
        <w:rPr>
          <w:rFonts w:ascii="Calibri" w:hAnsi="Calibri" w:cs="Calibri"/>
          <w:b/>
          <w:bCs/>
          <w:sz w:val="22"/>
        </w:rPr>
        <w:t xml:space="preserve">Student’s withdrawing from any PHT course with a grade </w:t>
      </w:r>
      <w:r w:rsidR="00942C48" w:rsidRPr="003C40E5">
        <w:rPr>
          <w:rFonts w:ascii="Calibri" w:hAnsi="Calibri" w:cs="Calibri"/>
          <w:b/>
          <w:bCs/>
          <w:sz w:val="22"/>
        </w:rPr>
        <w:t>of</w:t>
      </w:r>
      <w:r w:rsidR="00515DB5" w:rsidRPr="003C40E5">
        <w:rPr>
          <w:rFonts w:ascii="Calibri" w:hAnsi="Calibri" w:cs="Calibri"/>
          <w:b/>
          <w:bCs/>
          <w:sz w:val="22"/>
        </w:rPr>
        <w:t xml:space="preserve"> 69.9% or </w:t>
      </w:r>
      <w:r w:rsidRPr="003C40E5">
        <w:rPr>
          <w:rFonts w:ascii="Calibri" w:hAnsi="Calibri" w:cs="Calibri"/>
          <w:b/>
          <w:bCs/>
          <w:sz w:val="22"/>
        </w:rPr>
        <w:t>below at the time of withdraw, will be considered as receiving a</w:t>
      </w:r>
      <w:r w:rsidR="001E1BD8" w:rsidRPr="003C40E5">
        <w:rPr>
          <w:rFonts w:ascii="Calibri" w:hAnsi="Calibri" w:cs="Calibri"/>
          <w:b/>
          <w:bCs/>
          <w:sz w:val="22"/>
        </w:rPr>
        <w:t>n F</w:t>
      </w:r>
      <w:r w:rsidR="00FD0B17" w:rsidRPr="003C40E5">
        <w:rPr>
          <w:rFonts w:ascii="Calibri" w:hAnsi="Calibri" w:cs="Calibri"/>
          <w:b/>
          <w:bCs/>
          <w:sz w:val="22"/>
        </w:rPr>
        <w:t xml:space="preserve"> </w:t>
      </w:r>
      <w:r w:rsidRPr="003C40E5">
        <w:rPr>
          <w:rFonts w:ascii="Calibri" w:hAnsi="Calibri" w:cs="Calibri"/>
          <w:b/>
          <w:bCs/>
          <w:sz w:val="22"/>
        </w:rPr>
        <w:t>for that course</w:t>
      </w:r>
      <w:r>
        <w:rPr>
          <w:rFonts w:ascii="Calibri" w:hAnsi="Calibri" w:cs="Calibri"/>
          <w:sz w:val="22"/>
        </w:rPr>
        <w:t xml:space="preserve"> </w:t>
      </w:r>
      <w:r w:rsidR="003C40E5">
        <w:rPr>
          <w:rFonts w:ascii="Calibri" w:hAnsi="Calibri" w:cs="Calibri"/>
          <w:sz w:val="22"/>
        </w:rPr>
        <w:t xml:space="preserve">It is highly recommended that </w:t>
      </w:r>
      <w:r w:rsidR="00884B14">
        <w:rPr>
          <w:rFonts w:ascii="Calibri" w:hAnsi="Calibri" w:cs="Calibri"/>
          <w:sz w:val="22"/>
        </w:rPr>
        <w:t>i</w:t>
      </w:r>
      <w:r w:rsidRPr="007D76E2">
        <w:rPr>
          <w:rFonts w:ascii="Calibri" w:hAnsi="Calibri" w:cs="Calibri"/>
          <w:sz w:val="22"/>
        </w:rPr>
        <w:t>f a student wishes to withdraw from a PHT course</w:t>
      </w:r>
      <w:r w:rsidR="00884B14">
        <w:rPr>
          <w:rFonts w:ascii="Calibri" w:hAnsi="Calibri" w:cs="Calibri"/>
          <w:sz w:val="22"/>
        </w:rPr>
        <w:t xml:space="preserve"> and has a failing grade at the time</w:t>
      </w:r>
      <w:r w:rsidRPr="007D76E2">
        <w:rPr>
          <w:rFonts w:ascii="Calibri" w:hAnsi="Calibri" w:cs="Calibri"/>
          <w:sz w:val="22"/>
        </w:rPr>
        <w:t xml:space="preserve">, the student should contact </w:t>
      </w:r>
      <w:r w:rsidR="00174AA9">
        <w:rPr>
          <w:rFonts w:ascii="Calibri" w:hAnsi="Calibri" w:cs="Calibri"/>
          <w:sz w:val="22"/>
        </w:rPr>
        <w:t xml:space="preserve">the </w:t>
      </w:r>
      <w:r w:rsidR="0030365A">
        <w:rPr>
          <w:rFonts w:ascii="Calibri" w:hAnsi="Calibri" w:cs="Calibri"/>
          <w:sz w:val="22"/>
        </w:rPr>
        <w:t xml:space="preserve">program </w:t>
      </w:r>
      <w:r w:rsidR="0030365A" w:rsidRPr="007D76E2">
        <w:rPr>
          <w:rFonts w:ascii="Calibri" w:hAnsi="Calibri" w:cs="Calibri"/>
          <w:sz w:val="22"/>
        </w:rPr>
        <w:t>and</w:t>
      </w:r>
      <w:r w:rsidRPr="007D76E2">
        <w:rPr>
          <w:rFonts w:ascii="Calibri" w:hAnsi="Calibri" w:cs="Calibri"/>
          <w:sz w:val="22"/>
        </w:rPr>
        <w:t xml:space="preserve"> then officially withdraw from the course through the records department.</w:t>
      </w:r>
    </w:p>
    <w:p w14:paraId="7B5F6911" w14:textId="77777777" w:rsidR="004D61B7" w:rsidRPr="004D5D9D" w:rsidRDefault="004D61B7" w:rsidP="004D61B7">
      <w:pPr>
        <w:pStyle w:val="ListContinue2"/>
        <w:ind w:left="0" w:firstLine="0"/>
        <w:rPr>
          <w:rFonts w:cs="Calibri"/>
          <w:b/>
        </w:rPr>
      </w:pPr>
    </w:p>
    <w:p w14:paraId="164EAD56" w14:textId="77777777" w:rsidR="004D61B7" w:rsidRDefault="004D61B7" w:rsidP="00F5192F">
      <w:pPr>
        <w:pStyle w:val="ListContinue2"/>
        <w:spacing w:after="0"/>
        <w:ind w:left="0" w:firstLine="0"/>
        <w:rPr>
          <w:rFonts w:cs="Calibri"/>
        </w:rPr>
      </w:pPr>
      <w:r w:rsidRPr="004D5D9D">
        <w:rPr>
          <w:rFonts w:cs="Calibri"/>
        </w:rPr>
        <w:t>If the student stops attending without officially withdrawing, a grade based on the total points earned will be assigned at the end of the semester as per the grading policy listed in the syllabus. This will usually result in an “F” on the grade report and may not be changed to a “W” once it is issued.</w:t>
      </w:r>
    </w:p>
    <w:p w14:paraId="6FA57EBD" w14:textId="77777777" w:rsidR="00107D9A" w:rsidRPr="004D5D9D" w:rsidRDefault="00107D9A" w:rsidP="00F5192F">
      <w:pPr>
        <w:spacing w:line="360" w:lineRule="auto"/>
        <w:ind w:firstLine="0"/>
        <w:rPr>
          <w:rFonts w:cs="Calibri"/>
        </w:rPr>
      </w:pPr>
    </w:p>
    <w:p w14:paraId="3AFC1557" w14:textId="7EA5E491" w:rsidR="00107D9A" w:rsidRPr="004D5D9D" w:rsidRDefault="00A85C23" w:rsidP="00E53AA4">
      <w:pPr>
        <w:pStyle w:val="Heading2"/>
        <w:spacing w:before="0" w:after="120"/>
        <w:rPr>
          <w:rFonts w:ascii="Calibri" w:hAnsi="Calibri" w:cs="Calibri"/>
          <w:b/>
        </w:rPr>
      </w:pPr>
      <w:bookmarkStart w:id="76" w:name="_Toc314042020"/>
      <w:bookmarkStart w:id="77" w:name="_Toc517959690"/>
      <w:r>
        <w:rPr>
          <w:rFonts w:ascii="Calibri" w:hAnsi="Calibri" w:cs="Calibri"/>
          <w:b/>
        </w:rPr>
        <w:t xml:space="preserve">Program </w:t>
      </w:r>
      <w:r w:rsidR="00107D9A" w:rsidRPr="004D5D9D">
        <w:rPr>
          <w:rFonts w:ascii="Calibri" w:hAnsi="Calibri" w:cs="Calibri"/>
          <w:b/>
        </w:rPr>
        <w:t xml:space="preserve">Progression/ Dismissal </w:t>
      </w:r>
      <w:bookmarkEnd w:id="76"/>
      <w:bookmarkEnd w:id="77"/>
      <w:r w:rsidR="0030365A">
        <w:rPr>
          <w:rFonts w:ascii="Calibri" w:hAnsi="Calibri" w:cs="Calibri"/>
          <w:b/>
        </w:rPr>
        <w:t>Policy</w:t>
      </w:r>
    </w:p>
    <w:p w14:paraId="40C3BB86" w14:textId="46CD61D2" w:rsidR="00372D8B" w:rsidRPr="00372D8B" w:rsidRDefault="00372D8B" w:rsidP="005F2F50">
      <w:pPr>
        <w:tabs>
          <w:tab w:val="left" w:pos="720"/>
          <w:tab w:val="left" w:pos="1440"/>
          <w:tab w:val="left" w:pos="2160"/>
        </w:tabs>
        <w:ind w:firstLine="0"/>
        <w:rPr>
          <w:rFonts w:cs="Calibri"/>
          <w:b/>
        </w:rPr>
      </w:pPr>
      <w:r w:rsidRPr="00372D8B">
        <w:rPr>
          <w:rFonts w:cs="Calibri"/>
          <w:b/>
        </w:rPr>
        <w:t>Students may continue participation in the pharmacy technician program based on the following conditions</w:t>
      </w:r>
      <w:r w:rsidR="009D051B">
        <w:rPr>
          <w:rFonts w:cs="Calibri"/>
          <w:b/>
        </w:rPr>
        <w:t>:</w:t>
      </w:r>
    </w:p>
    <w:p w14:paraId="35C302C2" w14:textId="77777777" w:rsidR="00470099" w:rsidRPr="00470099" w:rsidRDefault="009D051B" w:rsidP="00A56F56">
      <w:pPr>
        <w:numPr>
          <w:ilvl w:val="0"/>
          <w:numId w:val="13"/>
        </w:numPr>
        <w:contextualSpacing/>
        <w:rPr>
          <w:rFonts w:cs="Calibri"/>
        </w:rPr>
      </w:pPr>
      <w:r>
        <w:rPr>
          <w:rFonts w:eastAsia="Calibri" w:cs="Calibri"/>
        </w:rPr>
        <w:t>Students must achieve a grade of “C” or better in every PHT course</w:t>
      </w:r>
      <w:r w:rsidR="00470099">
        <w:rPr>
          <w:rFonts w:eastAsia="Calibri" w:cs="Calibri"/>
        </w:rPr>
        <w:t>.</w:t>
      </w:r>
    </w:p>
    <w:p w14:paraId="373F5EF9" w14:textId="3AE2FA8D" w:rsidR="00372D8B" w:rsidRPr="00372D8B" w:rsidRDefault="00372D8B" w:rsidP="00A56F56">
      <w:pPr>
        <w:numPr>
          <w:ilvl w:val="0"/>
          <w:numId w:val="13"/>
        </w:numPr>
        <w:contextualSpacing/>
        <w:rPr>
          <w:rFonts w:cs="Calibri"/>
        </w:rPr>
      </w:pPr>
      <w:r w:rsidRPr="00372D8B">
        <w:rPr>
          <w:rFonts w:eastAsia="Calibri" w:cs="Calibri"/>
        </w:rPr>
        <w:t xml:space="preserve">An overall GPA of 2.0 or higher must be maintained for </w:t>
      </w:r>
      <w:r w:rsidR="007863F6">
        <w:rPr>
          <w:rFonts w:eastAsia="Calibri" w:cs="Calibri"/>
        </w:rPr>
        <w:t>all required courses.</w:t>
      </w:r>
    </w:p>
    <w:p w14:paraId="37DF3249" w14:textId="7CFE5351" w:rsidR="004A4844" w:rsidRDefault="00372D8B" w:rsidP="00A56F56">
      <w:pPr>
        <w:numPr>
          <w:ilvl w:val="0"/>
          <w:numId w:val="13"/>
        </w:numPr>
        <w:contextualSpacing/>
        <w:rPr>
          <w:rFonts w:eastAsia="Calibri" w:cs="Calibri"/>
        </w:rPr>
      </w:pPr>
      <w:r w:rsidRPr="00372D8B">
        <w:rPr>
          <w:rFonts w:cs="Calibri"/>
          <w:bCs/>
          <w:color w:val="000000"/>
        </w:rPr>
        <w:lastRenderedPageBreak/>
        <w:t xml:space="preserve">Any </w:t>
      </w:r>
      <w:r>
        <w:rPr>
          <w:rFonts w:cs="Calibri"/>
          <w:bCs/>
          <w:color w:val="000000"/>
        </w:rPr>
        <w:t>student who has received an F,</w:t>
      </w:r>
      <w:r w:rsidRPr="00372D8B">
        <w:rPr>
          <w:rFonts w:cs="Calibri"/>
          <w:bCs/>
          <w:color w:val="000000"/>
        </w:rPr>
        <w:t xml:space="preserve"> Unsatisfactory grade</w:t>
      </w:r>
      <w:r>
        <w:rPr>
          <w:rFonts w:cs="Calibri"/>
          <w:bCs/>
          <w:color w:val="000000"/>
        </w:rPr>
        <w:t>, or *W/F</w:t>
      </w:r>
      <w:r w:rsidRPr="00372D8B">
        <w:rPr>
          <w:rFonts w:cs="Calibri"/>
          <w:bCs/>
          <w:color w:val="000000"/>
        </w:rPr>
        <w:t xml:space="preserve"> </w:t>
      </w:r>
      <w:r w:rsidR="00124F78">
        <w:rPr>
          <w:rFonts w:cs="Calibri"/>
          <w:bCs/>
          <w:color w:val="000000"/>
        </w:rPr>
        <w:t xml:space="preserve">(withdraw/fail) </w:t>
      </w:r>
      <w:r w:rsidRPr="00372D8B">
        <w:rPr>
          <w:rFonts w:cs="Calibri"/>
          <w:bCs/>
          <w:color w:val="000000"/>
        </w:rPr>
        <w:t>in any two pharmacy technician courses,</w:t>
      </w:r>
      <w:r w:rsidR="00597F38">
        <w:rPr>
          <w:rFonts w:cs="Calibri"/>
          <w:bCs/>
          <w:color w:val="000000"/>
        </w:rPr>
        <w:t xml:space="preserve"> or</w:t>
      </w:r>
      <w:r w:rsidRPr="00372D8B">
        <w:rPr>
          <w:rFonts w:cs="Calibri"/>
          <w:bCs/>
          <w:color w:val="000000"/>
        </w:rPr>
        <w:t xml:space="preserve"> has failed </w:t>
      </w:r>
      <w:r>
        <w:rPr>
          <w:rFonts w:cs="Calibri"/>
          <w:bCs/>
          <w:color w:val="000000"/>
        </w:rPr>
        <w:t>a</w:t>
      </w:r>
      <w:r w:rsidRPr="00372D8B">
        <w:rPr>
          <w:rFonts w:cs="Calibri"/>
          <w:bCs/>
          <w:color w:val="000000"/>
        </w:rPr>
        <w:t xml:space="preserve"> </w:t>
      </w:r>
      <w:r>
        <w:rPr>
          <w:rFonts w:cs="Calibri"/>
          <w:bCs/>
          <w:color w:val="000000"/>
        </w:rPr>
        <w:t>specific PHT course twice</w:t>
      </w:r>
      <w:r w:rsidRPr="00372D8B">
        <w:rPr>
          <w:rFonts w:cs="Calibri"/>
          <w:bCs/>
          <w:color w:val="000000"/>
        </w:rPr>
        <w:t>, or withdraws</w:t>
      </w:r>
      <w:r w:rsidR="009F28B6">
        <w:rPr>
          <w:rFonts w:cs="Calibri"/>
          <w:bCs/>
          <w:color w:val="000000"/>
        </w:rPr>
        <w:t>/</w:t>
      </w:r>
      <w:r w:rsidRPr="00372D8B">
        <w:rPr>
          <w:rFonts w:cs="Calibri"/>
          <w:bCs/>
          <w:color w:val="000000"/>
        </w:rPr>
        <w:t>failing from a second PHT course will not be permitted to continue in the pharmacy technician program.</w:t>
      </w:r>
    </w:p>
    <w:p w14:paraId="479D1137" w14:textId="3BAE4573" w:rsidR="000B612C" w:rsidRPr="000B612C" w:rsidRDefault="0040072C" w:rsidP="00A56F56">
      <w:pPr>
        <w:pStyle w:val="ListParagraph"/>
        <w:numPr>
          <w:ilvl w:val="0"/>
          <w:numId w:val="16"/>
        </w:numPr>
        <w:ind w:left="1584" w:hanging="720"/>
        <w:rPr>
          <w:rFonts w:eastAsia="Calibri" w:cs="Calibri"/>
        </w:rPr>
      </w:pPr>
      <w:r>
        <w:rPr>
          <w:rFonts w:eastAsia="Calibri" w:cs="Calibri"/>
        </w:rPr>
        <w:t>Students will</w:t>
      </w:r>
      <w:r w:rsidR="00372D8B" w:rsidRPr="000B612C">
        <w:rPr>
          <w:rFonts w:eastAsia="Calibri" w:cs="Calibri"/>
        </w:rPr>
        <w:t xml:space="preserve"> not be</w:t>
      </w:r>
      <w:r w:rsidR="00372D8B" w:rsidRPr="000B612C">
        <w:rPr>
          <w:rFonts w:cs="Calibri"/>
          <w:bCs/>
          <w:color w:val="000000"/>
        </w:rPr>
        <w:t xml:space="preserve"> readmitted to the Pharmacy Technician Program for a period of at least two calendar years</w:t>
      </w:r>
      <w:r w:rsidR="00D43FD2">
        <w:rPr>
          <w:rFonts w:cs="Calibri"/>
          <w:bCs/>
          <w:color w:val="000000"/>
        </w:rPr>
        <w:t xml:space="preserve"> from the end of the semester in which the</w:t>
      </w:r>
      <w:r w:rsidR="00FB6086">
        <w:rPr>
          <w:rFonts w:cs="Calibri"/>
          <w:bCs/>
          <w:color w:val="000000"/>
        </w:rPr>
        <w:t xml:space="preserve"> last</w:t>
      </w:r>
      <w:r w:rsidR="00D43FD2">
        <w:rPr>
          <w:rFonts w:cs="Calibri"/>
          <w:bCs/>
          <w:color w:val="000000"/>
        </w:rPr>
        <w:t xml:space="preserve"> failing grade w</w:t>
      </w:r>
      <w:r w:rsidR="00FB6086">
        <w:rPr>
          <w:rFonts w:cs="Calibri"/>
          <w:bCs/>
          <w:color w:val="000000"/>
        </w:rPr>
        <w:t>as</w:t>
      </w:r>
      <w:r w:rsidR="00D43FD2">
        <w:rPr>
          <w:rFonts w:cs="Calibri"/>
          <w:bCs/>
          <w:color w:val="000000"/>
        </w:rPr>
        <w:t xml:space="preserve"> earned</w:t>
      </w:r>
      <w:r w:rsidR="00372D8B" w:rsidRPr="000B612C">
        <w:rPr>
          <w:rFonts w:cs="Calibri"/>
          <w:b/>
          <w:bCs/>
          <w:color w:val="000000"/>
          <w:sz w:val="17"/>
        </w:rPr>
        <w:t>.</w:t>
      </w:r>
    </w:p>
    <w:p w14:paraId="152B59E4" w14:textId="27CB9197" w:rsidR="00372D8B" w:rsidRPr="000B612C" w:rsidRDefault="00372D8B" w:rsidP="00A56F56">
      <w:pPr>
        <w:pStyle w:val="ListParagraph"/>
        <w:numPr>
          <w:ilvl w:val="0"/>
          <w:numId w:val="16"/>
        </w:numPr>
        <w:ind w:left="1584" w:hanging="720"/>
        <w:rPr>
          <w:rFonts w:eastAsia="Calibri" w:cs="Calibri"/>
        </w:rPr>
      </w:pPr>
      <w:r w:rsidRPr="000B612C">
        <w:rPr>
          <w:rFonts w:cs="Calibri"/>
          <w:bCs/>
          <w:color w:val="000000"/>
        </w:rPr>
        <w:t xml:space="preserve">A </w:t>
      </w:r>
      <w:r w:rsidRPr="00D43FD2">
        <w:rPr>
          <w:rFonts w:eastAsia="Calibri" w:cs="Calibri"/>
        </w:rPr>
        <w:t>withdrawal with a failing average at the time of withdrawal will be considered as a course failure for the pharmacy technician program.</w:t>
      </w:r>
    </w:p>
    <w:p w14:paraId="0F17E6EC" w14:textId="77777777" w:rsidR="0030365A" w:rsidRPr="0030365A" w:rsidRDefault="00372D8B" w:rsidP="00A56F56">
      <w:pPr>
        <w:numPr>
          <w:ilvl w:val="0"/>
          <w:numId w:val="13"/>
        </w:numPr>
        <w:contextualSpacing/>
        <w:rPr>
          <w:rFonts w:eastAsia="Calibri" w:cs="Calibri"/>
        </w:rPr>
      </w:pPr>
      <w:r w:rsidRPr="00372D8B">
        <w:rPr>
          <w:rFonts w:cs="Calibri"/>
          <w:bCs/>
          <w:color w:val="000000"/>
        </w:rPr>
        <w:t xml:space="preserve">Students </w:t>
      </w:r>
      <w:r w:rsidR="0085756B">
        <w:rPr>
          <w:rFonts w:cs="Calibri"/>
          <w:bCs/>
          <w:color w:val="000000"/>
        </w:rPr>
        <w:t>must</w:t>
      </w:r>
      <w:r w:rsidRPr="00372D8B">
        <w:rPr>
          <w:rFonts w:cs="Calibri"/>
          <w:bCs/>
          <w:color w:val="000000"/>
        </w:rPr>
        <w:t xml:space="preserve"> complete their clinical </w:t>
      </w:r>
      <w:r w:rsidR="006A7818">
        <w:rPr>
          <w:rFonts w:cs="Calibri"/>
          <w:bCs/>
          <w:color w:val="000000"/>
        </w:rPr>
        <w:t>externships (PHT 10</w:t>
      </w:r>
      <w:r w:rsidR="00400F14">
        <w:rPr>
          <w:rFonts w:cs="Calibri"/>
          <w:bCs/>
          <w:color w:val="000000"/>
        </w:rPr>
        <w:t xml:space="preserve">70/1071) within 2 semesters of </w:t>
      </w:r>
      <w:r w:rsidRPr="00372D8B">
        <w:rPr>
          <w:rFonts w:cs="Calibri"/>
          <w:bCs/>
          <w:color w:val="000000"/>
        </w:rPr>
        <w:t>finish</w:t>
      </w:r>
      <w:r w:rsidR="00400F14">
        <w:rPr>
          <w:rFonts w:cs="Calibri"/>
          <w:bCs/>
          <w:color w:val="000000"/>
        </w:rPr>
        <w:t>ing</w:t>
      </w:r>
      <w:r w:rsidRPr="00372D8B">
        <w:rPr>
          <w:rFonts w:cs="Calibri"/>
          <w:bCs/>
          <w:color w:val="000000"/>
        </w:rPr>
        <w:t xml:space="preserve"> their lab coursework</w:t>
      </w:r>
      <w:r w:rsidR="00EE4FC2">
        <w:rPr>
          <w:rFonts w:cs="Calibri"/>
          <w:bCs/>
          <w:color w:val="000000"/>
        </w:rPr>
        <w:t xml:space="preserve"> (PHT 1035/1040/1041</w:t>
      </w:r>
      <w:r>
        <w:rPr>
          <w:rFonts w:cs="Calibri"/>
          <w:bCs/>
          <w:color w:val="000000"/>
        </w:rPr>
        <w:t>)</w:t>
      </w:r>
      <w:r w:rsidRPr="00372D8B">
        <w:rPr>
          <w:rFonts w:cs="Calibri"/>
          <w:bCs/>
          <w:color w:val="000000"/>
        </w:rPr>
        <w:t xml:space="preserve">. This applies to all students whether attending the program on a fulltime or part-time basis. </w:t>
      </w:r>
    </w:p>
    <w:p w14:paraId="354CBBF1" w14:textId="77777777" w:rsidR="0030365A" w:rsidRPr="0030365A" w:rsidRDefault="0030365A" w:rsidP="0030365A">
      <w:pPr>
        <w:ind w:left="360" w:firstLine="0"/>
        <w:contextualSpacing/>
        <w:rPr>
          <w:rFonts w:eastAsia="Calibri" w:cs="Calibri"/>
        </w:rPr>
      </w:pPr>
    </w:p>
    <w:p w14:paraId="3B2434BA" w14:textId="10B2C56E" w:rsidR="00372D8B" w:rsidRPr="00377CCB" w:rsidRDefault="00372D8B" w:rsidP="0030365A">
      <w:pPr>
        <w:ind w:left="720" w:firstLine="0"/>
        <w:contextualSpacing/>
        <w:rPr>
          <w:rFonts w:eastAsia="Calibri" w:cs="Calibri"/>
        </w:rPr>
      </w:pPr>
      <w:r w:rsidRPr="00372D8B">
        <w:rPr>
          <w:rFonts w:cs="Calibri"/>
          <w:bCs/>
          <w:color w:val="000000"/>
        </w:rPr>
        <w:t>If more than 2 semesters lapse in between completion of PHT lab coursework and enrollment into the clinical externships, the PHT lab coursework must be retaken before the student can progress into the externship.</w:t>
      </w:r>
    </w:p>
    <w:p w14:paraId="7707A68C" w14:textId="3125BAE2" w:rsidR="00372D8B" w:rsidRDefault="00372D8B" w:rsidP="005F2F50">
      <w:pPr>
        <w:ind w:left="720" w:firstLine="0"/>
        <w:contextualSpacing/>
        <w:rPr>
          <w:rFonts w:eastAsia="Calibri" w:cs="Calibri"/>
        </w:rPr>
      </w:pPr>
      <w:r>
        <w:rPr>
          <w:rFonts w:eastAsia="Calibri" w:cs="Calibri"/>
        </w:rPr>
        <w:t>Student</w:t>
      </w:r>
      <w:r w:rsidR="00377CCB">
        <w:rPr>
          <w:rFonts w:eastAsia="Calibri" w:cs="Calibri"/>
        </w:rPr>
        <w:t>s</w:t>
      </w:r>
      <w:r>
        <w:rPr>
          <w:rFonts w:eastAsia="Calibri" w:cs="Calibri"/>
        </w:rPr>
        <w:t xml:space="preserve"> ha</w:t>
      </w:r>
      <w:r w:rsidR="00377CCB">
        <w:rPr>
          <w:rFonts w:eastAsia="Calibri" w:cs="Calibri"/>
        </w:rPr>
        <w:t>ve</w:t>
      </w:r>
      <w:r>
        <w:rPr>
          <w:rFonts w:eastAsia="Calibri" w:cs="Calibri"/>
        </w:rPr>
        <w:t xml:space="preserve"> the choice of successfully repeating each </w:t>
      </w:r>
      <w:r w:rsidR="002B4B88">
        <w:rPr>
          <w:rFonts w:eastAsia="Calibri" w:cs="Calibri"/>
        </w:rPr>
        <w:t>course or</w:t>
      </w:r>
      <w:r>
        <w:rPr>
          <w:rFonts w:eastAsia="Calibri" w:cs="Calibri"/>
        </w:rPr>
        <w:t xml:space="preserve"> </w:t>
      </w:r>
      <w:r w:rsidR="00972CB2">
        <w:rPr>
          <w:rFonts w:eastAsia="Calibri" w:cs="Calibri"/>
        </w:rPr>
        <w:t>t</w:t>
      </w:r>
      <w:r>
        <w:rPr>
          <w:rFonts w:eastAsia="Calibri" w:cs="Calibri"/>
        </w:rPr>
        <w:t xml:space="preserve">esting </w:t>
      </w:r>
      <w:r w:rsidR="00972CB2">
        <w:rPr>
          <w:rFonts w:eastAsia="Calibri" w:cs="Calibri"/>
        </w:rPr>
        <w:t>o</w:t>
      </w:r>
      <w:r>
        <w:rPr>
          <w:rFonts w:eastAsia="Calibri" w:cs="Calibri"/>
        </w:rPr>
        <w:t xml:space="preserve">ut successfully from each course. A combination of repeating and/or </w:t>
      </w:r>
      <w:r w:rsidR="00972CB2">
        <w:rPr>
          <w:rFonts w:eastAsia="Calibri" w:cs="Calibri"/>
        </w:rPr>
        <w:t>t</w:t>
      </w:r>
      <w:r>
        <w:rPr>
          <w:rFonts w:eastAsia="Calibri" w:cs="Calibri"/>
        </w:rPr>
        <w:t xml:space="preserve">esting </w:t>
      </w:r>
      <w:r w:rsidR="00972CB2">
        <w:rPr>
          <w:rFonts w:eastAsia="Calibri" w:cs="Calibri"/>
        </w:rPr>
        <w:t>o</w:t>
      </w:r>
      <w:r>
        <w:rPr>
          <w:rFonts w:eastAsia="Calibri" w:cs="Calibri"/>
        </w:rPr>
        <w:t xml:space="preserve">ut of the individual courses may be possible after meeting with the </w:t>
      </w:r>
      <w:r w:rsidR="00972CB2">
        <w:rPr>
          <w:rFonts w:eastAsia="Calibri" w:cs="Calibri"/>
        </w:rPr>
        <w:t>P</w:t>
      </w:r>
      <w:r>
        <w:rPr>
          <w:rFonts w:eastAsia="Calibri" w:cs="Calibri"/>
        </w:rPr>
        <w:t xml:space="preserve">rogram </w:t>
      </w:r>
      <w:r w:rsidR="00972CB2">
        <w:rPr>
          <w:rFonts w:eastAsia="Calibri" w:cs="Calibri"/>
        </w:rPr>
        <w:t>C</w:t>
      </w:r>
      <w:r>
        <w:rPr>
          <w:rFonts w:eastAsia="Calibri" w:cs="Calibri"/>
        </w:rPr>
        <w:t>oordinator.</w:t>
      </w:r>
    </w:p>
    <w:p w14:paraId="4E774891" w14:textId="77777777" w:rsidR="00377CCB" w:rsidRDefault="00377CCB" w:rsidP="005F2F50">
      <w:pPr>
        <w:ind w:left="720" w:firstLine="0"/>
        <w:contextualSpacing/>
        <w:rPr>
          <w:rFonts w:eastAsia="Calibri" w:cs="Calibri"/>
        </w:rPr>
      </w:pPr>
    </w:p>
    <w:p w14:paraId="7B8D4709" w14:textId="77777777" w:rsidR="00CC0EC9" w:rsidRDefault="00CC0EC9" w:rsidP="00A56F56">
      <w:pPr>
        <w:numPr>
          <w:ilvl w:val="0"/>
          <w:numId w:val="14"/>
        </w:numPr>
        <w:contextualSpacing/>
        <w:rPr>
          <w:rFonts w:eastAsia="Calibri" w:cs="Calibri"/>
        </w:rPr>
      </w:pPr>
      <w:r>
        <w:rPr>
          <w:rFonts w:eastAsia="Calibri" w:cs="Calibri"/>
        </w:rPr>
        <w:t>“Repeating the Course” requirements for each lab course:</w:t>
      </w:r>
    </w:p>
    <w:p w14:paraId="75EB1FF9" w14:textId="077E0262" w:rsidR="00CC0EC9" w:rsidRDefault="00CC0EC9" w:rsidP="00A56F56">
      <w:pPr>
        <w:numPr>
          <w:ilvl w:val="0"/>
          <w:numId w:val="15"/>
        </w:numPr>
        <w:contextualSpacing/>
        <w:rPr>
          <w:rFonts w:eastAsia="Calibri" w:cs="Calibri"/>
        </w:rPr>
      </w:pPr>
      <w:r w:rsidRPr="00E5405B">
        <w:rPr>
          <w:rFonts w:eastAsia="Calibri" w:cs="Calibri"/>
        </w:rPr>
        <w:t xml:space="preserve">Any student who chooses to </w:t>
      </w:r>
      <w:r w:rsidRPr="00E5405B">
        <w:rPr>
          <w:rFonts w:eastAsia="Calibri" w:cs="Calibri"/>
          <w:i/>
        </w:rPr>
        <w:t>repeat</w:t>
      </w:r>
      <w:r w:rsidRPr="00E5405B">
        <w:rPr>
          <w:rFonts w:eastAsia="Calibri" w:cs="Calibri"/>
        </w:rPr>
        <w:t xml:space="preserve"> a required lab course </w:t>
      </w:r>
      <w:r w:rsidR="00057308" w:rsidRPr="00E5405B">
        <w:rPr>
          <w:rFonts w:eastAsia="Calibri" w:cs="Calibri"/>
        </w:rPr>
        <w:t xml:space="preserve">instead of “testing out” will be held to the same standards of the rest of the class in which they are enrolled. All pass/fail policies applying to exams, practicums, or course completion will apply to all students equally. </w:t>
      </w:r>
    </w:p>
    <w:p w14:paraId="082E2BEB" w14:textId="77777777" w:rsidR="0030365A" w:rsidRPr="00E5405B" w:rsidRDefault="0030365A" w:rsidP="0030365A">
      <w:pPr>
        <w:ind w:left="1440" w:firstLine="0"/>
        <w:contextualSpacing/>
        <w:rPr>
          <w:rFonts w:eastAsia="Calibri" w:cs="Calibri"/>
        </w:rPr>
      </w:pPr>
    </w:p>
    <w:p w14:paraId="58368F76" w14:textId="77777777" w:rsidR="00372D8B" w:rsidRPr="006B31C3" w:rsidRDefault="00372D8B" w:rsidP="00A56F56">
      <w:pPr>
        <w:numPr>
          <w:ilvl w:val="0"/>
          <w:numId w:val="14"/>
        </w:numPr>
        <w:contextualSpacing/>
        <w:rPr>
          <w:rFonts w:eastAsia="Calibri" w:cs="Calibri"/>
        </w:rPr>
      </w:pPr>
      <w:r w:rsidRPr="006B31C3">
        <w:rPr>
          <w:rFonts w:eastAsia="Calibri" w:cs="Calibri"/>
        </w:rPr>
        <w:t>“Testing Out” requirements for each lab course:</w:t>
      </w:r>
    </w:p>
    <w:p w14:paraId="402A9362" w14:textId="75B5EE28" w:rsidR="00372D8B" w:rsidRPr="00E5405B" w:rsidRDefault="00EE4FC2" w:rsidP="00A56F56">
      <w:pPr>
        <w:numPr>
          <w:ilvl w:val="0"/>
          <w:numId w:val="41"/>
        </w:numPr>
        <w:contextualSpacing/>
        <w:rPr>
          <w:rFonts w:eastAsia="Calibri" w:cs="Calibri"/>
        </w:rPr>
      </w:pPr>
      <w:r w:rsidRPr="00E5405B">
        <w:rPr>
          <w:rFonts w:eastAsia="Calibri" w:cs="Calibri"/>
        </w:rPr>
        <w:t>PHT 10</w:t>
      </w:r>
      <w:r w:rsidR="00372D8B" w:rsidRPr="00E5405B">
        <w:rPr>
          <w:rFonts w:eastAsia="Calibri" w:cs="Calibri"/>
        </w:rPr>
        <w:t xml:space="preserve">35: </w:t>
      </w:r>
      <w:r w:rsidR="00275D24">
        <w:rPr>
          <w:rFonts w:eastAsia="Calibri" w:cs="Calibri"/>
        </w:rPr>
        <w:t xml:space="preserve"> </w:t>
      </w:r>
      <w:r w:rsidR="00FC5791">
        <w:rPr>
          <w:rFonts w:eastAsia="Calibri" w:cs="Calibri"/>
        </w:rPr>
        <w:t>s</w:t>
      </w:r>
      <w:r w:rsidR="00372D8B" w:rsidRPr="00E5405B">
        <w:rPr>
          <w:rFonts w:eastAsia="Calibri" w:cs="Calibri"/>
        </w:rPr>
        <w:t xml:space="preserve">uccessful completion of the Gateway Exam with a 95% or higher </w:t>
      </w:r>
      <w:r w:rsidR="00FC5791">
        <w:rPr>
          <w:rFonts w:eastAsia="Calibri" w:cs="Calibri"/>
        </w:rPr>
        <w:t>(</w:t>
      </w:r>
      <w:r w:rsidR="00372D8B" w:rsidRPr="00E5405B">
        <w:rPr>
          <w:rFonts w:eastAsia="Calibri" w:cs="Calibri"/>
        </w:rPr>
        <w:t>2 attempts</w:t>
      </w:r>
      <w:r w:rsidR="00FC5791">
        <w:rPr>
          <w:rFonts w:eastAsia="Calibri" w:cs="Calibri"/>
        </w:rPr>
        <w:t>)</w:t>
      </w:r>
      <w:r w:rsidR="00372D8B" w:rsidRPr="00E5405B">
        <w:rPr>
          <w:rFonts w:eastAsia="Calibri" w:cs="Calibri"/>
        </w:rPr>
        <w:t>.</w:t>
      </w:r>
    </w:p>
    <w:p w14:paraId="3C64F78F" w14:textId="16A6EC4E" w:rsidR="00372D8B" w:rsidRPr="00E5405B" w:rsidRDefault="00EE4FC2" w:rsidP="00A56F56">
      <w:pPr>
        <w:numPr>
          <w:ilvl w:val="0"/>
          <w:numId w:val="41"/>
        </w:numPr>
        <w:contextualSpacing/>
        <w:rPr>
          <w:rFonts w:eastAsia="Calibri" w:cs="Calibri"/>
        </w:rPr>
      </w:pPr>
      <w:r w:rsidRPr="00E5405B">
        <w:rPr>
          <w:rFonts w:eastAsia="Calibri" w:cs="Calibri"/>
        </w:rPr>
        <w:t>PHT 1041</w:t>
      </w:r>
      <w:r w:rsidR="00372D8B" w:rsidRPr="00E5405B">
        <w:rPr>
          <w:rFonts w:eastAsia="Calibri" w:cs="Calibri"/>
        </w:rPr>
        <w:t xml:space="preserve">: </w:t>
      </w:r>
      <w:r w:rsidR="00275D24">
        <w:rPr>
          <w:rFonts w:eastAsia="Calibri" w:cs="Calibri"/>
        </w:rPr>
        <w:t xml:space="preserve"> s</w:t>
      </w:r>
      <w:r w:rsidR="00372D8B" w:rsidRPr="00E5405B">
        <w:rPr>
          <w:rFonts w:eastAsia="Calibri" w:cs="Calibri"/>
        </w:rPr>
        <w:t>uccessful completion of the</w:t>
      </w:r>
      <w:r w:rsidR="00275D24">
        <w:rPr>
          <w:rFonts w:eastAsia="Calibri" w:cs="Calibri"/>
        </w:rPr>
        <w:t xml:space="preserve"> p</w:t>
      </w:r>
      <w:r w:rsidR="00372D8B" w:rsidRPr="00E5405B">
        <w:rPr>
          <w:rFonts w:eastAsia="Calibri" w:cs="Calibri"/>
        </w:rPr>
        <w:t xml:space="preserve">ractical </w:t>
      </w:r>
      <w:r w:rsidR="00275D24">
        <w:rPr>
          <w:rFonts w:eastAsia="Calibri" w:cs="Calibri"/>
        </w:rPr>
        <w:t>f</w:t>
      </w:r>
      <w:r w:rsidR="00372D8B" w:rsidRPr="00E5405B">
        <w:rPr>
          <w:rFonts w:eastAsia="Calibri" w:cs="Calibri"/>
        </w:rPr>
        <w:t>inal with an 80% or higher</w:t>
      </w:r>
      <w:r w:rsidR="00BD3985" w:rsidRPr="00E5405B">
        <w:rPr>
          <w:rFonts w:eastAsia="Calibri" w:cs="Calibri"/>
        </w:rPr>
        <w:t xml:space="preserve"> (automatic fail possible)</w:t>
      </w:r>
      <w:r w:rsidR="00372D8B" w:rsidRPr="00E5405B">
        <w:rPr>
          <w:rFonts w:eastAsia="Calibri" w:cs="Calibri"/>
        </w:rPr>
        <w:t>;</w:t>
      </w:r>
      <w:r w:rsidR="00FC5791">
        <w:rPr>
          <w:rFonts w:eastAsia="Calibri" w:cs="Calibri"/>
        </w:rPr>
        <w:t xml:space="preserve"> </w:t>
      </w:r>
      <w:r w:rsidR="00275D24">
        <w:rPr>
          <w:rFonts w:eastAsia="Calibri" w:cs="Calibri"/>
        </w:rPr>
        <w:t>AND</w:t>
      </w:r>
      <w:r w:rsidR="00FC5791">
        <w:rPr>
          <w:rFonts w:eastAsia="Calibri" w:cs="Calibri"/>
        </w:rPr>
        <w:t xml:space="preserve"> s</w:t>
      </w:r>
      <w:r w:rsidR="00372D8B" w:rsidRPr="00E5405B">
        <w:rPr>
          <w:rFonts w:eastAsia="Calibri" w:cs="Calibri"/>
        </w:rPr>
        <w:t xml:space="preserve">uccessful completion of the </w:t>
      </w:r>
      <w:r w:rsidR="00FC5791">
        <w:rPr>
          <w:rFonts w:eastAsia="Calibri" w:cs="Calibri"/>
        </w:rPr>
        <w:t>w</w:t>
      </w:r>
      <w:r w:rsidR="00372D8B" w:rsidRPr="00E5405B">
        <w:rPr>
          <w:rFonts w:eastAsia="Calibri" w:cs="Calibri"/>
        </w:rPr>
        <w:t xml:space="preserve">ritten </w:t>
      </w:r>
      <w:r w:rsidR="00275D24">
        <w:rPr>
          <w:rFonts w:eastAsia="Calibri" w:cs="Calibri"/>
        </w:rPr>
        <w:t>f</w:t>
      </w:r>
      <w:r w:rsidR="00372D8B" w:rsidRPr="00E5405B">
        <w:rPr>
          <w:rFonts w:eastAsia="Calibri" w:cs="Calibri"/>
        </w:rPr>
        <w:t>inal and Top 200</w:t>
      </w:r>
      <w:r w:rsidR="002F5648" w:rsidRPr="00E5405B">
        <w:rPr>
          <w:rFonts w:eastAsia="Calibri" w:cs="Calibri"/>
        </w:rPr>
        <w:t xml:space="preserve"> Drug</w:t>
      </w:r>
      <w:r w:rsidR="00372D8B" w:rsidRPr="00E5405B">
        <w:rPr>
          <w:rFonts w:eastAsia="Calibri" w:cs="Calibri"/>
        </w:rPr>
        <w:t xml:space="preserve"> </w:t>
      </w:r>
      <w:r w:rsidR="00275D24">
        <w:rPr>
          <w:rFonts w:eastAsia="Calibri" w:cs="Calibri"/>
        </w:rPr>
        <w:t>f</w:t>
      </w:r>
      <w:r w:rsidR="00372D8B" w:rsidRPr="00E5405B">
        <w:rPr>
          <w:rFonts w:eastAsia="Calibri" w:cs="Calibri"/>
        </w:rPr>
        <w:t>inal with a 70% or higher.</w:t>
      </w:r>
      <w:r w:rsidR="00D25DD4" w:rsidRPr="00E5405B">
        <w:rPr>
          <w:rFonts w:eastAsia="Calibri" w:cs="Calibri"/>
        </w:rPr>
        <w:t xml:space="preserve"> (2 attempts allowed per final)</w:t>
      </w:r>
    </w:p>
    <w:p w14:paraId="087A0471" w14:textId="26ABB2AD" w:rsidR="002F5648" w:rsidRDefault="00EE4FC2" w:rsidP="00A56F56">
      <w:pPr>
        <w:numPr>
          <w:ilvl w:val="0"/>
          <w:numId w:val="41"/>
        </w:numPr>
        <w:contextualSpacing/>
        <w:rPr>
          <w:rFonts w:eastAsia="Calibri" w:cs="Calibri"/>
        </w:rPr>
      </w:pPr>
      <w:r w:rsidRPr="00E5405B">
        <w:rPr>
          <w:rFonts w:eastAsia="Calibri" w:cs="Calibri"/>
        </w:rPr>
        <w:t>PHT 1040</w:t>
      </w:r>
      <w:r w:rsidR="002F5648" w:rsidRPr="00E5405B">
        <w:rPr>
          <w:rFonts w:eastAsia="Calibri" w:cs="Calibri"/>
        </w:rPr>
        <w:t xml:space="preserve">: </w:t>
      </w:r>
      <w:r w:rsidR="00275D24">
        <w:rPr>
          <w:rFonts w:eastAsia="Calibri" w:cs="Calibri"/>
        </w:rPr>
        <w:t xml:space="preserve"> s</w:t>
      </w:r>
      <w:r w:rsidR="002F5648" w:rsidRPr="00E5405B">
        <w:rPr>
          <w:rFonts w:eastAsia="Calibri" w:cs="Calibri"/>
        </w:rPr>
        <w:t xml:space="preserve">uccessful completion of the </w:t>
      </w:r>
      <w:r w:rsidR="00275D24">
        <w:rPr>
          <w:rFonts w:eastAsia="Calibri" w:cs="Calibri"/>
        </w:rPr>
        <w:t>p</w:t>
      </w:r>
      <w:r w:rsidR="002F5648" w:rsidRPr="00E5405B">
        <w:rPr>
          <w:rFonts w:eastAsia="Calibri" w:cs="Calibri"/>
        </w:rPr>
        <w:t xml:space="preserve">ractical </w:t>
      </w:r>
      <w:r w:rsidR="00275D24">
        <w:rPr>
          <w:rFonts w:eastAsia="Calibri" w:cs="Calibri"/>
        </w:rPr>
        <w:t>f</w:t>
      </w:r>
      <w:r w:rsidR="002F5648" w:rsidRPr="00E5405B">
        <w:rPr>
          <w:rFonts w:eastAsia="Calibri" w:cs="Calibri"/>
        </w:rPr>
        <w:t>inal with an 80% or higher</w:t>
      </w:r>
      <w:r w:rsidR="00BD3985" w:rsidRPr="00E5405B">
        <w:rPr>
          <w:rFonts w:eastAsia="Calibri" w:cs="Calibri"/>
        </w:rPr>
        <w:t xml:space="preserve"> (automatic fail possible)</w:t>
      </w:r>
      <w:r w:rsidR="002F5648" w:rsidRPr="00E5405B">
        <w:rPr>
          <w:rFonts w:eastAsia="Calibri" w:cs="Calibri"/>
        </w:rPr>
        <w:t xml:space="preserve">; </w:t>
      </w:r>
      <w:r w:rsidR="00275D24">
        <w:rPr>
          <w:rFonts w:eastAsia="Calibri" w:cs="Calibri"/>
        </w:rPr>
        <w:t xml:space="preserve">AND </w:t>
      </w:r>
      <w:r w:rsidR="002F5648" w:rsidRPr="00E5405B">
        <w:rPr>
          <w:rFonts w:eastAsia="Calibri" w:cs="Calibri"/>
        </w:rPr>
        <w:t xml:space="preserve">successful completion of the </w:t>
      </w:r>
      <w:r w:rsidR="00275D24">
        <w:rPr>
          <w:rFonts w:eastAsia="Calibri" w:cs="Calibri"/>
        </w:rPr>
        <w:t>w</w:t>
      </w:r>
      <w:r w:rsidR="002F5648" w:rsidRPr="00E5405B">
        <w:rPr>
          <w:rFonts w:eastAsia="Calibri" w:cs="Calibri"/>
        </w:rPr>
        <w:t xml:space="preserve">ritten </w:t>
      </w:r>
      <w:r w:rsidR="00275D24">
        <w:rPr>
          <w:rFonts w:eastAsia="Calibri" w:cs="Calibri"/>
        </w:rPr>
        <w:t>f</w:t>
      </w:r>
      <w:r w:rsidR="002F5648" w:rsidRPr="00E5405B">
        <w:rPr>
          <w:rFonts w:eastAsia="Calibri" w:cs="Calibri"/>
        </w:rPr>
        <w:t>inal with a 70% or higher.</w:t>
      </w:r>
      <w:r w:rsidR="00D25DD4" w:rsidRPr="00E5405B">
        <w:rPr>
          <w:rFonts w:eastAsia="Calibri" w:cs="Calibri"/>
        </w:rPr>
        <w:t xml:space="preserve"> (2 attempts allowed per final)</w:t>
      </w:r>
    </w:p>
    <w:p w14:paraId="23F270FD" w14:textId="77777777" w:rsidR="0030365A" w:rsidRPr="00E5405B" w:rsidRDefault="0030365A" w:rsidP="0030365A">
      <w:pPr>
        <w:ind w:left="1440" w:firstLine="0"/>
        <w:contextualSpacing/>
        <w:rPr>
          <w:rFonts w:eastAsia="Calibri" w:cs="Calibri"/>
        </w:rPr>
      </w:pPr>
    </w:p>
    <w:p w14:paraId="7DA0D244" w14:textId="77777777" w:rsidR="00694320" w:rsidRPr="00372D8B" w:rsidRDefault="00694320" w:rsidP="00A56F56">
      <w:pPr>
        <w:numPr>
          <w:ilvl w:val="0"/>
          <w:numId w:val="13"/>
        </w:numPr>
        <w:contextualSpacing/>
        <w:rPr>
          <w:rFonts w:eastAsia="Calibri" w:cs="Calibri"/>
          <w:bCs/>
        </w:rPr>
      </w:pPr>
      <w:r w:rsidRPr="00372D8B">
        <w:rPr>
          <w:rFonts w:eastAsia="Calibri" w:cs="Calibri"/>
        </w:rPr>
        <w:t>A student receiving a failing grade for a PHT course must repeat all components of that course.</w:t>
      </w:r>
    </w:p>
    <w:p w14:paraId="0A3927FA" w14:textId="77777777" w:rsidR="00694320" w:rsidRPr="00694320" w:rsidRDefault="00372D8B" w:rsidP="00A56F56">
      <w:pPr>
        <w:numPr>
          <w:ilvl w:val="0"/>
          <w:numId w:val="13"/>
        </w:numPr>
        <w:contextualSpacing/>
        <w:rPr>
          <w:rFonts w:eastAsia="Calibri" w:cs="Calibri"/>
        </w:rPr>
      </w:pPr>
      <w:r w:rsidRPr="00372D8B">
        <w:rPr>
          <w:rFonts w:eastAsia="Calibri" w:cs="Calibri"/>
        </w:rPr>
        <w:t>If any clinical performance evaluation is unsatisfactory, the grade recorded will be a failure regardless of the number of externship hours completed.</w:t>
      </w:r>
    </w:p>
    <w:p w14:paraId="750D0321" w14:textId="675D880C" w:rsidR="00694320" w:rsidRDefault="00694320" w:rsidP="00A56F56">
      <w:pPr>
        <w:numPr>
          <w:ilvl w:val="0"/>
          <w:numId w:val="13"/>
        </w:numPr>
        <w:contextualSpacing/>
        <w:rPr>
          <w:rFonts w:eastAsia="Calibri" w:cs="Calibri"/>
        </w:rPr>
      </w:pPr>
      <w:r w:rsidRPr="00372D8B">
        <w:rPr>
          <w:rFonts w:eastAsia="Calibri" w:cs="Calibri"/>
          <w:bCs/>
        </w:rPr>
        <w:t>Students who fail any clinical component are ineligible for re-entry to the PHT program for two years from time of failure.</w:t>
      </w:r>
    </w:p>
    <w:p w14:paraId="4742805F" w14:textId="77777777" w:rsidR="004C43CC" w:rsidRPr="00C5792B" w:rsidRDefault="004C43CC" w:rsidP="005F2F50">
      <w:pPr>
        <w:pStyle w:val="BodyText"/>
        <w:spacing w:after="0"/>
        <w:ind w:firstLine="0"/>
        <w:rPr>
          <w:rFonts w:cs="Calibri"/>
        </w:rPr>
      </w:pPr>
    </w:p>
    <w:p w14:paraId="5D439FA4" w14:textId="1A19145E" w:rsidR="001B299B" w:rsidRPr="0030365A" w:rsidRDefault="001B299B" w:rsidP="0030365A">
      <w:pPr>
        <w:pStyle w:val="Heading2"/>
        <w:spacing w:before="0" w:after="120"/>
        <w:rPr>
          <w:rFonts w:ascii="Calibri" w:hAnsi="Calibri" w:cs="Calibri"/>
          <w:b/>
        </w:rPr>
      </w:pPr>
      <w:bookmarkStart w:id="78" w:name="_Toc314042022"/>
      <w:bookmarkStart w:id="79" w:name="_Toc517959692"/>
      <w:r w:rsidRPr="0030365A">
        <w:rPr>
          <w:rFonts w:ascii="Calibri" w:hAnsi="Calibri" w:cs="Calibri"/>
          <w:b/>
        </w:rPr>
        <w:t>Re-Entering Student</w:t>
      </w:r>
      <w:r w:rsidR="002A0270" w:rsidRPr="0030365A">
        <w:rPr>
          <w:rFonts w:ascii="Calibri" w:hAnsi="Calibri" w:cs="Calibri"/>
          <w:b/>
        </w:rPr>
        <w:t xml:space="preserve"> (leave of absence/voluntary withdrawal)</w:t>
      </w:r>
      <w:r w:rsidRPr="0030365A">
        <w:rPr>
          <w:rFonts w:ascii="Calibri" w:hAnsi="Calibri" w:cs="Calibri"/>
          <w:b/>
        </w:rPr>
        <w:t xml:space="preserve"> Policy</w:t>
      </w:r>
      <w:bookmarkEnd w:id="78"/>
      <w:bookmarkEnd w:id="79"/>
    </w:p>
    <w:p w14:paraId="4F2755FB" w14:textId="0A229825" w:rsidR="001B299B" w:rsidRPr="004D5D9D" w:rsidRDefault="001B299B" w:rsidP="005F2F50">
      <w:pPr>
        <w:tabs>
          <w:tab w:val="left" w:pos="720"/>
          <w:tab w:val="left" w:pos="1440"/>
          <w:tab w:val="left" w:pos="2160"/>
        </w:tabs>
        <w:ind w:firstLine="0"/>
        <w:rPr>
          <w:rFonts w:cs="Calibri"/>
          <w:b/>
          <w:u w:val="single"/>
        </w:rPr>
      </w:pPr>
      <w:r w:rsidRPr="004D5D9D">
        <w:rPr>
          <w:rFonts w:cs="Calibri"/>
        </w:rPr>
        <w:t xml:space="preserve">Students may re-enter the </w:t>
      </w:r>
      <w:r w:rsidR="00E743F2">
        <w:rPr>
          <w:rFonts w:cs="Calibri"/>
        </w:rPr>
        <w:t>Pharmacy Technician Program</w:t>
      </w:r>
      <w:r w:rsidRPr="004D5D9D">
        <w:rPr>
          <w:rFonts w:cs="Calibri"/>
        </w:rPr>
        <w:t xml:space="preserve"> after a leave of absence</w:t>
      </w:r>
      <w:r w:rsidR="002A0270">
        <w:rPr>
          <w:rFonts w:cs="Calibri"/>
        </w:rPr>
        <w:t xml:space="preserve"> or </w:t>
      </w:r>
      <w:r w:rsidR="001B3C9C">
        <w:rPr>
          <w:rFonts w:cs="Calibri"/>
        </w:rPr>
        <w:t>voluntary</w:t>
      </w:r>
      <w:r w:rsidRPr="004D5D9D">
        <w:rPr>
          <w:rFonts w:cs="Calibri"/>
        </w:rPr>
        <w:t xml:space="preserve"> withdrawal based on the following conditions</w:t>
      </w:r>
      <w:r w:rsidR="00B35662">
        <w:rPr>
          <w:rFonts w:cs="Calibri"/>
        </w:rPr>
        <w:t>:</w:t>
      </w:r>
    </w:p>
    <w:p w14:paraId="142895EF" w14:textId="6DB32E5F" w:rsidR="001B299B" w:rsidRPr="004D5D9D" w:rsidRDefault="001B299B" w:rsidP="005F2F50">
      <w:pPr>
        <w:numPr>
          <w:ilvl w:val="0"/>
          <w:numId w:val="1"/>
        </w:numPr>
        <w:rPr>
          <w:rFonts w:cs="Calibri"/>
        </w:rPr>
      </w:pPr>
      <w:r w:rsidRPr="004D5D9D">
        <w:rPr>
          <w:rFonts w:cs="Calibri"/>
        </w:rPr>
        <w:t xml:space="preserve">Only one re-entry is allowed following a </w:t>
      </w:r>
      <w:r w:rsidR="001B3C9C">
        <w:rPr>
          <w:rFonts w:cs="Calibri"/>
        </w:rPr>
        <w:t xml:space="preserve">program </w:t>
      </w:r>
      <w:r w:rsidRPr="004D5D9D">
        <w:rPr>
          <w:rFonts w:cs="Calibri"/>
        </w:rPr>
        <w:t>withdrawal</w:t>
      </w:r>
      <w:r w:rsidR="002D14BF">
        <w:rPr>
          <w:rFonts w:cs="Calibri"/>
        </w:rPr>
        <w:t xml:space="preserve"> </w:t>
      </w:r>
      <w:r w:rsidRPr="004D5D9D">
        <w:rPr>
          <w:rFonts w:cs="Calibri"/>
        </w:rPr>
        <w:t>or leave of absence, regardless of the reason</w:t>
      </w:r>
      <w:r w:rsidR="0023179E">
        <w:rPr>
          <w:rFonts w:cs="Calibri"/>
        </w:rPr>
        <w:t>.</w:t>
      </w:r>
      <w:r w:rsidRPr="004D5D9D">
        <w:rPr>
          <w:rFonts w:cs="Calibri"/>
        </w:rPr>
        <w:t xml:space="preserve"> </w:t>
      </w:r>
    </w:p>
    <w:p w14:paraId="740CA6B9" w14:textId="2EFED121" w:rsidR="004D5E9C" w:rsidRPr="004D5D9D" w:rsidRDefault="00492E92" w:rsidP="005F2F50">
      <w:pPr>
        <w:numPr>
          <w:ilvl w:val="0"/>
          <w:numId w:val="1"/>
        </w:numPr>
        <w:rPr>
          <w:rFonts w:cs="Calibri"/>
        </w:rPr>
      </w:pPr>
      <w:r w:rsidRPr="004D5D9D">
        <w:rPr>
          <w:rFonts w:cs="Calibri"/>
        </w:rPr>
        <w:t>A l</w:t>
      </w:r>
      <w:r w:rsidR="00E45415" w:rsidRPr="004D5D9D">
        <w:rPr>
          <w:rFonts w:cs="Calibri"/>
        </w:rPr>
        <w:t>eave of absence is defined as a withdrawal from the program for extreme circumstances which prevent the</w:t>
      </w:r>
      <w:r w:rsidR="007217F2">
        <w:rPr>
          <w:rFonts w:cs="Calibri"/>
        </w:rPr>
        <w:t xml:space="preserve"> student </w:t>
      </w:r>
      <w:r w:rsidR="00E45415" w:rsidRPr="004D5D9D">
        <w:rPr>
          <w:rFonts w:cs="Calibri"/>
        </w:rPr>
        <w:t>from continuing in the program</w:t>
      </w:r>
      <w:r w:rsidR="00074447">
        <w:rPr>
          <w:rFonts w:cs="Calibri"/>
        </w:rPr>
        <w:t>.</w:t>
      </w:r>
    </w:p>
    <w:p w14:paraId="2464EA30" w14:textId="61448C5C" w:rsidR="001B299B" w:rsidRDefault="001B299B" w:rsidP="005F2F50">
      <w:pPr>
        <w:numPr>
          <w:ilvl w:val="0"/>
          <w:numId w:val="1"/>
        </w:numPr>
        <w:rPr>
          <w:rFonts w:cs="Calibri"/>
        </w:rPr>
      </w:pPr>
      <w:r w:rsidRPr="002D14BF">
        <w:rPr>
          <w:rFonts w:cs="Calibri"/>
        </w:rPr>
        <w:t>Students must return within a maximum of two semesters f</w:t>
      </w:r>
      <w:r w:rsidR="00B87137" w:rsidRPr="002D14BF">
        <w:rPr>
          <w:rFonts w:cs="Calibri"/>
        </w:rPr>
        <w:t>rom the</w:t>
      </w:r>
      <w:r w:rsidRPr="002D14BF">
        <w:rPr>
          <w:rFonts w:cs="Calibri"/>
        </w:rPr>
        <w:t xml:space="preserve"> time of exit from the program</w:t>
      </w:r>
      <w:r w:rsidR="00E45415" w:rsidRPr="002D14BF">
        <w:rPr>
          <w:rFonts w:cs="Calibri"/>
        </w:rPr>
        <w:t xml:space="preserve"> for </w:t>
      </w:r>
      <w:r w:rsidR="00E45415" w:rsidRPr="002D14BF">
        <w:rPr>
          <w:rFonts w:cs="Calibri"/>
          <w:u w:val="single"/>
        </w:rPr>
        <w:t xml:space="preserve">any </w:t>
      </w:r>
      <w:r w:rsidR="00E45415" w:rsidRPr="002D14BF">
        <w:rPr>
          <w:rFonts w:cs="Calibri"/>
        </w:rPr>
        <w:t>approved reason</w:t>
      </w:r>
      <w:r w:rsidR="002A0270" w:rsidRPr="002D14BF">
        <w:rPr>
          <w:rFonts w:cs="Calibri"/>
        </w:rPr>
        <w:t>.</w:t>
      </w:r>
    </w:p>
    <w:p w14:paraId="214E6026" w14:textId="0E1B87C1" w:rsidR="00B548A7" w:rsidRPr="00BD18FE" w:rsidRDefault="00B548A7" w:rsidP="005F2F50">
      <w:pPr>
        <w:numPr>
          <w:ilvl w:val="0"/>
          <w:numId w:val="1"/>
        </w:numPr>
        <w:rPr>
          <w:rFonts w:cs="Calibri"/>
        </w:rPr>
      </w:pPr>
      <w:r>
        <w:rPr>
          <w:rFonts w:cs="Calibri"/>
        </w:rPr>
        <w:t>Students</w:t>
      </w:r>
      <w:r w:rsidRPr="00BD18FE">
        <w:rPr>
          <w:rFonts w:cs="Calibri"/>
        </w:rPr>
        <w:t xml:space="preserve"> must submit a written letter requesting consideration for re-entry at least</w:t>
      </w:r>
      <w:r w:rsidRPr="00BD18FE">
        <w:rPr>
          <w:rFonts w:cs="Calibri"/>
          <w:b/>
        </w:rPr>
        <w:t xml:space="preserve"> 4 weeks before the</w:t>
      </w:r>
      <w:r w:rsidRPr="00BD18FE">
        <w:rPr>
          <w:rFonts w:cs="Calibri"/>
        </w:rPr>
        <w:t xml:space="preserve"> semester requested to enter the Pharmacy Technician Program.  This letter should be submitted to the Pharmacy Technician Program Coordinator and will contain</w:t>
      </w:r>
      <w:r>
        <w:rPr>
          <w:rFonts w:cs="Calibri"/>
        </w:rPr>
        <w:t xml:space="preserve"> t</w:t>
      </w:r>
      <w:r w:rsidRPr="00BD18FE">
        <w:rPr>
          <w:rFonts w:cs="Calibri"/>
        </w:rPr>
        <w:t>he semester and year that he/she is requesting re-entry into the pharmacy technician program</w:t>
      </w:r>
      <w:r>
        <w:rPr>
          <w:rFonts w:cs="Calibri"/>
        </w:rPr>
        <w:t>.</w:t>
      </w:r>
    </w:p>
    <w:p w14:paraId="56CB5C22" w14:textId="34E84281" w:rsidR="00B548A7" w:rsidRPr="00E93C2A" w:rsidRDefault="00B548A7" w:rsidP="005F2F50">
      <w:pPr>
        <w:numPr>
          <w:ilvl w:val="0"/>
          <w:numId w:val="1"/>
        </w:numPr>
        <w:rPr>
          <w:rFonts w:cs="Calibri"/>
        </w:rPr>
      </w:pPr>
      <w:r>
        <w:rPr>
          <w:rFonts w:cs="Calibri"/>
        </w:rPr>
        <w:t>After re-entry is approved by the Program Coordinator, t</w:t>
      </w:r>
      <w:r w:rsidRPr="00E93C2A">
        <w:rPr>
          <w:rFonts w:cs="Calibri"/>
        </w:rPr>
        <w:t xml:space="preserve">he student must </w:t>
      </w:r>
      <w:r>
        <w:rPr>
          <w:rFonts w:cs="Calibri"/>
        </w:rPr>
        <w:t>meet with the Program Coordinator and complete</w:t>
      </w:r>
      <w:r w:rsidRPr="00E93C2A">
        <w:rPr>
          <w:rFonts w:cs="Calibri"/>
        </w:rPr>
        <w:t xml:space="preserve"> a </w:t>
      </w:r>
      <w:r w:rsidRPr="001D1E13">
        <w:rPr>
          <w:rFonts w:cs="Calibri"/>
        </w:rPr>
        <w:t>Student Readmission Plan</w:t>
      </w:r>
      <w:r>
        <w:rPr>
          <w:rFonts w:cs="Calibri"/>
        </w:rPr>
        <w:t>.</w:t>
      </w:r>
    </w:p>
    <w:p w14:paraId="4E790B54" w14:textId="5C797801" w:rsidR="001B299B" w:rsidRPr="004D5D9D" w:rsidRDefault="001B299B" w:rsidP="005F2F50">
      <w:pPr>
        <w:numPr>
          <w:ilvl w:val="0"/>
          <w:numId w:val="1"/>
        </w:numPr>
        <w:rPr>
          <w:rFonts w:cs="Calibri"/>
        </w:rPr>
      </w:pPr>
      <w:r w:rsidRPr="004D5D9D">
        <w:rPr>
          <w:rFonts w:cs="Calibri"/>
        </w:rPr>
        <w:lastRenderedPageBreak/>
        <w:t xml:space="preserve">Students who wish to re-enter </w:t>
      </w:r>
      <w:r w:rsidR="00B67B69">
        <w:rPr>
          <w:rFonts w:cs="Calibri"/>
        </w:rPr>
        <w:t>after</w:t>
      </w:r>
      <w:r w:rsidRPr="004D5D9D">
        <w:rPr>
          <w:rFonts w:cs="Calibri"/>
        </w:rPr>
        <w:t xml:space="preserve"> two semesters</w:t>
      </w:r>
      <w:r w:rsidR="00E45415" w:rsidRPr="004D5D9D">
        <w:rPr>
          <w:rFonts w:cs="Calibri"/>
        </w:rPr>
        <w:t xml:space="preserve"> for any reason</w:t>
      </w:r>
      <w:r w:rsidRPr="004D5D9D">
        <w:rPr>
          <w:rFonts w:cs="Calibri"/>
        </w:rPr>
        <w:t xml:space="preserve"> or have already used their one</w:t>
      </w:r>
      <w:r w:rsidR="00B35662">
        <w:rPr>
          <w:rFonts w:cs="Calibri"/>
        </w:rPr>
        <w:t>-</w:t>
      </w:r>
      <w:r w:rsidRPr="004D5D9D">
        <w:rPr>
          <w:rFonts w:cs="Calibri"/>
        </w:rPr>
        <w:t>time re-entry will be required to</w:t>
      </w:r>
      <w:r w:rsidR="00F603F9">
        <w:rPr>
          <w:rFonts w:cs="Calibri"/>
        </w:rPr>
        <w:t xml:space="preserve"> re-</w:t>
      </w:r>
      <w:r w:rsidRPr="004D5D9D">
        <w:rPr>
          <w:rFonts w:cs="Calibri"/>
        </w:rPr>
        <w:t>apply as a new student and meet all current admission</w:t>
      </w:r>
      <w:r w:rsidR="008D7EFC">
        <w:rPr>
          <w:rFonts w:cs="Calibri"/>
        </w:rPr>
        <w:t>s</w:t>
      </w:r>
      <w:r w:rsidRPr="004D5D9D">
        <w:rPr>
          <w:rFonts w:cs="Calibri"/>
        </w:rPr>
        <w:t xml:space="preserve"> criteria.  The student will also need to repeat any </w:t>
      </w:r>
      <w:r w:rsidR="00E475ED">
        <w:rPr>
          <w:rFonts w:cs="Calibri"/>
        </w:rPr>
        <w:t>pharmacy technician program</w:t>
      </w:r>
      <w:r w:rsidR="002F5648">
        <w:rPr>
          <w:rFonts w:cs="Calibri"/>
        </w:rPr>
        <w:t xml:space="preserve"> course</w:t>
      </w:r>
      <w:r w:rsidRPr="004D5D9D">
        <w:rPr>
          <w:rFonts w:cs="Calibri"/>
        </w:rPr>
        <w:t>work</w:t>
      </w:r>
      <w:r w:rsidR="00C523B5">
        <w:rPr>
          <w:rFonts w:cs="Calibri"/>
        </w:rPr>
        <w:t xml:space="preserve"> that had previously been </w:t>
      </w:r>
      <w:r w:rsidR="00803D0B">
        <w:rPr>
          <w:rFonts w:cs="Calibri"/>
        </w:rPr>
        <w:t>completed.</w:t>
      </w:r>
    </w:p>
    <w:p w14:paraId="14B471D5" w14:textId="77777777" w:rsidR="00C15B37" w:rsidRPr="004D5D9D" w:rsidRDefault="00C15B37" w:rsidP="005F2F50">
      <w:pPr>
        <w:numPr>
          <w:ilvl w:val="0"/>
          <w:numId w:val="1"/>
        </w:numPr>
        <w:rPr>
          <w:rFonts w:cs="Calibri"/>
        </w:rPr>
      </w:pPr>
      <w:r w:rsidRPr="004D5D9D">
        <w:rPr>
          <w:rFonts w:cs="Calibri"/>
        </w:rPr>
        <w:t xml:space="preserve">All re-entering students will be subject to the current policies of the </w:t>
      </w:r>
      <w:r w:rsidR="00E743F2">
        <w:rPr>
          <w:rFonts w:cs="Calibri"/>
        </w:rPr>
        <w:t>Pharmacy Technician Program</w:t>
      </w:r>
      <w:r w:rsidRPr="004D5D9D">
        <w:rPr>
          <w:rFonts w:cs="Calibri"/>
        </w:rPr>
        <w:t xml:space="preserve">. </w:t>
      </w:r>
    </w:p>
    <w:p w14:paraId="697FA376" w14:textId="77777777" w:rsidR="001B299B" w:rsidRDefault="001B299B" w:rsidP="005F2F50">
      <w:pPr>
        <w:numPr>
          <w:ilvl w:val="0"/>
          <w:numId w:val="1"/>
        </w:numPr>
        <w:rPr>
          <w:rFonts w:cs="Calibri"/>
        </w:rPr>
      </w:pPr>
      <w:r w:rsidRPr="004D5D9D">
        <w:rPr>
          <w:rFonts w:cs="Calibri"/>
        </w:rPr>
        <w:t xml:space="preserve">All re-entries will be on a space available basis. </w:t>
      </w:r>
      <w:r w:rsidRPr="00B35662">
        <w:rPr>
          <w:rFonts w:cs="Calibri"/>
        </w:rPr>
        <w:t xml:space="preserve">There is no guarantee </w:t>
      </w:r>
      <w:r w:rsidR="002F5648" w:rsidRPr="00B35662">
        <w:rPr>
          <w:rFonts w:cs="Calibri"/>
        </w:rPr>
        <w:t>which</w:t>
      </w:r>
      <w:r w:rsidR="00150808" w:rsidRPr="00B35662">
        <w:rPr>
          <w:rFonts w:cs="Calibri"/>
        </w:rPr>
        <w:t xml:space="preserve"> </w:t>
      </w:r>
      <w:r w:rsidRPr="00B35662">
        <w:rPr>
          <w:rFonts w:cs="Calibri"/>
        </w:rPr>
        <w:t>semester re-entry may occur</w:t>
      </w:r>
      <w:r w:rsidRPr="004D5D9D">
        <w:rPr>
          <w:rFonts w:cs="Calibri"/>
        </w:rPr>
        <w:t xml:space="preserve">.  </w:t>
      </w:r>
    </w:p>
    <w:p w14:paraId="111633FC" w14:textId="44A77BFE" w:rsidR="00E879A2" w:rsidRDefault="001B299B" w:rsidP="005F2F50">
      <w:pPr>
        <w:numPr>
          <w:ilvl w:val="0"/>
          <w:numId w:val="1"/>
        </w:numPr>
        <w:rPr>
          <w:rFonts w:cs="Calibri"/>
        </w:rPr>
      </w:pPr>
      <w:r w:rsidRPr="004D5D9D">
        <w:rPr>
          <w:rFonts w:cs="Calibri"/>
        </w:rPr>
        <w:t>Re-entering</w:t>
      </w:r>
      <w:r w:rsidR="00157CD2">
        <w:rPr>
          <w:rFonts w:cs="Calibri"/>
        </w:rPr>
        <w:t xml:space="preserve"> students</w:t>
      </w:r>
      <w:r w:rsidRPr="004D5D9D">
        <w:rPr>
          <w:rFonts w:cs="Calibri"/>
        </w:rPr>
        <w:t xml:space="preserve"> will also be required to repeat and pass a drug test</w:t>
      </w:r>
      <w:r w:rsidR="00EE1771">
        <w:rPr>
          <w:rFonts w:cs="Calibri"/>
        </w:rPr>
        <w:t xml:space="preserve"> and criminal background check</w:t>
      </w:r>
      <w:r w:rsidRPr="004D5D9D">
        <w:rPr>
          <w:rFonts w:cs="Calibri"/>
        </w:rPr>
        <w:t xml:space="preserve"> at the student’s expense.  </w:t>
      </w:r>
    </w:p>
    <w:p w14:paraId="42B2B7F9" w14:textId="77777777" w:rsidR="001B299B" w:rsidRDefault="001B299B" w:rsidP="005F2F50">
      <w:pPr>
        <w:numPr>
          <w:ilvl w:val="0"/>
          <w:numId w:val="1"/>
        </w:numPr>
        <w:rPr>
          <w:rFonts w:cs="Calibri"/>
        </w:rPr>
      </w:pPr>
      <w:r w:rsidRPr="004D5D9D">
        <w:rPr>
          <w:rFonts w:cs="Calibri"/>
        </w:rPr>
        <w:t xml:space="preserve">The final decision for re-entry rests with the </w:t>
      </w:r>
      <w:r w:rsidR="00E743F2">
        <w:rPr>
          <w:rFonts w:cs="Calibri"/>
        </w:rPr>
        <w:t>Pharmacy Technician Program</w:t>
      </w:r>
      <w:r w:rsidRPr="004D5D9D">
        <w:rPr>
          <w:rFonts w:cs="Calibri"/>
        </w:rPr>
        <w:t xml:space="preserve"> </w:t>
      </w:r>
      <w:r w:rsidR="00E743F2">
        <w:rPr>
          <w:rFonts w:cs="Calibri"/>
        </w:rPr>
        <w:t>Coordinator</w:t>
      </w:r>
      <w:r w:rsidRPr="004D5D9D">
        <w:rPr>
          <w:rFonts w:cs="Calibri"/>
        </w:rPr>
        <w:t>.</w:t>
      </w:r>
    </w:p>
    <w:p w14:paraId="4CDDEFE9" w14:textId="77777777" w:rsidR="001F7D2E" w:rsidRDefault="001F7D2E" w:rsidP="001F7D2E">
      <w:pPr>
        <w:pStyle w:val="Footer"/>
        <w:tabs>
          <w:tab w:val="clear" w:pos="4320"/>
          <w:tab w:val="clear" w:pos="8640"/>
        </w:tabs>
        <w:ind w:firstLine="0"/>
        <w:rPr>
          <w:rFonts w:ascii="Calibri" w:hAnsi="Calibri" w:cs="Calibri"/>
          <w:b/>
          <w:highlight w:val="yellow"/>
        </w:rPr>
      </w:pPr>
    </w:p>
    <w:p w14:paraId="79498C2B" w14:textId="3E472F88" w:rsidR="001F7D2E" w:rsidRPr="00B35662" w:rsidRDefault="001F7D2E" w:rsidP="001F7D2E">
      <w:pPr>
        <w:pStyle w:val="Heading2"/>
        <w:spacing w:before="0" w:after="120"/>
        <w:rPr>
          <w:rFonts w:ascii="Calibri" w:hAnsi="Calibri" w:cs="Calibri"/>
          <w:b/>
        </w:rPr>
      </w:pPr>
      <w:bookmarkStart w:id="80" w:name="AdvPracCertCon"/>
      <w:r w:rsidRPr="00B35662">
        <w:rPr>
          <w:rFonts w:ascii="Calibri" w:hAnsi="Calibri" w:cs="Calibri"/>
          <w:b/>
        </w:rPr>
        <w:t>A</w:t>
      </w:r>
      <w:r>
        <w:rPr>
          <w:rFonts w:ascii="Calibri" w:hAnsi="Calibri" w:cs="Calibri"/>
          <w:b/>
        </w:rPr>
        <w:t>dvanced Practice Certificate Conditions</w:t>
      </w:r>
    </w:p>
    <w:bookmarkEnd w:id="80"/>
    <w:p w14:paraId="15933540" w14:textId="77777777" w:rsidR="001F7D2E" w:rsidRDefault="001F7D2E" w:rsidP="001F7D2E">
      <w:pPr>
        <w:pStyle w:val="ListParagraph"/>
        <w:numPr>
          <w:ilvl w:val="0"/>
          <w:numId w:val="42"/>
        </w:numPr>
        <w:tabs>
          <w:tab w:val="left" w:pos="720"/>
          <w:tab w:val="left" w:pos="1440"/>
          <w:tab w:val="left" w:pos="2160"/>
        </w:tabs>
        <w:rPr>
          <w:rFonts w:cs="Calibri"/>
        </w:rPr>
      </w:pPr>
      <w:r w:rsidRPr="00685536">
        <w:rPr>
          <w:rFonts w:cs="Calibri"/>
        </w:rPr>
        <w:t>Students must succe</w:t>
      </w:r>
      <w:r>
        <w:rPr>
          <w:rFonts w:cs="Calibri"/>
        </w:rPr>
        <w:t>ssfully complete the initial PPS</w:t>
      </w:r>
      <w:r w:rsidRPr="00685536">
        <w:rPr>
          <w:rFonts w:cs="Calibri"/>
        </w:rPr>
        <w:t>C Pharmacy Technician Certificate Program in its entirety before being el</w:t>
      </w:r>
      <w:r>
        <w:rPr>
          <w:rFonts w:cs="Calibri"/>
        </w:rPr>
        <w:t>igible to complete the Advanced Pharmacy Practice Certificate. Students that register for the advanced pharmacy practice coursework without first meeting this initial requirement and having approval from the Program Coordinator will be administratively withdrawn from the course(s).</w:t>
      </w:r>
    </w:p>
    <w:p w14:paraId="4B6E93D1" w14:textId="77777777" w:rsidR="001F7D2E" w:rsidRPr="00313D9A" w:rsidRDefault="001F7D2E" w:rsidP="001F7D2E">
      <w:pPr>
        <w:tabs>
          <w:tab w:val="left" w:pos="720"/>
          <w:tab w:val="left" w:pos="1440"/>
          <w:tab w:val="left" w:pos="2160"/>
        </w:tabs>
        <w:ind w:left="360" w:firstLine="0"/>
        <w:rPr>
          <w:rFonts w:cs="Calibri"/>
        </w:rPr>
      </w:pPr>
    </w:p>
    <w:p w14:paraId="6C29A246" w14:textId="77777777" w:rsidR="001F7D2E" w:rsidRDefault="001F7D2E" w:rsidP="001F7D2E">
      <w:pPr>
        <w:pStyle w:val="ListParagraph"/>
        <w:numPr>
          <w:ilvl w:val="0"/>
          <w:numId w:val="42"/>
        </w:numPr>
        <w:tabs>
          <w:tab w:val="left" w:pos="720"/>
          <w:tab w:val="left" w:pos="1440"/>
          <w:tab w:val="left" w:pos="2160"/>
        </w:tabs>
        <w:rPr>
          <w:rFonts w:cs="Calibri"/>
        </w:rPr>
      </w:pPr>
      <w:r>
        <w:rPr>
          <w:rFonts w:cs="Calibri"/>
        </w:rPr>
        <w:t>Potential students who are not graduates of the PPSC PHT Certificate Program can gain eligibility by:</w:t>
      </w:r>
    </w:p>
    <w:p w14:paraId="546C44FC" w14:textId="4ACDC43D" w:rsidR="005B6F39" w:rsidRPr="005B6F39" w:rsidRDefault="001F7D2E" w:rsidP="001F7D2E">
      <w:pPr>
        <w:pStyle w:val="ListParagraph"/>
        <w:numPr>
          <w:ilvl w:val="1"/>
          <w:numId w:val="42"/>
        </w:numPr>
        <w:tabs>
          <w:tab w:val="left" w:pos="720"/>
          <w:tab w:val="left" w:pos="1440"/>
          <w:tab w:val="left" w:pos="2160"/>
        </w:tabs>
        <w:rPr>
          <w:rFonts w:cs="Calibri"/>
        </w:rPr>
      </w:pPr>
      <w:r>
        <w:rPr>
          <w:rFonts w:cs="Calibri"/>
        </w:rPr>
        <w:t xml:space="preserve">Provide documentation of </w:t>
      </w:r>
      <w:r w:rsidRPr="00CB74A0">
        <w:rPr>
          <w:rFonts w:cs="Calibri"/>
        </w:rPr>
        <w:t xml:space="preserve">successful </w:t>
      </w:r>
      <w:r w:rsidRPr="00CB74A0">
        <w:t>completion of an ASHP Advanced-Level Accredited PHT Program</w:t>
      </w:r>
      <w:r>
        <w:t xml:space="preserve"> </w:t>
      </w:r>
      <w:r w:rsidRPr="0065169D">
        <w:rPr>
          <w:bCs/>
        </w:rPr>
        <w:t>that included a hands-on lab class for sterile compounding</w:t>
      </w:r>
      <w:r w:rsidR="0065169D">
        <w:rPr>
          <w:bCs/>
        </w:rPr>
        <w:t xml:space="preserve"> </w:t>
      </w:r>
      <w:r w:rsidR="00472A2E">
        <w:t>or pass a written exam and competency validation for sterile compounding</w:t>
      </w:r>
      <w:r w:rsidR="006F73B5">
        <w:t>.</w:t>
      </w:r>
    </w:p>
    <w:p w14:paraId="1443401C" w14:textId="67D28FD0" w:rsidR="001F7D2E" w:rsidRPr="00472A2E" w:rsidRDefault="00CE3423" w:rsidP="006F73B5">
      <w:pPr>
        <w:tabs>
          <w:tab w:val="left" w:pos="720"/>
          <w:tab w:val="left" w:pos="1440"/>
          <w:tab w:val="left" w:pos="2160"/>
        </w:tabs>
        <w:rPr>
          <w:rFonts w:cs="Calibri"/>
        </w:rPr>
      </w:pPr>
      <w:r>
        <w:tab/>
      </w:r>
      <w:r w:rsidR="001F7D2E">
        <w:t xml:space="preserve"> </w:t>
      </w:r>
      <w:r w:rsidR="001F7D2E" w:rsidRPr="00472A2E">
        <w:rPr>
          <w:i/>
        </w:rPr>
        <w:t>AND</w:t>
      </w:r>
      <w:r w:rsidR="001F7D2E">
        <w:t xml:space="preserve"> </w:t>
      </w:r>
    </w:p>
    <w:p w14:paraId="4465153B" w14:textId="59F8A2F7" w:rsidR="006F73B5" w:rsidRPr="006F73B5" w:rsidRDefault="001F7D2E" w:rsidP="001F7D2E">
      <w:pPr>
        <w:pStyle w:val="ListParagraph"/>
        <w:numPr>
          <w:ilvl w:val="1"/>
          <w:numId w:val="42"/>
        </w:numPr>
        <w:tabs>
          <w:tab w:val="left" w:pos="720"/>
          <w:tab w:val="left" w:pos="1440"/>
          <w:tab w:val="left" w:pos="2160"/>
        </w:tabs>
        <w:rPr>
          <w:rFonts w:cs="Calibri"/>
        </w:rPr>
      </w:pPr>
      <w:r>
        <w:t xml:space="preserve">Pass a </w:t>
      </w:r>
      <w:r w:rsidR="00A31217">
        <w:t>written calculation</w:t>
      </w:r>
      <w:r>
        <w:t xml:space="preserve"> exam</w:t>
      </w:r>
    </w:p>
    <w:p w14:paraId="72FF1C34" w14:textId="13E413E7" w:rsidR="001F7D2E" w:rsidRPr="006F73B5" w:rsidRDefault="00CE3423" w:rsidP="006F73B5">
      <w:pPr>
        <w:tabs>
          <w:tab w:val="left" w:pos="720"/>
          <w:tab w:val="left" w:pos="1440"/>
          <w:tab w:val="left" w:pos="2160"/>
        </w:tabs>
        <w:rPr>
          <w:rFonts w:cs="Calibri"/>
        </w:rPr>
      </w:pPr>
      <w:r>
        <w:rPr>
          <w:i/>
        </w:rPr>
        <w:tab/>
      </w:r>
      <w:r w:rsidR="001F7D2E" w:rsidRPr="006F73B5">
        <w:rPr>
          <w:i/>
        </w:rPr>
        <w:t>AND</w:t>
      </w:r>
    </w:p>
    <w:p w14:paraId="3FE9F346" w14:textId="77777777" w:rsidR="001F7D2E" w:rsidRDefault="001F7D2E" w:rsidP="001F7D2E">
      <w:pPr>
        <w:pStyle w:val="ListParagraph"/>
        <w:numPr>
          <w:ilvl w:val="1"/>
          <w:numId w:val="42"/>
        </w:numPr>
        <w:tabs>
          <w:tab w:val="left" w:pos="720"/>
          <w:tab w:val="left" w:pos="1440"/>
          <w:tab w:val="left" w:pos="2160"/>
        </w:tabs>
        <w:rPr>
          <w:rFonts w:cs="Calibri"/>
        </w:rPr>
      </w:pPr>
      <w:r>
        <w:rPr>
          <w:rFonts w:cs="Calibri"/>
        </w:rPr>
        <w:t>Be PTCB Certified, active &amp; in good standing.</w:t>
      </w:r>
    </w:p>
    <w:p w14:paraId="0D268BFD" w14:textId="43481810" w:rsidR="001F7D2E" w:rsidRPr="00313D9A" w:rsidRDefault="001F7D2E" w:rsidP="001F7D2E">
      <w:pPr>
        <w:tabs>
          <w:tab w:val="left" w:pos="720"/>
          <w:tab w:val="left" w:pos="1440"/>
          <w:tab w:val="left" w:pos="2160"/>
        </w:tabs>
        <w:ind w:left="720" w:firstLine="0"/>
        <w:rPr>
          <w:rFonts w:cs="Calibri"/>
        </w:rPr>
      </w:pPr>
    </w:p>
    <w:p w14:paraId="7F5DD4B9" w14:textId="0E8FB0E4" w:rsidR="001F7D2E" w:rsidRPr="00313D9A" w:rsidRDefault="001F7D2E" w:rsidP="001F7D2E">
      <w:pPr>
        <w:pStyle w:val="ListParagraph"/>
        <w:numPr>
          <w:ilvl w:val="1"/>
          <w:numId w:val="42"/>
        </w:numPr>
      </w:pPr>
      <w:r>
        <w:t>If unable to pass the written exam and/or competency validation required for course eligibility, the student can take PHT 1040 (Institutional Pharmacy) as a refresher/overview course</w:t>
      </w:r>
      <w:r w:rsidRPr="00F12631">
        <w:t xml:space="preserve">. </w:t>
      </w:r>
      <w:r w:rsidR="00133228">
        <w:t>To register for PHT 1040, s</w:t>
      </w:r>
      <w:r>
        <w:rPr>
          <w:rFonts w:eastAsia="Calibri" w:cs="Calibri"/>
        </w:rPr>
        <w:t>tudent</w:t>
      </w:r>
      <w:r w:rsidR="00133228">
        <w:rPr>
          <w:rFonts w:eastAsia="Calibri" w:cs="Calibri"/>
        </w:rPr>
        <w:t>s</w:t>
      </w:r>
      <w:r>
        <w:rPr>
          <w:rFonts w:eastAsia="Calibri" w:cs="Calibri"/>
        </w:rPr>
        <w:t xml:space="preserve"> must complete the PHT 103</w:t>
      </w:r>
      <w:r w:rsidRPr="00F12631">
        <w:rPr>
          <w:rFonts w:eastAsia="Calibri" w:cs="Calibri"/>
        </w:rPr>
        <w:t>5 Gateway Calculations Exam with a 95% or higher (within 2 attempts)</w:t>
      </w:r>
      <w:r w:rsidR="00A31217">
        <w:rPr>
          <w:rFonts w:eastAsia="Calibri" w:cs="Calibri"/>
        </w:rPr>
        <w:t>.</w:t>
      </w:r>
    </w:p>
    <w:p w14:paraId="71E338CA" w14:textId="77777777" w:rsidR="001F7D2E" w:rsidRPr="004D5D9D" w:rsidRDefault="001F7D2E" w:rsidP="00A31217">
      <w:pPr>
        <w:spacing w:line="360" w:lineRule="auto"/>
        <w:ind w:firstLine="0"/>
        <w:rPr>
          <w:rFonts w:cs="Calibri"/>
        </w:rPr>
      </w:pPr>
    </w:p>
    <w:p w14:paraId="1704EBF8" w14:textId="317E6056" w:rsidR="007C3952" w:rsidRPr="00E974A2" w:rsidRDefault="005F5D4A" w:rsidP="00774265">
      <w:pPr>
        <w:pStyle w:val="Heading2"/>
        <w:spacing w:before="0" w:after="120"/>
        <w:rPr>
          <w:rFonts w:asciiTheme="minorHAnsi" w:hAnsiTheme="minorHAnsi" w:cstheme="minorHAnsi"/>
          <w:b/>
        </w:rPr>
      </w:pPr>
      <w:bookmarkStart w:id="81" w:name="_Toc517959693"/>
      <w:r w:rsidRPr="00E974A2">
        <w:rPr>
          <w:rFonts w:asciiTheme="minorHAnsi" w:hAnsiTheme="minorHAnsi" w:cstheme="minorHAnsi"/>
          <w:b/>
        </w:rPr>
        <w:t>D</w:t>
      </w:r>
      <w:r w:rsidR="007C3952" w:rsidRPr="00E974A2">
        <w:rPr>
          <w:rFonts w:asciiTheme="minorHAnsi" w:hAnsiTheme="minorHAnsi" w:cstheme="minorHAnsi"/>
          <w:b/>
        </w:rPr>
        <w:t>rug Testing Polic</w:t>
      </w:r>
      <w:r w:rsidR="007D47A6" w:rsidRPr="00E974A2">
        <w:rPr>
          <w:rFonts w:asciiTheme="minorHAnsi" w:hAnsiTheme="minorHAnsi" w:cstheme="minorHAnsi"/>
          <w:b/>
        </w:rPr>
        <w:t>ies</w:t>
      </w:r>
      <w:bookmarkEnd w:id="81"/>
    </w:p>
    <w:p w14:paraId="6C3E60A6" w14:textId="036DAA4A" w:rsidR="007C3952" w:rsidRPr="00AD73DD" w:rsidRDefault="007C3952" w:rsidP="005F2F50">
      <w:pPr>
        <w:ind w:firstLine="0"/>
        <w:rPr>
          <w:rFonts w:asciiTheme="minorHAnsi" w:hAnsiTheme="minorHAnsi" w:cstheme="minorHAnsi"/>
        </w:rPr>
      </w:pPr>
      <w:r w:rsidRPr="007C3952">
        <w:rPr>
          <w:rFonts w:cs="Calibri"/>
        </w:rPr>
        <w:t xml:space="preserve">The Pikes </w:t>
      </w:r>
      <w:r w:rsidRPr="00AD73DD">
        <w:rPr>
          <w:rFonts w:asciiTheme="minorHAnsi" w:hAnsiTheme="minorHAnsi" w:cstheme="minorHAnsi"/>
        </w:rPr>
        <w:t xml:space="preserve">Peak </w:t>
      </w:r>
      <w:r w:rsidR="00BD18FE" w:rsidRPr="00AD73DD">
        <w:rPr>
          <w:rFonts w:asciiTheme="minorHAnsi" w:hAnsiTheme="minorHAnsi" w:cstheme="minorHAnsi"/>
        </w:rPr>
        <w:t>State</w:t>
      </w:r>
      <w:r w:rsidRPr="00AD73DD">
        <w:rPr>
          <w:rFonts w:asciiTheme="minorHAnsi" w:hAnsiTheme="minorHAnsi" w:cstheme="minorHAnsi"/>
        </w:rPr>
        <w:t xml:space="preserve"> College </w:t>
      </w:r>
      <w:r w:rsidR="00E743F2" w:rsidRPr="00AD73DD">
        <w:rPr>
          <w:rFonts w:asciiTheme="minorHAnsi" w:hAnsiTheme="minorHAnsi" w:cstheme="minorHAnsi"/>
        </w:rPr>
        <w:t>Pharmacy Technician Program</w:t>
      </w:r>
      <w:r w:rsidRPr="00AD73DD">
        <w:rPr>
          <w:rFonts w:asciiTheme="minorHAnsi" w:hAnsiTheme="minorHAnsi" w:cstheme="minorHAnsi"/>
        </w:rPr>
        <w:t xml:space="preserve"> conforms to the common health profession requirement for drug testing.  Bo</w:t>
      </w:r>
      <w:r w:rsidR="00BD18FE" w:rsidRPr="00AD73DD">
        <w:rPr>
          <w:rFonts w:asciiTheme="minorHAnsi" w:hAnsiTheme="minorHAnsi" w:cstheme="minorHAnsi"/>
        </w:rPr>
        <w:t>th initial enrollment in the PPS</w:t>
      </w:r>
      <w:r w:rsidRPr="00AD73DD">
        <w:rPr>
          <w:rFonts w:asciiTheme="minorHAnsi" w:hAnsiTheme="minorHAnsi" w:cstheme="minorHAnsi"/>
        </w:rPr>
        <w:t xml:space="preserve">C </w:t>
      </w:r>
      <w:r w:rsidR="00E743F2" w:rsidRPr="00AD73DD">
        <w:rPr>
          <w:rFonts w:asciiTheme="minorHAnsi" w:hAnsiTheme="minorHAnsi" w:cstheme="minorHAnsi"/>
        </w:rPr>
        <w:t>Pharmacy Technician Program</w:t>
      </w:r>
      <w:r w:rsidRPr="00AD73DD">
        <w:rPr>
          <w:rFonts w:asciiTheme="minorHAnsi" w:hAnsiTheme="minorHAnsi" w:cstheme="minorHAnsi"/>
        </w:rPr>
        <w:t xml:space="preserve"> and subsequent placement at clinical sites is contingent upon presentati</w:t>
      </w:r>
      <w:r w:rsidR="00BD18FE" w:rsidRPr="00AD73DD">
        <w:rPr>
          <w:rFonts w:asciiTheme="minorHAnsi" w:hAnsiTheme="minorHAnsi" w:cstheme="minorHAnsi"/>
        </w:rPr>
        <w:t>on of a negative drug test.  PPS</w:t>
      </w:r>
      <w:r w:rsidRPr="00AD73DD">
        <w:rPr>
          <w:rFonts w:asciiTheme="minorHAnsi" w:hAnsiTheme="minorHAnsi" w:cstheme="minorHAnsi"/>
        </w:rPr>
        <w:t xml:space="preserve">C will not accept a previous employment drug test. </w:t>
      </w:r>
    </w:p>
    <w:p w14:paraId="300EB126" w14:textId="77777777" w:rsidR="007C3952" w:rsidRPr="00AD73DD" w:rsidRDefault="007C3952" w:rsidP="005F2F50">
      <w:pPr>
        <w:rPr>
          <w:rFonts w:asciiTheme="minorHAnsi" w:hAnsiTheme="minorHAnsi" w:cstheme="minorHAnsi"/>
        </w:rPr>
      </w:pPr>
    </w:p>
    <w:p w14:paraId="3EAEC78F" w14:textId="044640E1" w:rsidR="007C3952" w:rsidRPr="00AD73DD" w:rsidRDefault="007C3952" w:rsidP="005F2F50">
      <w:pPr>
        <w:ind w:firstLine="0"/>
        <w:rPr>
          <w:rFonts w:asciiTheme="minorHAnsi" w:hAnsiTheme="minorHAnsi" w:cstheme="minorHAnsi"/>
        </w:rPr>
      </w:pPr>
      <w:r w:rsidRPr="00AD73DD">
        <w:rPr>
          <w:rFonts w:asciiTheme="minorHAnsi" w:hAnsiTheme="minorHAnsi" w:cstheme="minorHAnsi"/>
        </w:rPr>
        <w:t xml:space="preserve">All students enrolling in the </w:t>
      </w:r>
      <w:r w:rsidR="00BD18FE" w:rsidRPr="00AD73DD">
        <w:rPr>
          <w:rFonts w:asciiTheme="minorHAnsi" w:hAnsiTheme="minorHAnsi" w:cstheme="minorHAnsi"/>
        </w:rPr>
        <w:t>PPS</w:t>
      </w:r>
      <w:r w:rsidR="00A23702" w:rsidRPr="00AD73DD">
        <w:rPr>
          <w:rFonts w:asciiTheme="minorHAnsi" w:hAnsiTheme="minorHAnsi" w:cstheme="minorHAnsi"/>
        </w:rPr>
        <w:t>C Pharmacy</w:t>
      </w:r>
      <w:r w:rsidR="00E743F2" w:rsidRPr="00AD73DD">
        <w:rPr>
          <w:rFonts w:asciiTheme="minorHAnsi" w:hAnsiTheme="minorHAnsi" w:cstheme="minorHAnsi"/>
        </w:rPr>
        <w:t xml:space="preserve"> Technician Program</w:t>
      </w:r>
      <w:r w:rsidRPr="00AD73DD">
        <w:rPr>
          <w:rFonts w:asciiTheme="minorHAnsi" w:hAnsiTheme="minorHAnsi" w:cstheme="minorHAnsi"/>
        </w:rPr>
        <w:t xml:space="preserve">, in addition to other established entry criteria, must agree to present documentation of a current drug test.  </w:t>
      </w:r>
      <w:r w:rsidRPr="00AD73DD">
        <w:rPr>
          <w:rFonts w:asciiTheme="minorHAnsi" w:hAnsiTheme="minorHAnsi" w:cstheme="minorHAnsi"/>
          <w:b/>
        </w:rPr>
        <w:t>The drug test and/or any necessary transportation to a testing facility must be paid for at the student’s expense</w:t>
      </w:r>
      <w:r w:rsidRPr="00AD73DD">
        <w:rPr>
          <w:rFonts w:asciiTheme="minorHAnsi" w:hAnsiTheme="minorHAnsi" w:cstheme="minorHAnsi"/>
        </w:rPr>
        <w:t>.  For initial drug testing, students must use the designated lab and tes</w:t>
      </w:r>
      <w:r w:rsidR="00BD18FE" w:rsidRPr="00AD73DD">
        <w:rPr>
          <w:rFonts w:asciiTheme="minorHAnsi" w:hAnsiTheme="minorHAnsi" w:cstheme="minorHAnsi"/>
        </w:rPr>
        <w:t>ting date identified by the PPSC</w:t>
      </w:r>
      <w:r w:rsidRPr="00AD73DD">
        <w:rPr>
          <w:rFonts w:asciiTheme="minorHAnsi" w:hAnsiTheme="minorHAnsi" w:cstheme="minorHAnsi"/>
        </w:rPr>
        <w:t xml:space="preserve"> </w:t>
      </w:r>
      <w:r w:rsidR="00E475ED" w:rsidRPr="00AD73DD">
        <w:rPr>
          <w:rFonts w:asciiTheme="minorHAnsi" w:hAnsiTheme="minorHAnsi" w:cstheme="minorHAnsi"/>
        </w:rPr>
        <w:t xml:space="preserve">Pharmacy </w:t>
      </w:r>
      <w:r w:rsidR="00E879A2" w:rsidRPr="00AD73DD">
        <w:rPr>
          <w:rFonts w:asciiTheme="minorHAnsi" w:hAnsiTheme="minorHAnsi" w:cstheme="minorHAnsi"/>
        </w:rPr>
        <w:t>T</w:t>
      </w:r>
      <w:r w:rsidR="00E475ED" w:rsidRPr="00AD73DD">
        <w:rPr>
          <w:rFonts w:asciiTheme="minorHAnsi" w:hAnsiTheme="minorHAnsi" w:cstheme="minorHAnsi"/>
        </w:rPr>
        <w:t xml:space="preserve">echnician </w:t>
      </w:r>
      <w:r w:rsidR="00E879A2" w:rsidRPr="00AD73DD">
        <w:rPr>
          <w:rFonts w:asciiTheme="minorHAnsi" w:hAnsiTheme="minorHAnsi" w:cstheme="minorHAnsi"/>
        </w:rPr>
        <w:t>P</w:t>
      </w:r>
      <w:r w:rsidR="00E475ED" w:rsidRPr="00AD73DD">
        <w:rPr>
          <w:rFonts w:asciiTheme="minorHAnsi" w:hAnsiTheme="minorHAnsi" w:cstheme="minorHAnsi"/>
        </w:rPr>
        <w:t>rogram</w:t>
      </w:r>
      <w:r w:rsidRPr="00AD73DD">
        <w:rPr>
          <w:rFonts w:asciiTheme="minorHAnsi" w:hAnsiTheme="minorHAnsi" w:cstheme="minorHAnsi"/>
        </w:rPr>
        <w:t xml:space="preserve">. </w:t>
      </w:r>
    </w:p>
    <w:p w14:paraId="522AA119" w14:textId="77777777" w:rsidR="007C3952" w:rsidRPr="00AD73DD" w:rsidRDefault="007C3952" w:rsidP="005F2F50">
      <w:pPr>
        <w:rPr>
          <w:rFonts w:asciiTheme="minorHAnsi" w:hAnsiTheme="minorHAnsi" w:cstheme="minorHAnsi"/>
        </w:rPr>
      </w:pPr>
    </w:p>
    <w:p w14:paraId="4873285A" w14:textId="1BE0A853" w:rsidR="007C3952" w:rsidRPr="00AD73DD" w:rsidRDefault="007C3952" w:rsidP="005F2F50">
      <w:pPr>
        <w:ind w:firstLine="0"/>
        <w:rPr>
          <w:rFonts w:asciiTheme="minorHAnsi" w:hAnsiTheme="minorHAnsi" w:cstheme="minorHAnsi"/>
        </w:rPr>
      </w:pPr>
      <w:r w:rsidRPr="00AD73DD">
        <w:rPr>
          <w:rFonts w:asciiTheme="minorHAnsi" w:hAnsiTheme="minorHAnsi" w:cstheme="minorHAnsi"/>
        </w:rPr>
        <w:t xml:space="preserve">Only the person for whom a prescription drug is prescribed can bring the medication on </w:t>
      </w:r>
      <w:r w:rsidR="00BD18FE" w:rsidRPr="00AD73DD">
        <w:rPr>
          <w:rFonts w:asciiTheme="minorHAnsi" w:hAnsiTheme="minorHAnsi" w:cstheme="minorHAnsi"/>
        </w:rPr>
        <w:t>PPS</w:t>
      </w:r>
      <w:r w:rsidRPr="00AD73DD">
        <w:rPr>
          <w:rFonts w:asciiTheme="minorHAnsi" w:hAnsiTheme="minorHAnsi" w:cstheme="minorHAnsi"/>
        </w:rPr>
        <w:t>C property or a clinical setting.  The prescription drug must be in its original container.  The student must use the prescription drug only in the manner, combination, and quantity prescribed. Suspicion</w:t>
      </w:r>
      <w:r w:rsidR="0056416D">
        <w:rPr>
          <w:rFonts w:asciiTheme="minorHAnsi" w:hAnsiTheme="minorHAnsi" w:cstheme="minorHAnsi"/>
        </w:rPr>
        <w:t>-</w:t>
      </w:r>
      <w:r w:rsidRPr="00AD73DD">
        <w:rPr>
          <w:rFonts w:asciiTheme="minorHAnsi" w:hAnsiTheme="minorHAnsi" w:cstheme="minorHAnsi"/>
        </w:rPr>
        <w:t xml:space="preserve">based alcohol or drug testing will be performed if performance or behavior in the </w:t>
      </w:r>
      <w:r w:rsidR="00E743F2" w:rsidRPr="00AD73DD">
        <w:rPr>
          <w:rFonts w:asciiTheme="minorHAnsi" w:hAnsiTheme="minorHAnsi" w:cstheme="minorHAnsi"/>
        </w:rPr>
        <w:t>Pharmacy Technician Program</w:t>
      </w:r>
      <w:r w:rsidRPr="00AD73DD">
        <w:rPr>
          <w:rFonts w:asciiTheme="minorHAnsi" w:hAnsiTheme="minorHAnsi" w:cstheme="minorHAnsi"/>
        </w:rPr>
        <w:t xml:space="preserve"> is suspected to be substance related.</w:t>
      </w:r>
    </w:p>
    <w:p w14:paraId="04DFF099" w14:textId="77777777" w:rsidR="007C3952" w:rsidRPr="00AD73DD" w:rsidRDefault="007C3952" w:rsidP="005F2F50">
      <w:pPr>
        <w:rPr>
          <w:rFonts w:asciiTheme="minorHAnsi" w:hAnsiTheme="minorHAnsi" w:cstheme="minorHAnsi"/>
        </w:rPr>
      </w:pPr>
    </w:p>
    <w:p w14:paraId="1E1DC047" w14:textId="49CAD43B" w:rsidR="007C3952" w:rsidRPr="00AD73DD" w:rsidRDefault="007C3952" w:rsidP="005F2F50">
      <w:pPr>
        <w:ind w:firstLine="0"/>
        <w:rPr>
          <w:rFonts w:asciiTheme="minorHAnsi" w:hAnsiTheme="minorHAnsi" w:cstheme="minorHAnsi"/>
        </w:rPr>
      </w:pPr>
      <w:r w:rsidRPr="00AD73DD">
        <w:rPr>
          <w:rFonts w:asciiTheme="minorHAnsi" w:hAnsiTheme="minorHAnsi" w:cstheme="minorHAnsi"/>
          <w:b/>
        </w:rPr>
        <w:t>Refusal to Participate</w:t>
      </w:r>
      <w:r w:rsidR="00CD4E84" w:rsidRPr="00AD73DD">
        <w:rPr>
          <w:rFonts w:asciiTheme="minorHAnsi" w:hAnsiTheme="minorHAnsi" w:cstheme="minorHAnsi"/>
        </w:rPr>
        <w:t>-</w:t>
      </w:r>
      <w:r w:rsidR="00C941D0" w:rsidRPr="00AD73DD">
        <w:rPr>
          <w:rFonts w:asciiTheme="minorHAnsi" w:hAnsiTheme="minorHAnsi" w:cstheme="minorHAnsi"/>
        </w:rPr>
        <w:t xml:space="preserve"> </w:t>
      </w:r>
      <w:r w:rsidRPr="00AD73DD">
        <w:rPr>
          <w:rFonts w:asciiTheme="minorHAnsi" w:hAnsiTheme="minorHAnsi" w:cstheme="minorHAnsi"/>
        </w:rPr>
        <w:t xml:space="preserve">  Students may refuse to participate in initial or </w:t>
      </w:r>
      <w:r w:rsidR="0056416D" w:rsidRPr="00AD73DD">
        <w:rPr>
          <w:rFonts w:asciiTheme="minorHAnsi" w:hAnsiTheme="minorHAnsi" w:cstheme="minorHAnsi"/>
        </w:rPr>
        <w:t>suspicion-based</w:t>
      </w:r>
      <w:r w:rsidRPr="00AD73DD">
        <w:rPr>
          <w:rFonts w:asciiTheme="minorHAnsi" w:hAnsiTheme="minorHAnsi" w:cstheme="minorHAnsi"/>
        </w:rPr>
        <w:t xml:space="preserve"> testing. However</w:t>
      </w:r>
      <w:r w:rsidR="00BD18FE" w:rsidRPr="00AD73DD">
        <w:rPr>
          <w:rFonts w:asciiTheme="minorHAnsi" w:hAnsiTheme="minorHAnsi" w:cstheme="minorHAnsi"/>
        </w:rPr>
        <w:t>,</w:t>
      </w:r>
      <w:r w:rsidRPr="00AD73DD">
        <w:rPr>
          <w:rFonts w:asciiTheme="minorHAnsi" w:hAnsiTheme="minorHAnsi" w:cstheme="minorHAnsi"/>
        </w:rPr>
        <w:t xml:space="preserve"> those students refusing</w:t>
      </w:r>
      <w:r w:rsidR="0056416D">
        <w:rPr>
          <w:rFonts w:asciiTheme="minorHAnsi" w:hAnsiTheme="minorHAnsi" w:cstheme="minorHAnsi"/>
        </w:rPr>
        <w:t>,</w:t>
      </w:r>
      <w:r w:rsidRPr="00AD73DD">
        <w:rPr>
          <w:rFonts w:asciiTheme="minorHAnsi" w:hAnsiTheme="minorHAnsi" w:cstheme="minorHAnsi"/>
        </w:rPr>
        <w:t xml:space="preserve"> will not be admitted into the </w:t>
      </w:r>
      <w:r w:rsidR="00E743F2" w:rsidRPr="00AD73DD">
        <w:rPr>
          <w:rFonts w:asciiTheme="minorHAnsi" w:hAnsiTheme="minorHAnsi" w:cstheme="minorHAnsi"/>
        </w:rPr>
        <w:t xml:space="preserve">Pharmacy Technician </w:t>
      </w:r>
      <w:r w:rsidR="008D2E32" w:rsidRPr="00AD73DD">
        <w:rPr>
          <w:rFonts w:asciiTheme="minorHAnsi" w:hAnsiTheme="minorHAnsi" w:cstheme="minorHAnsi"/>
        </w:rPr>
        <w:t>Program,</w:t>
      </w:r>
      <w:r w:rsidRPr="00AD73DD">
        <w:rPr>
          <w:rFonts w:asciiTheme="minorHAnsi" w:hAnsiTheme="minorHAnsi" w:cstheme="minorHAnsi"/>
        </w:rPr>
        <w:t xml:space="preserve"> </w:t>
      </w:r>
      <w:r w:rsidR="00DF241A">
        <w:rPr>
          <w:rFonts w:asciiTheme="minorHAnsi" w:hAnsiTheme="minorHAnsi" w:cstheme="minorHAnsi"/>
        </w:rPr>
        <w:t>or will be dis</w:t>
      </w:r>
      <w:r w:rsidR="008D2E32">
        <w:rPr>
          <w:rFonts w:asciiTheme="minorHAnsi" w:hAnsiTheme="minorHAnsi" w:cstheme="minorHAnsi"/>
        </w:rPr>
        <w:t>missed from the Program. A</w:t>
      </w:r>
      <w:r w:rsidRPr="00AD73DD">
        <w:rPr>
          <w:rFonts w:asciiTheme="minorHAnsi" w:hAnsiTheme="minorHAnsi" w:cstheme="minorHAnsi"/>
        </w:rPr>
        <w:t xml:space="preserve">ny student who refuses to test based on reasonable </w:t>
      </w:r>
      <w:r w:rsidR="00946387" w:rsidRPr="00AD73DD">
        <w:rPr>
          <w:rFonts w:asciiTheme="minorHAnsi" w:hAnsiTheme="minorHAnsi" w:cstheme="minorHAnsi"/>
        </w:rPr>
        <w:t>cause</w:t>
      </w:r>
      <w:r w:rsidRPr="00AD73DD">
        <w:rPr>
          <w:rFonts w:asciiTheme="minorHAnsi" w:hAnsiTheme="minorHAnsi" w:cstheme="minorHAnsi"/>
        </w:rPr>
        <w:t xml:space="preserve"> while they are in the program could lead to disciplinary action, up to and including dismissal from the </w:t>
      </w:r>
      <w:r w:rsidR="00E743F2" w:rsidRPr="00AD73DD">
        <w:rPr>
          <w:rFonts w:asciiTheme="minorHAnsi" w:hAnsiTheme="minorHAnsi" w:cstheme="minorHAnsi"/>
        </w:rPr>
        <w:t>Pharmacy Technician Program</w:t>
      </w:r>
      <w:r w:rsidR="00BD18FE" w:rsidRPr="00AD73DD">
        <w:rPr>
          <w:rFonts w:asciiTheme="minorHAnsi" w:hAnsiTheme="minorHAnsi" w:cstheme="minorHAnsi"/>
        </w:rPr>
        <w:t>.  The PPS</w:t>
      </w:r>
      <w:r w:rsidRPr="00AD73DD">
        <w:rPr>
          <w:rFonts w:asciiTheme="minorHAnsi" w:hAnsiTheme="minorHAnsi" w:cstheme="minorHAnsi"/>
        </w:rPr>
        <w:t xml:space="preserve">C </w:t>
      </w:r>
      <w:r w:rsidR="00E879A2" w:rsidRPr="00AD73DD">
        <w:rPr>
          <w:rFonts w:asciiTheme="minorHAnsi" w:hAnsiTheme="minorHAnsi" w:cstheme="minorHAnsi"/>
        </w:rPr>
        <w:t>Pharmacy T</w:t>
      </w:r>
      <w:r w:rsidR="00E475ED" w:rsidRPr="00AD73DD">
        <w:rPr>
          <w:rFonts w:asciiTheme="minorHAnsi" w:hAnsiTheme="minorHAnsi" w:cstheme="minorHAnsi"/>
        </w:rPr>
        <w:t xml:space="preserve">echnician </w:t>
      </w:r>
      <w:r w:rsidR="00E879A2" w:rsidRPr="00AD73DD">
        <w:rPr>
          <w:rFonts w:asciiTheme="minorHAnsi" w:hAnsiTheme="minorHAnsi" w:cstheme="minorHAnsi"/>
        </w:rPr>
        <w:t>P</w:t>
      </w:r>
      <w:r w:rsidR="00E475ED" w:rsidRPr="00AD73DD">
        <w:rPr>
          <w:rFonts w:asciiTheme="minorHAnsi" w:hAnsiTheme="minorHAnsi" w:cstheme="minorHAnsi"/>
        </w:rPr>
        <w:t>rogram</w:t>
      </w:r>
      <w:r w:rsidR="00E879A2" w:rsidRPr="00AD73DD">
        <w:rPr>
          <w:rFonts w:asciiTheme="minorHAnsi" w:hAnsiTheme="minorHAnsi" w:cstheme="minorHAnsi"/>
        </w:rPr>
        <w:t xml:space="preserve"> </w:t>
      </w:r>
      <w:r w:rsidRPr="00AD73DD">
        <w:rPr>
          <w:rFonts w:asciiTheme="minorHAnsi" w:hAnsiTheme="minorHAnsi" w:cstheme="minorHAnsi"/>
        </w:rPr>
        <w:t>supports and enforces a zero (0) tolerance alcohol and drug policy</w:t>
      </w:r>
      <w:r w:rsidR="00D35F01">
        <w:rPr>
          <w:rFonts w:asciiTheme="minorHAnsi" w:hAnsiTheme="minorHAnsi" w:cstheme="minorHAnsi"/>
        </w:rPr>
        <w:t>.</w:t>
      </w:r>
    </w:p>
    <w:p w14:paraId="5FB696E7" w14:textId="77777777" w:rsidR="00BD18FE" w:rsidRPr="00AD73DD" w:rsidRDefault="00BD18FE" w:rsidP="005F2F50">
      <w:pPr>
        <w:ind w:firstLine="0"/>
        <w:rPr>
          <w:rFonts w:asciiTheme="minorHAnsi" w:hAnsiTheme="minorHAnsi" w:cstheme="minorHAnsi"/>
          <w:b/>
        </w:rPr>
      </w:pPr>
    </w:p>
    <w:p w14:paraId="5B7209E1" w14:textId="6DDEC2BC" w:rsidR="00BD18FE" w:rsidRPr="00AD73DD" w:rsidRDefault="00BD18FE" w:rsidP="005F2F50">
      <w:pPr>
        <w:ind w:firstLine="0"/>
        <w:rPr>
          <w:rFonts w:asciiTheme="minorHAnsi" w:hAnsiTheme="minorHAnsi" w:cstheme="minorHAnsi"/>
          <w:b/>
        </w:rPr>
      </w:pPr>
      <w:r w:rsidRPr="00AD73DD">
        <w:rPr>
          <w:rFonts w:asciiTheme="minorHAnsi" w:hAnsiTheme="minorHAnsi" w:cstheme="minorHAnsi"/>
          <w:b/>
        </w:rPr>
        <w:t>Suspicion</w:t>
      </w:r>
      <w:r w:rsidR="008F5E89">
        <w:rPr>
          <w:rFonts w:asciiTheme="minorHAnsi" w:hAnsiTheme="minorHAnsi" w:cstheme="minorHAnsi"/>
          <w:b/>
        </w:rPr>
        <w:t>-</w:t>
      </w:r>
      <w:r w:rsidRPr="00AD73DD">
        <w:rPr>
          <w:rFonts w:asciiTheme="minorHAnsi" w:hAnsiTheme="minorHAnsi" w:cstheme="minorHAnsi"/>
          <w:b/>
        </w:rPr>
        <w:t>Based Testing</w:t>
      </w:r>
    </w:p>
    <w:p w14:paraId="40F1E0D8" w14:textId="77777777" w:rsidR="00BD18FE" w:rsidRPr="00AD73DD" w:rsidRDefault="00BD18FE" w:rsidP="005F2F50">
      <w:pPr>
        <w:ind w:firstLine="0"/>
        <w:rPr>
          <w:rFonts w:asciiTheme="minorHAnsi" w:hAnsiTheme="minorHAnsi" w:cstheme="minorHAnsi"/>
        </w:rPr>
      </w:pPr>
      <w:r w:rsidRPr="00AD73DD">
        <w:rPr>
          <w:rFonts w:asciiTheme="minorHAnsi" w:hAnsiTheme="minorHAnsi" w:cstheme="minorHAnsi"/>
        </w:rPr>
        <w:lastRenderedPageBreak/>
        <w:t>The Pharmacy Technician Program may test students on a reasonable cause basis.  If a student is having performance problems, or if the faculty member or clinical staff directly observes behavior in the clinical setting that may be alcohol or drug related, the student will be requested to submit immediately to drug or alcohol testing at the student’s expense. If this must be performed at an alternative site, transportation must be arranged via taxi and the student is responsible for paying for transportation.  Continuance in the Pharmacy Technician Program is contingent on consent by the student for testing. Refusal to consent to testing will result in disciplinary action up to and including dismissal from the program. The program has the right to access and review the results of any testing. If the test is positive and/or the student is impaired the student will be sent home via alternative transportation, at the student’s expense.  The student will be dismissed from the program.</w:t>
      </w:r>
    </w:p>
    <w:p w14:paraId="76661B16" w14:textId="77777777" w:rsidR="00957FB3" w:rsidRPr="00AD73DD" w:rsidRDefault="00957FB3" w:rsidP="005F2F50">
      <w:pPr>
        <w:ind w:firstLine="0"/>
        <w:rPr>
          <w:rFonts w:asciiTheme="minorHAnsi" w:hAnsiTheme="minorHAnsi" w:cstheme="minorHAnsi"/>
        </w:rPr>
      </w:pPr>
    </w:p>
    <w:p w14:paraId="58ACDB8C" w14:textId="77777777" w:rsidR="007C3952" w:rsidRPr="00AD73DD" w:rsidRDefault="007C3952" w:rsidP="005F2F50">
      <w:pPr>
        <w:ind w:firstLine="0"/>
        <w:rPr>
          <w:rFonts w:asciiTheme="minorHAnsi" w:hAnsiTheme="minorHAnsi" w:cstheme="minorHAnsi"/>
          <w:b/>
        </w:rPr>
      </w:pPr>
      <w:r w:rsidRPr="00AD73DD">
        <w:rPr>
          <w:rFonts w:asciiTheme="minorHAnsi" w:hAnsiTheme="minorHAnsi" w:cstheme="minorHAnsi"/>
          <w:b/>
        </w:rPr>
        <w:t>Definitions</w:t>
      </w:r>
    </w:p>
    <w:p w14:paraId="7A6F7228" w14:textId="77777777" w:rsidR="007C3952" w:rsidRPr="00AD73DD" w:rsidRDefault="007C3952" w:rsidP="005F2F50">
      <w:pPr>
        <w:rPr>
          <w:rFonts w:asciiTheme="minorHAnsi" w:hAnsiTheme="minorHAnsi" w:cstheme="minorHAnsi"/>
        </w:rPr>
      </w:pPr>
    </w:p>
    <w:p w14:paraId="207B62BE" w14:textId="77777777" w:rsidR="007C3952" w:rsidRPr="00AD73DD" w:rsidRDefault="007C3952" w:rsidP="005F2F50">
      <w:pPr>
        <w:ind w:firstLine="0"/>
        <w:rPr>
          <w:rFonts w:asciiTheme="minorHAnsi" w:hAnsiTheme="minorHAnsi" w:cstheme="minorHAnsi"/>
        </w:rPr>
      </w:pPr>
      <w:r w:rsidRPr="00AD73DD">
        <w:rPr>
          <w:rFonts w:asciiTheme="minorHAnsi" w:hAnsiTheme="minorHAnsi" w:cstheme="minorHAnsi"/>
          <w:u w:val="single"/>
        </w:rPr>
        <w:t>Alcohol Testing</w:t>
      </w:r>
      <w:r w:rsidRPr="00AD73DD">
        <w:rPr>
          <w:rFonts w:asciiTheme="minorHAnsi" w:hAnsiTheme="minorHAnsi" w:cstheme="minorHAnsi"/>
        </w:rPr>
        <w:t xml:space="preserve">: Providing a breath, blood or urine sample to determine the presence of alcohol.   </w:t>
      </w:r>
    </w:p>
    <w:p w14:paraId="3887D064" w14:textId="77777777" w:rsidR="007C3952" w:rsidRPr="00AD73DD" w:rsidRDefault="007C3952" w:rsidP="005F2F50">
      <w:pPr>
        <w:rPr>
          <w:rFonts w:asciiTheme="minorHAnsi" w:hAnsiTheme="minorHAnsi" w:cstheme="minorHAnsi"/>
        </w:rPr>
      </w:pPr>
    </w:p>
    <w:p w14:paraId="4D525D1A" w14:textId="2FB4B5FE" w:rsidR="007C3952" w:rsidRPr="00AD73DD" w:rsidRDefault="007C3952" w:rsidP="005F2F50">
      <w:pPr>
        <w:ind w:firstLine="0"/>
        <w:rPr>
          <w:rFonts w:asciiTheme="minorHAnsi" w:hAnsiTheme="minorHAnsi" w:cstheme="minorHAnsi"/>
        </w:rPr>
      </w:pPr>
      <w:r w:rsidRPr="00AD73DD">
        <w:rPr>
          <w:rFonts w:asciiTheme="minorHAnsi" w:hAnsiTheme="minorHAnsi" w:cstheme="minorHAnsi"/>
          <w:u w:val="single"/>
        </w:rPr>
        <w:t>Authorized Lab</w:t>
      </w:r>
      <w:r w:rsidRPr="00AD73DD">
        <w:rPr>
          <w:rFonts w:asciiTheme="minorHAnsi" w:hAnsiTheme="minorHAnsi" w:cstheme="minorHAnsi"/>
        </w:rPr>
        <w:t>: A collection site or sites identi</w:t>
      </w:r>
      <w:r w:rsidR="00393DE5">
        <w:rPr>
          <w:rFonts w:asciiTheme="minorHAnsi" w:hAnsiTheme="minorHAnsi" w:cstheme="minorHAnsi"/>
        </w:rPr>
        <w:t>fied by the PPS</w:t>
      </w:r>
      <w:r w:rsidRPr="00AD73DD">
        <w:rPr>
          <w:rFonts w:asciiTheme="minorHAnsi" w:hAnsiTheme="minorHAnsi" w:cstheme="minorHAnsi"/>
        </w:rPr>
        <w:t xml:space="preserve">C </w:t>
      </w:r>
      <w:r w:rsidR="00E743F2" w:rsidRPr="00AD73DD">
        <w:rPr>
          <w:rFonts w:asciiTheme="minorHAnsi" w:hAnsiTheme="minorHAnsi" w:cstheme="minorHAnsi"/>
        </w:rPr>
        <w:t>Pharmacy Technician Program</w:t>
      </w:r>
      <w:r w:rsidRPr="00AD73DD">
        <w:rPr>
          <w:rFonts w:asciiTheme="minorHAnsi" w:hAnsiTheme="minorHAnsi" w:cstheme="minorHAnsi"/>
        </w:rPr>
        <w:t xml:space="preserve"> where students may present themselves for the purpose of taking a drug test.</w:t>
      </w:r>
    </w:p>
    <w:p w14:paraId="6BCA80F0" w14:textId="77777777" w:rsidR="007C3952" w:rsidRPr="00AD73DD" w:rsidRDefault="007C3952" w:rsidP="005F2F50">
      <w:pPr>
        <w:rPr>
          <w:rFonts w:asciiTheme="minorHAnsi" w:hAnsiTheme="minorHAnsi" w:cstheme="minorHAnsi"/>
        </w:rPr>
      </w:pPr>
      <w:r w:rsidRPr="00AD73DD">
        <w:rPr>
          <w:rFonts w:asciiTheme="minorHAnsi" w:hAnsiTheme="minorHAnsi" w:cstheme="minorHAnsi"/>
        </w:rPr>
        <w:t xml:space="preserve"> </w:t>
      </w:r>
      <w:r w:rsidRPr="00AD73DD">
        <w:rPr>
          <w:rFonts w:asciiTheme="minorHAnsi" w:hAnsiTheme="minorHAnsi" w:cstheme="minorHAnsi"/>
        </w:rPr>
        <w:br/>
      </w:r>
      <w:r w:rsidRPr="00AD73DD">
        <w:rPr>
          <w:rFonts w:asciiTheme="minorHAnsi" w:hAnsiTheme="minorHAnsi" w:cstheme="minorHAnsi"/>
          <w:bCs/>
          <w:i/>
          <w:u w:val="single"/>
        </w:rPr>
        <w:t>Controlled Substance:</w:t>
      </w:r>
      <w:r w:rsidRPr="00AD73DD">
        <w:rPr>
          <w:rFonts w:asciiTheme="minorHAnsi" w:hAnsiTheme="minorHAnsi" w:cstheme="minorHAnsi"/>
          <w:b/>
          <w:bCs/>
        </w:rPr>
        <w:t xml:space="preserve"> </w:t>
      </w:r>
      <w:r w:rsidRPr="00AD73DD">
        <w:rPr>
          <w:rFonts w:asciiTheme="minorHAnsi" w:hAnsiTheme="minorHAnsi" w:cstheme="minorHAnsi"/>
          <w:bCs/>
          <w:i/>
        </w:rPr>
        <w:t>has the meaning assigned by the Title 21 United States Code (USC)</w:t>
      </w:r>
    </w:p>
    <w:p w14:paraId="52C176DD" w14:textId="1DE72C2F" w:rsidR="007C3952" w:rsidRPr="00AD73DD" w:rsidRDefault="007C3952" w:rsidP="005F2F50">
      <w:pPr>
        <w:rPr>
          <w:rFonts w:asciiTheme="minorHAnsi" w:hAnsiTheme="minorHAnsi" w:cstheme="minorHAnsi"/>
          <w:bCs/>
        </w:rPr>
      </w:pPr>
      <w:r w:rsidRPr="00AD73DD">
        <w:rPr>
          <w:rFonts w:asciiTheme="minorHAnsi" w:hAnsiTheme="minorHAnsi" w:cstheme="minorHAnsi"/>
          <w:bCs/>
          <w:i/>
        </w:rPr>
        <w:br/>
        <w:t xml:space="preserve">Controlled Substances </w:t>
      </w:r>
      <w:r w:rsidR="00393DE5" w:rsidRPr="00AD73DD">
        <w:rPr>
          <w:rFonts w:asciiTheme="minorHAnsi" w:hAnsiTheme="minorHAnsi" w:cstheme="minorHAnsi"/>
          <w:bCs/>
          <w:i/>
        </w:rPr>
        <w:t>Act Section</w:t>
      </w:r>
      <w:r w:rsidRPr="00AD73DD">
        <w:rPr>
          <w:rFonts w:asciiTheme="minorHAnsi" w:hAnsiTheme="minorHAnsi" w:cstheme="minorHAnsi"/>
          <w:bCs/>
          <w:i/>
        </w:rPr>
        <w:t xml:space="preserve"> 21 USC 802 and includes all substances listed on Schedule I through V as they may be revised from time to time (21 CFR 1308), such as amphetamines, natural and synthetic opiates, marijuana, cocaine, barbiturates, methadone, phencyclidine, benzodiazepines and propoxyphene and their metabolites, and prescription drugs for which the student does not have a current prescription.</w:t>
      </w:r>
      <w:r w:rsidRPr="00AD73DD">
        <w:rPr>
          <w:rFonts w:asciiTheme="minorHAnsi" w:hAnsiTheme="minorHAnsi" w:cstheme="minorHAnsi"/>
          <w:bCs/>
        </w:rPr>
        <w:t xml:space="preserve"> </w:t>
      </w:r>
    </w:p>
    <w:p w14:paraId="62F9E9E7" w14:textId="77777777" w:rsidR="007C3952" w:rsidRPr="00AD73DD" w:rsidRDefault="007C3952" w:rsidP="005F2F50">
      <w:pPr>
        <w:rPr>
          <w:rFonts w:asciiTheme="minorHAnsi" w:hAnsiTheme="minorHAnsi" w:cstheme="minorHAnsi"/>
        </w:rPr>
      </w:pPr>
    </w:p>
    <w:p w14:paraId="288F3928" w14:textId="77777777" w:rsidR="007C3952" w:rsidRPr="00AD73DD" w:rsidRDefault="007C3952" w:rsidP="005F2F50">
      <w:pPr>
        <w:ind w:firstLine="0"/>
        <w:rPr>
          <w:rFonts w:asciiTheme="minorHAnsi" w:hAnsiTheme="minorHAnsi" w:cstheme="minorHAnsi"/>
        </w:rPr>
      </w:pPr>
      <w:r w:rsidRPr="00AD73DD">
        <w:rPr>
          <w:rFonts w:asciiTheme="minorHAnsi" w:hAnsiTheme="minorHAnsi" w:cstheme="minorHAnsi"/>
          <w:u w:val="single"/>
        </w:rPr>
        <w:t>Drug Test</w:t>
      </w:r>
      <w:r w:rsidRPr="00AD73DD">
        <w:rPr>
          <w:rFonts w:asciiTheme="minorHAnsi" w:hAnsiTheme="minorHAnsi" w:cstheme="minorHAnsi"/>
        </w:rPr>
        <w:t xml:space="preserve">: Providing a blood and/or urine sample to be analyzed for the presence or absence of specific controlled substances, as well as for substitution, adulteration, or dilution of the sample. </w:t>
      </w:r>
    </w:p>
    <w:p w14:paraId="19907F23" w14:textId="77777777" w:rsidR="007C3952" w:rsidRPr="00AD73DD" w:rsidRDefault="007C3952" w:rsidP="005F2F50">
      <w:pPr>
        <w:rPr>
          <w:rFonts w:asciiTheme="minorHAnsi" w:hAnsiTheme="minorHAnsi" w:cstheme="minorHAnsi"/>
        </w:rPr>
      </w:pPr>
    </w:p>
    <w:p w14:paraId="576A1FC1" w14:textId="77777777" w:rsidR="007C3952" w:rsidRPr="00AD73DD" w:rsidRDefault="007C3952" w:rsidP="005F2F50">
      <w:pPr>
        <w:ind w:firstLine="0"/>
        <w:rPr>
          <w:rFonts w:asciiTheme="minorHAnsi" w:hAnsiTheme="minorHAnsi" w:cstheme="minorHAnsi"/>
        </w:rPr>
      </w:pPr>
      <w:r w:rsidRPr="00AD73DD">
        <w:rPr>
          <w:rFonts w:asciiTheme="minorHAnsi" w:hAnsiTheme="minorHAnsi" w:cstheme="minorHAnsi"/>
          <w:u w:val="single"/>
        </w:rPr>
        <w:t>Positive Test</w:t>
      </w:r>
      <w:r w:rsidRPr="00AD73DD">
        <w:rPr>
          <w:rFonts w:asciiTheme="minorHAnsi" w:hAnsiTheme="minorHAnsi" w:cstheme="minorHAnsi"/>
        </w:rPr>
        <w:t>: The presence in the test sample of illegal drugs and/or metabolites, or of prescription drugs and metabolites for which the student does not have a current prescription (</w:t>
      </w:r>
      <w:r w:rsidR="00A23702" w:rsidRPr="00AD73DD">
        <w:rPr>
          <w:rFonts w:asciiTheme="minorHAnsi" w:hAnsiTheme="minorHAnsi" w:cstheme="minorHAnsi"/>
        </w:rPr>
        <w:t>*</w:t>
      </w:r>
      <w:r w:rsidRPr="00AD73DD">
        <w:rPr>
          <w:rFonts w:asciiTheme="minorHAnsi" w:hAnsiTheme="minorHAnsi" w:cstheme="minorHAnsi"/>
        </w:rPr>
        <w:t>excluding medical marijuana), at levels exceeding current testing guidelines.  Dilute test results may be considered to be positive test results.</w:t>
      </w:r>
    </w:p>
    <w:p w14:paraId="1D51183D" w14:textId="77777777" w:rsidR="00A23702" w:rsidRPr="00AD73DD" w:rsidRDefault="00A23702" w:rsidP="005F2F50">
      <w:pPr>
        <w:ind w:firstLine="0"/>
        <w:rPr>
          <w:rFonts w:asciiTheme="minorHAnsi" w:hAnsiTheme="minorHAnsi" w:cstheme="minorHAnsi"/>
        </w:rPr>
      </w:pPr>
    </w:p>
    <w:p w14:paraId="4B1BAFEE" w14:textId="77777777" w:rsidR="00A23702" w:rsidRPr="00AD73DD" w:rsidRDefault="00A23702" w:rsidP="005F2F50">
      <w:pPr>
        <w:ind w:firstLine="0"/>
        <w:jc w:val="center"/>
        <w:rPr>
          <w:rFonts w:asciiTheme="minorHAnsi" w:hAnsiTheme="minorHAnsi" w:cstheme="minorHAnsi"/>
        </w:rPr>
      </w:pPr>
      <w:r w:rsidRPr="00AD73DD">
        <w:rPr>
          <w:rFonts w:asciiTheme="minorHAnsi" w:hAnsiTheme="minorHAnsi" w:cstheme="minorHAnsi"/>
        </w:rPr>
        <w:t>*Although possession and use of marijuana both recreationally and for certain medical conditions consistent with the requirements of the Colorado Constitution is no longer a crime in the State of Colorado, the possession and use of marijuana remains illegal under federal law. Consistent with federal law, including the Controlled Substances Act and the Drug-Free Schools and Communities Act, the use and/or possession of marijuana continue to be prohibited while a student is on campus, including any time the student is in a clinical experience or representing the College.</w:t>
      </w:r>
    </w:p>
    <w:p w14:paraId="00391A27" w14:textId="77777777" w:rsidR="00394E73" w:rsidRPr="00AD73DD" w:rsidRDefault="00394E73" w:rsidP="005F2F50">
      <w:pPr>
        <w:ind w:firstLine="0"/>
        <w:rPr>
          <w:rFonts w:asciiTheme="minorHAnsi" w:hAnsiTheme="minorHAnsi" w:cstheme="minorHAnsi"/>
        </w:rPr>
      </w:pPr>
    </w:p>
    <w:p w14:paraId="29ACF1BB" w14:textId="77777777" w:rsidR="007C3952" w:rsidRPr="00AD73DD" w:rsidRDefault="007C3952" w:rsidP="005F2F50">
      <w:pPr>
        <w:ind w:firstLine="0"/>
        <w:rPr>
          <w:rFonts w:asciiTheme="minorHAnsi" w:hAnsiTheme="minorHAnsi" w:cstheme="minorHAnsi"/>
        </w:rPr>
      </w:pPr>
      <w:r w:rsidRPr="00AD73DD">
        <w:rPr>
          <w:rFonts w:asciiTheme="minorHAnsi" w:hAnsiTheme="minorHAnsi" w:cstheme="minorHAnsi"/>
          <w:u w:val="single"/>
        </w:rPr>
        <w:t>Drug</w:t>
      </w:r>
      <w:r w:rsidRPr="00AD73DD">
        <w:rPr>
          <w:rFonts w:asciiTheme="minorHAnsi" w:hAnsiTheme="minorHAnsi" w:cstheme="minorHAnsi"/>
        </w:rPr>
        <w:t>: Any substance (other than alcohol) that is a controlled substance as defined in this section.</w:t>
      </w:r>
    </w:p>
    <w:p w14:paraId="6AC2692D" w14:textId="77777777" w:rsidR="00957FB3" w:rsidRPr="00AD73DD" w:rsidRDefault="00957FB3" w:rsidP="005F2F50">
      <w:pPr>
        <w:ind w:firstLine="0"/>
        <w:rPr>
          <w:rFonts w:asciiTheme="minorHAnsi" w:hAnsiTheme="minorHAnsi" w:cstheme="minorHAnsi"/>
        </w:rPr>
      </w:pPr>
    </w:p>
    <w:p w14:paraId="3F49CE32" w14:textId="5A2837AD" w:rsidR="007C3952" w:rsidRDefault="007C3952" w:rsidP="005F2F50">
      <w:pPr>
        <w:ind w:firstLine="0"/>
        <w:rPr>
          <w:rFonts w:asciiTheme="minorHAnsi" w:hAnsiTheme="minorHAnsi" w:cstheme="minorHAnsi"/>
        </w:rPr>
      </w:pPr>
      <w:r w:rsidRPr="00AD73DD">
        <w:rPr>
          <w:rFonts w:asciiTheme="minorHAnsi" w:hAnsiTheme="minorHAnsi" w:cstheme="minorHAnsi"/>
          <w:u w:val="single"/>
        </w:rPr>
        <w:t>On Duty Time</w:t>
      </w:r>
      <w:r w:rsidRPr="00AD73DD">
        <w:rPr>
          <w:rFonts w:asciiTheme="minorHAnsi" w:hAnsiTheme="minorHAnsi" w:cstheme="minorHAnsi"/>
        </w:rPr>
        <w:t xml:space="preserve">: Beginning when a student arrives at a clinical rotation site until the time he/she leaves the clinical rotation site, or all time actively participating in any PPCC </w:t>
      </w:r>
      <w:r w:rsidR="00E743F2" w:rsidRPr="00AD73DD">
        <w:rPr>
          <w:rFonts w:asciiTheme="minorHAnsi" w:hAnsiTheme="minorHAnsi" w:cstheme="minorHAnsi"/>
        </w:rPr>
        <w:t>Pharmacy Technician Program</w:t>
      </w:r>
      <w:r w:rsidRPr="00AD73DD">
        <w:rPr>
          <w:rFonts w:asciiTheme="minorHAnsi" w:hAnsiTheme="minorHAnsi" w:cstheme="minorHAnsi"/>
        </w:rPr>
        <w:t xml:space="preserve"> class, lab or other activities including volunteer activities.  </w:t>
      </w:r>
    </w:p>
    <w:p w14:paraId="53ECC1B0" w14:textId="77777777" w:rsidR="00393DE5" w:rsidRPr="00AD73DD" w:rsidRDefault="00393DE5" w:rsidP="005F2F50">
      <w:pPr>
        <w:ind w:firstLine="0"/>
        <w:rPr>
          <w:rFonts w:asciiTheme="minorHAnsi" w:hAnsiTheme="minorHAnsi" w:cstheme="minorHAnsi"/>
        </w:rPr>
      </w:pPr>
    </w:p>
    <w:p w14:paraId="0D782EC1" w14:textId="77777777" w:rsidR="007C3952" w:rsidRPr="00AD73DD" w:rsidRDefault="007C3952" w:rsidP="005F2F50">
      <w:pPr>
        <w:ind w:firstLine="0"/>
        <w:rPr>
          <w:rFonts w:asciiTheme="minorHAnsi" w:hAnsiTheme="minorHAnsi" w:cstheme="minorHAnsi"/>
        </w:rPr>
      </w:pPr>
      <w:r w:rsidRPr="00AD73DD">
        <w:rPr>
          <w:rFonts w:asciiTheme="minorHAnsi" w:hAnsiTheme="minorHAnsi" w:cstheme="minorHAnsi"/>
          <w:u w:val="single"/>
        </w:rPr>
        <w:t>Reasonable Cause</w:t>
      </w:r>
      <w:r w:rsidRPr="00AD73DD">
        <w:rPr>
          <w:rFonts w:asciiTheme="minorHAnsi" w:hAnsiTheme="minorHAnsi" w:cstheme="minorHAnsi"/>
        </w:rPr>
        <w:t xml:space="preserve">: When the College or clinical rotation site believes the actions or appearance or conduct of a </w:t>
      </w:r>
      <w:r w:rsidR="00E475ED" w:rsidRPr="00AD73DD">
        <w:rPr>
          <w:rFonts w:asciiTheme="minorHAnsi" w:hAnsiTheme="minorHAnsi" w:cstheme="minorHAnsi"/>
        </w:rPr>
        <w:t>pharmacy technician program</w:t>
      </w:r>
      <w:r w:rsidR="00E879A2" w:rsidRPr="00AD73DD">
        <w:rPr>
          <w:rFonts w:asciiTheme="minorHAnsi" w:hAnsiTheme="minorHAnsi" w:cstheme="minorHAnsi"/>
        </w:rPr>
        <w:t xml:space="preserve"> </w:t>
      </w:r>
      <w:r w:rsidRPr="00AD73DD">
        <w:rPr>
          <w:rFonts w:asciiTheme="minorHAnsi" w:hAnsiTheme="minorHAnsi" w:cstheme="minorHAnsi"/>
        </w:rPr>
        <w:t xml:space="preserve">student who is on duty is indicative of the use of alcohol or a controlled substance.  </w:t>
      </w:r>
    </w:p>
    <w:p w14:paraId="56A66CBE" w14:textId="77777777" w:rsidR="007C3952" w:rsidRPr="00AD73DD" w:rsidRDefault="007C3952" w:rsidP="005F2F50">
      <w:pPr>
        <w:rPr>
          <w:rFonts w:asciiTheme="minorHAnsi" w:hAnsiTheme="minorHAnsi" w:cstheme="minorHAnsi"/>
        </w:rPr>
      </w:pPr>
    </w:p>
    <w:p w14:paraId="49A68B91" w14:textId="77777777" w:rsidR="007C3952" w:rsidRPr="00AD73DD" w:rsidRDefault="007C3952" w:rsidP="005F2F50">
      <w:pPr>
        <w:ind w:firstLine="0"/>
        <w:rPr>
          <w:rFonts w:asciiTheme="minorHAnsi" w:hAnsiTheme="minorHAnsi" w:cstheme="minorHAnsi"/>
        </w:rPr>
      </w:pPr>
      <w:r w:rsidRPr="00AD73DD">
        <w:rPr>
          <w:rFonts w:asciiTheme="minorHAnsi" w:hAnsiTheme="minorHAnsi" w:cstheme="minorHAnsi"/>
          <w:u w:val="single"/>
        </w:rPr>
        <w:t>Suspicion-Based Testing</w:t>
      </w:r>
      <w:r w:rsidRPr="00AD73DD">
        <w:rPr>
          <w:rFonts w:asciiTheme="minorHAnsi" w:hAnsiTheme="minorHAnsi" w:cstheme="minorHAnsi"/>
        </w:rPr>
        <w:t xml:space="preserve">: The student may be required to submit to a drug test if </w:t>
      </w:r>
      <w:r w:rsidR="00E743F2" w:rsidRPr="00AD73DD">
        <w:rPr>
          <w:rFonts w:asciiTheme="minorHAnsi" w:hAnsiTheme="minorHAnsi" w:cstheme="minorHAnsi"/>
        </w:rPr>
        <w:t>Pharmacy Technician Program</w:t>
      </w:r>
      <w:r w:rsidRPr="00AD73DD">
        <w:rPr>
          <w:rFonts w:asciiTheme="minorHAnsi" w:hAnsiTheme="minorHAnsi" w:cstheme="minorHAnsi"/>
        </w:rPr>
        <w:t xml:space="preserve"> personnel or clinical site personnel have reasonable cause to believe that a student’s performance problems or displayed behavior may be substance related.  </w:t>
      </w:r>
    </w:p>
    <w:p w14:paraId="231B03CC" w14:textId="77777777" w:rsidR="007D47A6" w:rsidRPr="00AD73DD" w:rsidRDefault="007D47A6" w:rsidP="005F2F50">
      <w:pPr>
        <w:ind w:firstLine="0"/>
        <w:rPr>
          <w:rFonts w:asciiTheme="minorHAnsi" w:hAnsiTheme="minorHAnsi" w:cstheme="minorHAnsi"/>
          <w:b/>
        </w:rPr>
      </w:pPr>
    </w:p>
    <w:p w14:paraId="5E6D64E7" w14:textId="77777777" w:rsidR="007D47A6" w:rsidRPr="00AD73DD" w:rsidRDefault="007D47A6" w:rsidP="005F2F50">
      <w:pPr>
        <w:ind w:firstLine="0"/>
        <w:rPr>
          <w:rFonts w:asciiTheme="minorHAnsi" w:hAnsiTheme="minorHAnsi" w:cstheme="minorHAnsi"/>
          <w:b/>
        </w:rPr>
      </w:pPr>
      <w:r w:rsidRPr="00AD73DD">
        <w:rPr>
          <w:rFonts w:asciiTheme="minorHAnsi" w:hAnsiTheme="minorHAnsi" w:cstheme="minorHAnsi"/>
          <w:b/>
        </w:rPr>
        <w:t>Policy and Procedure for Drug Screening and Criminal Records Check for Program Participation</w:t>
      </w:r>
    </w:p>
    <w:p w14:paraId="097EE684" w14:textId="0C70500E" w:rsidR="007D47A6" w:rsidRPr="00AD73DD" w:rsidRDefault="007D47A6" w:rsidP="005F2F50">
      <w:pPr>
        <w:ind w:firstLine="0"/>
        <w:rPr>
          <w:rFonts w:asciiTheme="minorHAnsi" w:hAnsiTheme="minorHAnsi" w:cstheme="minorHAnsi"/>
          <w:b/>
        </w:rPr>
      </w:pPr>
      <w:r w:rsidRPr="00AD73DD">
        <w:rPr>
          <w:rFonts w:asciiTheme="minorHAnsi" w:hAnsiTheme="minorHAnsi" w:cstheme="minorHAnsi"/>
          <w:b/>
        </w:rPr>
        <w:t>Pharmacy Technician Program</w:t>
      </w:r>
      <w:r w:rsidR="00BD18FE" w:rsidRPr="00AD73DD">
        <w:rPr>
          <w:rFonts w:asciiTheme="minorHAnsi" w:hAnsiTheme="minorHAnsi" w:cstheme="minorHAnsi"/>
          <w:b/>
        </w:rPr>
        <w:t xml:space="preserve"> / </w:t>
      </w:r>
      <w:r w:rsidRPr="00AD73DD">
        <w:rPr>
          <w:rFonts w:asciiTheme="minorHAnsi" w:hAnsiTheme="minorHAnsi" w:cstheme="minorHAnsi"/>
          <w:b/>
        </w:rPr>
        <w:t xml:space="preserve">Pikes Peak </w:t>
      </w:r>
      <w:r w:rsidR="00BD18FE" w:rsidRPr="00AD73DD">
        <w:rPr>
          <w:rFonts w:asciiTheme="minorHAnsi" w:hAnsiTheme="minorHAnsi" w:cstheme="minorHAnsi"/>
          <w:b/>
        </w:rPr>
        <w:t>State</w:t>
      </w:r>
      <w:r w:rsidRPr="00AD73DD">
        <w:rPr>
          <w:rFonts w:asciiTheme="minorHAnsi" w:hAnsiTheme="minorHAnsi" w:cstheme="minorHAnsi"/>
          <w:b/>
        </w:rPr>
        <w:t xml:space="preserve"> College</w:t>
      </w:r>
    </w:p>
    <w:p w14:paraId="055AA11F" w14:textId="77777777" w:rsidR="007D47A6" w:rsidRPr="00AD73DD" w:rsidRDefault="007D47A6" w:rsidP="005F2F50">
      <w:pPr>
        <w:ind w:firstLine="0"/>
        <w:rPr>
          <w:rFonts w:asciiTheme="minorHAnsi" w:hAnsiTheme="minorHAnsi" w:cstheme="minorHAnsi"/>
          <w:b/>
        </w:rPr>
      </w:pPr>
    </w:p>
    <w:p w14:paraId="00E3D67E" w14:textId="77777777" w:rsidR="007D47A6" w:rsidRPr="00AD73DD" w:rsidRDefault="007D47A6" w:rsidP="005F2F50">
      <w:pPr>
        <w:ind w:firstLine="0"/>
        <w:rPr>
          <w:rFonts w:asciiTheme="minorHAnsi" w:hAnsiTheme="minorHAnsi" w:cstheme="minorHAnsi"/>
          <w:b/>
        </w:rPr>
      </w:pPr>
      <w:r w:rsidRPr="00AD73DD">
        <w:rPr>
          <w:rFonts w:asciiTheme="minorHAnsi" w:hAnsiTheme="minorHAnsi" w:cstheme="minorHAnsi"/>
          <w:b/>
          <w:u w:val="single"/>
        </w:rPr>
        <w:lastRenderedPageBreak/>
        <w:t>Policy 1.</w:t>
      </w:r>
      <w:r w:rsidRPr="00AD73DD">
        <w:rPr>
          <w:rFonts w:asciiTheme="minorHAnsi" w:hAnsiTheme="minorHAnsi" w:cstheme="minorHAnsi"/>
          <w:b/>
        </w:rPr>
        <w:t xml:space="preserve"> Required Drug Screens and Criminal Records Checks</w:t>
      </w:r>
    </w:p>
    <w:p w14:paraId="35470A2D" w14:textId="77777777" w:rsidR="007D47A6" w:rsidRPr="00AD73DD" w:rsidRDefault="007D47A6" w:rsidP="00A56F56">
      <w:pPr>
        <w:numPr>
          <w:ilvl w:val="0"/>
          <w:numId w:val="26"/>
        </w:numPr>
        <w:rPr>
          <w:rFonts w:asciiTheme="minorHAnsi" w:hAnsiTheme="minorHAnsi" w:cstheme="minorHAnsi"/>
          <w:b/>
        </w:rPr>
      </w:pPr>
      <w:r w:rsidRPr="00AD73DD">
        <w:rPr>
          <w:rFonts w:asciiTheme="minorHAnsi" w:hAnsiTheme="minorHAnsi" w:cstheme="minorHAnsi"/>
        </w:rPr>
        <w:t>All pharmacy technician students will be expected to pass a drug screen (urine test) and criminal records check at the start of the program and at least one additional time during the program, before going on to complete clinical rotations. Passing results of both tests are required for continuance and/or completion of the Pharmacy Technician Program.</w:t>
      </w:r>
    </w:p>
    <w:p w14:paraId="015E3DCA" w14:textId="77777777" w:rsidR="007D47A6" w:rsidRPr="00AD73DD" w:rsidRDefault="007D47A6" w:rsidP="005F2F50">
      <w:pPr>
        <w:ind w:firstLine="0"/>
        <w:rPr>
          <w:rFonts w:asciiTheme="minorHAnsi" w:hAnsiTheme="minorHAnsi" w:cstheme="minorHAnsi"/>
        </w:rPr>
      </w:pPr>
    </w:p>
    <w:p w14:paraId="17750EE8" w14:textId="478B0620" w:rsidR="007D47A6" w:rsidRPr="00AD73DD" w:rsidRDefault="007D47A6" w:rsidP="005F2F50">
      <w:pPr>
        <w:ind w:firstLine="0"/>
        <w:rPr>
          <w:rFonts w:asciiTheme="minorHAnsi" w:hAnsiTheme="minorHAnsi" w:cstheme="minorHAnsi"/>
        </w:rPr>
      </w:pPr>
      <w:r w:rsidRPr="00AD73DD">
        <w:rPr>
          <w:rFonts w:asciiTheme="minorHAnsi" w:hAnsiTheme="minorHAnsi" w:cstheme="minorHAnsi"/>
          <w:i/>
        </w:rPr>
        <w:t xml:space="preserve">Rationale: </w:t>
      </w:r>
      <w:r w:rsidRPr="00AD73DD">
        <w:rPr>
          <w:rFonts w:asciiTheme="minorHAnsi" w:hAnsiTheme="minorHAnsi" w:cstheme="minorHAnsi"/>
        </w:rPr>
        <w:t xml:space="preserve">The Pharmacy Technician Program’s curricular criteria and academic standards for course credit and program achievement require students enrolled in the program to undergo training at clinical sites under the supervision of a preceptor. In order for a preceptor to provide appropriate and relevant training and evaluation of students assigned to his or her clinical site, students will be allowed a degree of access to controlled substances. Federal and state statutes governing authorized access to the aforementioned controlled substances require the preceptor as well as the College to ensure that a student is fully suitable to be in the Pharmacy Technician Program in general and at a clinical site in particular. A critical element of determining a student’s suitability for participation in the program as well as assignment at one or more clinical sites during the course of his or her program, is to determine that the student does not have a criminal record of drug-related and/or other offences that might disqualify the student from any future licensing that may be required to work as a pharmacy technician and/or possibly place the clinical site’s  relevant drug-related licenses in jeopardy by the placement of an unsuitable student at their clinical site. </w:t>
      </w:r>
    </w:p>
    <w:p w14:paraId="00C98752" w14:textId="77777777" w:rsidR="007D47A6" w:rsidRPr="00AD73DD" w:rsidRDefault="007D47A6" w:rsidP="005F2F50">
      <w:pPr>
        <w:ind w:firstLine="0"/>
        <w:rPr>
          <w:rFonts w:asciiTheme="minorHAnsi" w:hAnsiTheme="minorHAnsi" w:cstheme="minorHAnsi"/>
        </w:rPr>
      </w:pPr>
    </w:p>
    <w:p w14:paraId="4E58F3C5" w14:textId="11692591" w:rsidR="007D47A6" w:rsidRPr="00AD73DD" w:rsidRDefault="007D47A6" w:rsidP="005F2F50">
      <w:pPr>
        <w:ind w:firstLine="0"/>
        <w:rPr>
          <w:rFonts w:asciiTheme="minorHAnsi" w:hAnsiTheme="minorHAnsi" w:cstheme="minorHAnsi"/>
        </w:rPr>
      </w:pPr>
      <w:r w:rsidRPr="00AD73DD">
        <w:rPr>
          <w:rFonts w:asciiTheme="minorHAnsi" w:hAnsiTheme="minorHAnsi" w:cstheme="minorHAnsi"/>
        </w:rPr>
        <w:t xml:space="preserve">Pikes Peak </w:t>
      </w:r>
      <w:r w:rsidR="00BD18FE" w:rsidRPr="00AD73DD">
        <w:rPr>
          <w:rFonts w:asciiTheme="minorHAnsi" w:hAnsiTheme="minorHAnsi" w:cstheme="minorHAnsi"/>
        </w:rPr>
        <w:t>State College (“PPS</w:t>
      </w:r>
      <w:r w:rsidRPr="00AD73DD">
        <w:rPr>
          <w:rFonts w:asciiTheme="minorHAnsi" w:hAnsiTheme="minorHAnsi" w:cstheme="minorHAnsi"/>
        </w:rPr>
        <w:t>C”) is required to declare the suitability of every student to authorized representatives of each clinical site where a student is assigned. Therefore, all pharmacy technician students must undergo a drug screen and criminal records check as a term and condition of their enrollment in the College’s Pharmacy Technician Program.</w:t>
      </w:r>
    </w:p>
    <w:p w14:paraId="458CBDBF" w14:textId="77777777" w:rsidR="007D47A6" w:rsidRPr="00AD73DD" w:rsidRDefault="007D47A6" w:rsidP="005F2F50">
      <w:pPr>
        <w:ind w:firstLine="0"/>
        <w:rPr>
          <w:rFonts w:asciiTheme="minorHAnsi" w:hAnsiTheme="minorHAnsi" w:cstheme="minorHAnsi"/>
        </w:rPr>
      </w:pPr>
    </w:p>
    <w:p w14:paraId="435828AB" w14:textId="2E34A2DA" w:rsidR="007D47A6" w:rsidRPr="00AD73DD" w:rsidRDefault="007D47A6" w:rsidP="005F2F50">
      <w:pPr>
        <w:ind w:firstLine="0"/>
        <w:rPr>
          <w:rFonts w:asciiTheme="minorHAnsi" w:hAnsiTheme="minorHAnsi" w:cstheme="minorHAnsi"/>
        </w:rPr>
      </w:pPr>
      <w:r w:rsidRPr="00AD73DD">
        <w:rPr>
          <w:rFonts w:asciiTheme="minorHAnsi" w:hAnsiTheme="minorHAnsi" w:cstheme="minorHAnsi"/>
          <w:i/>
        </w:rPr>
        <w:t>Procedure 1.1:</w:t>
      </w:r>
      <w:r w:rsidRPr="00AD73DD">
        <w:rPr>
          <w:rFonts w:asciiTheme="minorHAnsi" w:hAnsiTheme="minorHAnsi" w:cstheme="minorHAnsi"/>
        </w:rPr>
        <w:t xml:space="preserve"> Students </w:t>
      </w:r>
      <w:r w:rsidR="00DD6D75">
        <w:rPr>
          <w:rFonts w:asciiTheme="minorHAnsi" w:hAnsiTheme="minorHAnsi" w:cstheme="minorHAnsi"/>
        </w:rPr>
        <w:t>will</w:t>
      </w:r>
      <w:r w:rsidRPr="00AD73DD">
        <w:rPr>
          <w:rFonts w:asciiTheme="minorHAnsi" w:hAnsiTheme="minorHAnsi" w:cstheme="minorHAnsi"/>
        </w:rPr>
        <w:t xml:space="preserve"> be required to submit to the tests during the following courses:</w:t>
      </w:r>
    </w:p>
    <w:p w14:paraId="7E39D102" w14:textId="2869569D" w:rsidR="007D47A6" w:rsidRPr="00AD73DD" w:rsidRDefault="007D47A6" w:rsidP="005F2F50">
      <w:pPr>
        <w:ind w:left="720" w:firstLine="0"/>
        <w:rPr>
          <w:rFonts w:asciiTheme="minorHAnsi" w:hAnsiTheme="minorHAnsi" w:cstheme="minorHAnsi"/>
        </w:rPr>
      </w:pPr>
      <w:r w:rsidRPr="00AD73DD">
        <w:rPr>
          <w:rFonts w:asciiTheme="minorHAnsi" w:hAnsiTheme="minorHAnsi" w:cstheme="minorHAnsi"/>
        </w:rPr>
        <w:t>PHT 1</w:t>
      </w:r>
      <w:r w:rsidR="009713BF" w:rsidRPr="00AD73DD">
        <w:rPr>
          <w:rFonts w:asciiTheme="minorHAnsi" w:hAnsiTheme="minorHAnsi" w:cstheme="minorHAnsi"/>
        </w:rPr>
        <w:t>011 – Introduction</w:t>
      </w:r>
      <w:r w:rsidRPr="00AD73DD">
        <w:rPr>
          <w:rFonts w:asciiTheme="minorHAnsi" w:hAnsiTheme="minorHAnsi" w:cstheme="minorHAnsi"/>
        </w:rPr>
        <w:t xml:space="preserve"> to Pharmacy</w:t>
      </w:r>
    </w:p>
    <w:p w14:paraId="3EE27665" w14:textId="06A03E82" w:rsidR="007D47A6" w:rsidRPr="00AD73DD" w:rsidRDefault="009713BF" w:rsidP="005F2F50">
      <w:pPr>
        <w:ind w:left="720" w:firstLine="0"/>
        <w:rPr>
          <w:rFonts w:asciiTheme="minorHAnsi" w:hAnsiTheme="minorHAnsi" w:cstheme="minorHAnsi"/>
        </w:rPr>
      </w:pPr>
      <w:r w:rsidRPr="00AD73DD">
        <w:rPr>
          <w:rFonts w:asciiTheme="minorHAnsi" w:hAnsiTheme="minorHAnsi" w:cstheme="minorHAnsi"/>
        </w:rPr>
        <w:t>PHT 1040</w:t>
      </w:r>
      <w:r w:rsidR="00BD18FE" w:rsidRPr="00AD73DD">
        <w:rPr>
          <w:rFonts w:asciiTheme="minorHAnsi" w:hAnsiTheme="minorHAnsi" w:cstheme="minorHAnsi"/>
        </w:rPr>
        <w:t xml:space="preserve"> </w:t>
      </w:r>
      <w:r w:rsidRPr="00AD73DD">
        <w:rPr>
          <w:rFonts w:asciiTheme="minorHAnsi" w:hAnsiTheme="minorHAnsi" w:cstheme="minorHAnsi"/>
        </w:rPr>
        <w:t>– Institutional</w:t>
      </w:r>
      <w:r w:rsidR="00BD18FE" w:rsidRPr="00AD73DD">
        <w:rPr>
          <w:rFonts w:asciiTheme="minorHAnsi" w:hAnsiTheme="minorHAnsi" w:cstheme="minorHAnsi"/>
        </w:rPr>
        <w:t xml:space="preserve"> Pharmacy</w:t>
      </w:r>
      <w:r w:rsidR="00E20EBB">
        <w:rPr>
          <w:rFonts w:asciiTheme="minorHAnsi" w:hAnsiTheme="minorHAnsi" w:cstheme="minorHAnsi"/>
        </w:rPr>
        <w:t xml:space="preserve"> </w:t>
      </w:r>
      <w:r w:rsidR="00BD18FE" w:rsidRPr="00AD73DD">
        <w:rPr>
          <w:rFonts w:asciiTheme="minorHAnsi" w:hAnsiTheme="minorHAnsi" w:cstheme="minorHAnsi"/>
        </w:rPr>
        <w:t>(</w:t>
      </w:r>
      <w:r w:rsidR="007D47A6" w:rsidRPr="00AD73DD">
        <w:rPr>
          <w:rFonts w:asciiTheme="minorHAnsi" w:hAnsiTheme="minorHAnsi" w:cstheme="minorHAnsi"/>
        </w:rPr>
        <w:t>course most often taken close to time of starting clinical rotations</w:t>
      </w:r>
      <w:r w:rsidR="00BD18FE" w:rsidRPr="00AD73DD">
        <w:rPr>
          <w:rFonts w:asciiTheme="minorHAnsi" w:hAnsiTheme="minorHAnsi" w:cstheme="minorHAnsi"/>
        </w:rPr>
        <w:t>)</w:t>
      </w:r>
    </w:p>
    <w:p w14:paraId="10E4E0FA" w14:textId="77777777" w:rsidR="007D47A6" w:rsidRPr="00AD73DD" w:rsidRDefault="007D47A6" w:rsidP="005F2F50">
      <w:pPr>
        <w:ind w:firstLine="0"/>
        <w:rPr>
          <w:rFonts w:asciiTheme="minorHAnsi" w:hAnsiTheme="minorHAnsi" w:cstheme="minorHAnsi"/>
        </w:rPr>
      </w:pPr>
    </w:p>
    <w:p w14:paraId="379799F5" w14:textId="5E43AF07" w:rsidR="007D47A6" w:rsidRPr="00AD73DD" w:rsidRDefault="007D47A6" w:rsidP="005F2F50">
      <w:pPr>
        <w:ind w:firstLine="0"/>
        <w:rPr>
          <w:rFonts w:asciiTheme="minorHAnsi" w:hAnsiTheme="minorHAnsi" w:cstheme="minorHAnsi"/>
        </w:rPr>
      </w:pPr>
      <w:r w:rsidRPr="00AD73DD">
        <w:rPr>
          <w:rFonts w:asciiTheme="minorHAnsi" w:hAnsiTheme="minorHAnsi" w:cstheme="minorHAnsi"/>
          <w:i/>
        </w:rPr>
        <w:t xml:space="preserve">Procedure 1.2: </w:t>
      </w:r>
      <w:r w:rsidRPr="00AD73DD">
        <w:rPr>
          <w:rFonts w:asciiTheme="minorHAnsi" w:hAnsiTheme="minorHAnsi" w:cstheme="minorHAnsi"/>
        </w:rPr>
        <w:t>The drug screen tests</w:t>
      </w:r>
      <w:r w:rsidR="009713BF" w:rsidRPr="00AD73DD">
        <w:rPr>
          <w:rFonts w:asciiTheme="minorHAnsi" w:hAnsiTheme="minorHAnsi" w:cstheme="minorHAnsi"/>
        </w:rPr>
        <w:t xml:space="preserve"> and criminal records check </w:t>
      </w:r>
      <w:r w:rsidRPr="00AD73DD">
        <w:rPr>
          <w:rFonts w:asciiTheme="minorHAnsi" w:hAnsiTheme="minorHAnsi" w:cstheme="minorHAnsi"/>
        </w:rPr>
        <w:t>will</w:t>
      </w:r>
      <w:r w:rsidR="009713BF" w:rsidRPr="00AD73DD">
        <w:rPr>
          <w:rFonts w:asciiTheme="minorHAnsi" w:hAnsiTheme="minorHAnsi" w:cstheme="minorHAnsi"/>
        </w:rPr>
        <w:t xml:space="preserve"> be conducted by a contractor which PPS</w:t>
      </w:r>
      <w:r w:rsidRPr="00AD73DD">
        <w:rPr>
          <w:rFonts w:asciiTheme="minorHAnsi" w:hAnsiTheme="minorHAnsi" w:cstheme="minorHAnsi"/>
        </w:rPr>
        <w:t>C has contracted for s</w:t>
      </w:r>
      <w:r w:rsidR="009713BF" w:rsidRPr="00AD73DD">
        <w:rPr>
          <w:rFonts w:asciiTheme="minorHAnsi" w:hAnsiTheme="minorHAnsi" w:cstheme="minorHAnsi"/>
        </w:rPr>
        <w:t xml:space="preserve">ervices – currently </w:t>
      </w:r>
      <w:proofErr w:type="spellStart"/>
      <w:r w:rsidR="009713BF" w:rsidRPr="00AD73DD">
        <w:rPr>
          <w:rFonts w:asciiTheme="minorHAnsi" w:hAnsiTheme="minorHAnsi" w:cstheme="minorHAnsi"/>
        </w:rPr>
        <w:t>Castlebranch</w:t>
      </w:r>
      <w:proofErr w:type="spellEnd"/>
      <w:r w:rsidR="009713BF" w:rsidRPr="00AD73DD">
        <w:rPr>
          <w:rFonts w:asciiTheme="minorHAnsi" w:hAnsiTheme="minorHAnsi" w:cstheme="minorHAnsi"/>
        </w:rPr>
        <w:t xml:space="preserve"> (202</w:t>
      </w:r>
      <w:r w:rsidR="00DF31DF">
        <w:rPr>
          <w:rFonts w:asciiTheme="minorHAnsi" w:hAnsiTheme="minorHAnsi" w:cstheme="minorHAnsi"/>
        </w:rPr>
        <w:t>4</w:t>
      </w:r>
      <w:r w:rsidR="009713BF" w:rsidRPr="00AD73DD">
        <w:rPr>
          <w:rFonts w:asciiTheme="minorHAnsi" w:hAnsiTheme="minorHAnsi" w:cstheme="minorHAnsi"/>
        </w:rPr>
        <w:t>)</w:t>
      </w:r>
      <w:r w:rsidR="00DF31DF">
        <w:rPr>
          <w:rFonts w:asciiTheme="minorHAnsi" w:hAnsiTheme="minorHAnsi" w:cstheme="minorHAnsi"/>
        </w:rPr>
        <w:t>.</w:t>
      </w:r>
    </w:p>
    <w:p w14:paraId="4DFA1C40" w14:textId="77777777" w:rsidR="007D47A6" w:rsidRPr="00AD73DD" w:rsidRDefault="007D47A6" w:rsidP="005F2F50">
      <w:pPr>
        <w:ind w:firstLine="0"/>
        <w:rPr>
          <w:rFonts w:asciiTheme="minorHAnsi" w:hAnsiTheme="minorHAnsi" w:cstheme="minorHAnsi"/>
        </w:rPr>
      </w:pPr>
    </w:p>
    <w:p w14:paraId="0F1AB1B3" w14:textId="0CEE0768" w:rsidR="007D47A6" w:rsidRPr="00AD73DD" w:rsidRDefault="007D47A6" w:rsidP="005F2F50">
      <w:pPr>
        <w:ind w:firstLine="0"/>
        <w:rPr>
          <w:rFonts w:asciiTheme="minorHAnsi" w:hAnsiTheme="minorHAnsi" w:cstheme="minorHAnsi"/>
        </w:rPr>
      </w:pPr>
      <w:r w:rsidRPr="00AD73DD">
        <w:rPr>
          <w:rFonts w:asciiTheme="minorHAnsi" w:hAnsiTheme="minorHAnsi" w:cstheme="minorHAnsi"/>
          <w:i/>
        </w:rPr>
        <w:t>Procedure 1.3:</w:t>
      </w:r>
      <w:r w:rsidRPr="00AD73DD">
        <w:rPr>
          <w:rFonts w:asciiTheme="minorHAnsi" w:hAnsiTheme="minorHAnsi" w:cstheme="minorHAnsi"/>
        </w:rPr>
        <w:t xml:space="preserve"> </w:t>
      </w:r>
      <w:r w:rsidR="009713BF" w:rsidRPr="00AD73DD">
        <w:rPr>
          <w:rFonts w:asciiTheme="minorHAnsi" w:hAnsiTheme="minorHAnsi" w:cstheme="minorHAnsi"/>
        </w:rPr>
        <w:t>Students</w:t>
      </w:r>
      <w:r w:rsidRPr="00AD73DD">
        <w:rPr>
          <w:rFonts w:asciiTheme="minorHAnsi" w:hAnsiTheme="minorHAnsi" w:cstheme="minorHAnsi"/>
        </w:rPr>
        <w:t xml:space="preserve"> </w:t>
      </w:r>
      <w:r w:rsidR="009713BF" w:rsidRPr="00AD73DD">
        <w:rPr>
          <w:rFonts w:asciiTheme="minorHAnsi" w:hAnsiTheme="minorHAnsi" w:cstheme="minorHAnsi"/>
        </w:rPr>
        <w:t xml:space="preserve">will be </w:t>
      </w:r>
      <w:r w:rsidRPr="00AD73DD">
        <w:rPr>
          <w:rFonts w:asciiTheme="minorHAnsi" w:hAnsiTheme="minorHAnsi" w:cstheme="minorHAnsi"/>
        </w:rPr>
        <w:t xml:space="preserve">given </w:t>
      </w:r>
      <w:r w:rsidR="009713BF" w:rsidRPr="00AD73DD">
        <w:rPr>
          <w:rFonts w:asciiTheme="minorHAnsi" w:hAnsiTheme="minorHAnsi" w:cstheme="minorHAnsi"/>
        </w:rPr>
        <w:t xml:space="preserve">a limited </w:t>
      </w:r>
      <w:r w:rsidRPr="00AD73DD">
        <w:rPr>
          <w:rFonts w:asciiTheme="minorHAnsi" w:hAnsiTheme="minorHAnsi" w:cstheme="minorHAnsi"/>
        </w:rPr>
        <w:t xml:space="preserve">time period in which </w:t>
      </w:r>
      <w:r w:rsidR="009713BF" w:rsidRPr="00AD73DD">
        <w:rPr>
          <w:rFonts w:asciiTheme="minorHAnsi" w:hAnsiTheme="minorHAnsi" w:cstheme="minorHAnsi"/>
        </w:rPr>
        <w:t xml:space="preserve">to complete the required drug screens. If </w:t>
      </w:r>
      <w:r w:rsidRPr="00AD73DD">
        <w:rPr>
          <w:rFonts w:asciiTheme="minorHAnsi" w:hAnsiTheme="minorHAnsi" w:cstheme="minorHAnsi"/>
        </w:rPr>
        <w:t xml:space="preserve">a student misses the required date that the screen must be complete by, it will be considered a “failing” result. Student will then have to follow Policy </w:t>
      </w:r>
      <w:r w:rsidR="00DF31DF" w:rsidRPr="00AD73DD">
        <w:rPr>
          <w:rFonts w:asciiTheme="minorHAnsi" w:hAnsiTheme="minorHAnsi" w:cstheme="minorHAnsi"/>
        </w:rPr>
        <w:t>3 and</w:t>
      </w:r>
      <w:r w:rsidRPr="00AD73DD">
        <w:rPr>
          <w:rFonts w:asciiTheme="minorHAnsi" w:hAnsiTheme="minorHAnsi" w:cstheme="minorHAnsi"/>
        </w:rPr>
        <w:t xml:space="preserve"> will be terminat</w:t>
      </w:r>
      <w:r w:rsidR="009713BF" w:rsidRPr="00AD73DD">
        <w:rPr>
          <w:rFonts w:asciiTheme="minorHAnsi" w:hAnsiTheme="minorHAnsi" w:cstheme="minorHAnsi"/>
        </w:rPr>
        <w:t>ed from participation in the PPS</w:t>
      </w:r>
      <w:r w:rsidRPr="00AD73DD">
        <w:rPr>
          <w:rFonts w:asciiTheme="minorHAnsi" w:hAnsiTheme="minorHAnsi" w:cstheme="minorHAnsi"/>
        </w:rPr>
        <w:t>C PHT Program.</w:t>
      </w:r>
    </w:p>
    <w:p w14:paraId="74809EDD" w14:textId="77777777" w:rsidR="007D47A6" w:rsidRPr="00AD73DD" w:rsidRDefault="007D47A6" w:rsidP="005F2F50">
      <w:pPr>
        <w:ind w:firstLine="0"/>
        <w:rPr>
          <w:rFonts w:asciiTheme="minorHAnsi" w:hAnsiTheme="minorHAnsi" w:cstheme="minorHAnsi"/>
        </w:rPr>
      </w:pPr>
    </w:p>
    <w:p w14:paraId="055B6CD0" w14:textId="77777777" w:rsidR="007D47A6" w:rsidRPr="00AD73DD" w:rsidRDefault="007D47A6" w:rsidP="005F2F50">
      <w:pPr>
        <w:ind w:firstLine="0"/>
        <w:rPr>
          <w:rFonts w:asciiTheme="minorHAnsi" w:hAnsiTheme="minorHAnsi" w:cstheme="minorHAnsi"/>
          <w:b/>
        </w:rPr>
      </w:pPr>
      <w:r w:rsidRPr="00AD73DD">
        <w:rPr>
          <w:rFonts w:asciiTheme="minorHAnsi" w:hAnsiTheme="minorHAnsi" w:cstheme="minorHAnsi"/>
          <w:b/>
          <w:u w:val="single"/>
        </w:rPr>
        <w:t>Policy 2.</w:t>
      </w:r>
      <w:r w:rsidRPr="00AD73DD">
        <w:rPr>
          <w:rFonts w:asciiTheme="minorHAnsi" w:hAnsiTheme="minorHAnsi" w:cstheme="minorHAnsi"/>
          <w:b/>
        </w:rPr>
        <w:t xml:space="preserve"> Handling of Drug Screen and Criminal Records Check Results</w:t>
      </w:r>
    </w:p>
    <w:p w14:paraId="339BAAE5" w14:textId="03611D37" w:rsidR="00841DBD" w:rsidRPr="00AD73DD" w:rsidRDefault="007D47A6" w:rsidP="00841DBD">
      <w:pPr>
        <w:ind w:firstLine="0"/>
        <w:rPr>
          <w:rFonts w:asciiTheme="minorHAnsi" w:hAnsiTheme="minorHAnsi" w:cstheme="minorHAnsi"/>
        </w:rPr>
      </w:pPr>
      <w:r w:rsidRPr="00AD73DD">
        <w:rPr>
          <w:rFonts w:asciiTheme="minorHAnsi" w:hAnsiTheme="minorHAnsi" w:cstheme="minorHAnsi"/>
        </w:rPr>
        <w:t xml:space="preserve">All results will be confidentially reported to and filed at Pikes Peak </w:t>
      </w:r>
      <w:r w:rsidR="009713BF" w:rsidRPr="00AD73DD">
        <w:rPr>
          <w:rFonts w:asciiTheme="minorHAnsi" w:hAnsiTheme="minorHAnsi" w:cstheme="minorHAnsi"/>
        </w:rPr>
        <w:t>State</w:t>
      </w:r>
      <w:r w:rsidRPr="00AD73DD">
        <w:rPr>
          <w:rFonts w:asciiTheme="minorHAnsi" w:hAnsiTheme="minorHAnsi" w:cstheme="minorHAnsi"/>
        </w:rPr>
        <w:t xml:space="preserve"> </w:t>
      </w:r>
      <w:r w:rsidR="00841DBD" w:rsidRPr="00AD73DD">
        <w:rPr>
          <w:rFonts w:asciiTheme="minorHAnsi" w:hAnsiTheme="minorHAnsi" w:cstheme="minorHAnsi"/>
        </w:rPr>
        <w:t>College and</w:t>
      </w:r>
      <w:r w:rsidR="00841DBD">
        <w:rPr>
          <w:rFonts w:asciiTheme="minorHAnsi" w:hAnsiTheme="minorHAnsi" w:cstheme="minorHAnsi"/>
        </w:rPr>
        <w:t xml:space="preserve"> may be</w:t>
      </w:r>
      <w:r w:rsidRPr="00AD73DD">
        <w:rPr>
          <w:rFonts w:asciiTheme="minorHAnsi" w:hAnsiTheme="minorHAnsi" w:cstheme="minorHAnsi"/>
        </w:rPr>
        <w:t xml:space="preserve"> shared with authorized.</w:t>
      </w:r>
      <w:r w:rsidR="00841DBD" w:rsidRPr="00841DBD">
        <w:rPr>
          <w:rFonts w:asciiTheme="minorHAnsi" w:hAnsiTheme="minorHAnsi" w:cstheme="minorHAnsi"/>
        </w:rPr>
        <w:t xml:space="preserve"> </w:t>
      </w:r>
      <w:r w:rsidR="00841DBD" w:rsidRPr="00AD73DD">
        <w:rPr>
          <w:rFonts w:asciiTheme="minorHAnsi" w:hAnsiTheme="minorHAnsi" w:cstheme="minorHAnsi"/>
        </w:rPr>
        <w:t>clinical site representative deemed appropriate in order to determine the student’s suitability to enroll in the College’s Pharmacy Technician Program and/or to be assigned to a clinical site selected by the College.</w:t>
      </w:r>
    </w:p>
    <w:p w14:paraId="5B92E3DB" w14:textId="77777777" w:rsidR="007D47A6" w:rsidRPr="00AD73DD" w:rsidRDefault="007D47A6" w:rsidP="005F2F50">
      <w:pPr>
        <w:ind w:firstLine="0"/>
        <w:rPr>
          <w:rFonts w:asciiTheme="minorHAnsi" w:hAnsiTheme="minorHAnsi" w:cstheme="minorHAnsi"/>
        </w:rPr>
      </w:pPr>
    </w:p>
    <w:p w14:paraId="2D3C3B5A" w14:textId="0DA409C4" w:rsidR="007D47A6" w:rsidRPr="00AD73DD" w:rsidRDefault="007D47A6" w:rsidP="005F2F50">
      <w:pPr>
        <w:ind w:firstLine="0"/>
        <w:rPr>
          <w:rFonts w:asciiTheme="minorHAnsi" w:hAnsiTheme="minorHAnsi" w:cstheme="minorHAnsi"/>
        </w:rPr>
      </w:pPr>
      <w:r w:rsidRPr="00AD73DD">
        <w:rPr>
          <w:rFonts w:asciiTheme="minorHAnsi" w:hAnsiTheme="minorHAnsi" w:cstheme="minorHAnsi"/>
          <w:i/>
        </w:rPr>
        <w:t xml:space="preserve">Procedure 2.1: </w:t>
      </w:r>
      <w:r w:rsidRPr="00AD73DD">
        <w:rPr>
          <w:rFonts w:asciiTheme="minorHAnsi" w:hAnsiTheme="minorHAnsi" w:cstheme="minorHAnsi"/>
        </w:rPr>
        <w:t xml:space="preserve">Results will be reported to </w:t>
      </w:r>
      <w:r w:rsidR="009713BF" w:rsidRPr="00AD73DD">
        <w:rPr>
          <w:rFonts w:asciiTheme="minorHAnsi" w:hAnsiTheme="minorHAnsi" w:cstheme="minorHAnsi"/>
        </w:rPr>
        <w:t>the Human Resources Department</w:t>
      </w:r>
      <w:r w:rsidRPr="00AD73DD">
        <w:rPr>
          <w:rFonts w:asciiTheme="minorHAnsi" w:hAnsiTheme="minorHAnsi" w:cstheme="minorHAnsi"/>
        </w:rPr>
        <w:t xml:space="preserve"> who will then notify the coordinator of the Pharmacy Technician Program when: </w:t>
      </w:r>
    </w:p>
    <w:p w14:paraId="59229A8D" w14:textId="77777777" w:rsidR="007D47A6" w:rsidRPr="00AD73DD" w:rsidRDefault="007D47A6" w:rsidP="00A56F56">
      <w:pPr>
        <w:numPr>
          <w:ilvl w:val="0"/>
          <w:numId w:val="27"/>
        </w:numPr>
        <w:rPr>
          <w:rFonts w:asciiTheme="minorHAnsi" w:hAnsiTheme="minorHAnsi" w:cstheme="minorHAnsi"/>
        </w:rPr>
      </w:pPr>
      <w:r w:rsidRPr="00AD73DD">
        <w:rPr>
          <w:rFonts w:asciiTheme="minorHAnsi" w:hAnsiTheme="minorHAnsi" w:cstheme="minorHAnsi"/>
        </w:rPr>
        <w:t>A student has completed the drug screen requirements.</w:t>
      </w:r>
    </w:p>
    <w:p w14:paraId="1F8FEB44" w14:textId="77777777" w:rsidR="007D47A6" w:rsidRPr="00AD73DD" w:rsidRDefault="007D47A6" w:rsidP="00A56F56">
      <w:pPr>
        <w:numPr>
          <w:ilvl w:val="0"/>
          <w:numId w:val="27"/>
        </w:numPr>
        <w:rPr>
          <w:rFonts w:asciiTheme="minorHAnsi" w:hAnsiTheme="minorHAnsi" w:cstheme="minorHAnsi"/>
        </w:rPr>
      </w:pPr>
      <w:r w:rsidRPr="00AD73DD">
        <w:rPr>
          <w:rFonts w:asciiTheme="minorHAnsi" w:hAnsiTheme="minorHAnsi" w:cstheme="minorHAnsi"/>
        </w:rPr>
        <w:t>A student’s drug screen results show positive detection for controlled or illegal substances.</w:t>
      </w:r>
    </w:p>
    <w:p w14:paraId="6F415396" w14:textId="77777777" w:rsidR="007D47A6" w:rsidRPr="00AD73DD" w:rsidRDefault="007D47A6" w:rsidP="00A56F56">
      <w:pPr>
        <w:numPr>
          <w:ilvl w:val="0"/>
          <w:numId w:val="27"/>
        </w:numPr>
        <w:rPr>
          <w:rFonts w:asciiTheme="minorHAnsi" w:hAnsiTheme="minorHAnsi" w:cstheme="minorHAnsi"/>
        </w:rPr>
      </w:pPr>
      <w:r w:rsidRPr="00AD73DD">
        <w:rPr>
          <w:rFonts w:asciiTheme="minorHAnsi" w:hAnsiTheme="minorHAnsi" w:cstheme="minorHAnsi"/>
        </w:rPr>
        <w:t>A student’s criminal records check shows possible disqualifying criteria.</w:t>
      </w:r>
    </w:p>
    <w:p w14:paraId="38309110" w14:textId="77777777" w:rsidR="007D47A6" w:rsidRPr="00AD73DD" w:rsidRDefault="007D47A6" w:rsidP="005F2F50">
      <w:pPr>
        <w:ind w:firstLine="0"/>
        <w:rPr>
          <w:rFonts w:asciiTheme="minorHAnsi" w:hAnsiTheme="minorHAnsi" w:cstheme="minorHAnsi"/>
        </w:rPr>
      </w:pPr>
    </w:p>
    <w:p w14:paraId="3A39D81F" w14:textId="77777777" w:rsidR="007D47A6" w:rsidRPr="00AD73DD" w:rsidRDefault="007D47A6" w:rsidP="005F2F50">
      <w:pPr>
        <w:ind w:firstLine="0"/>
        <w:rPr>
          <w:rFonts w:asciiTheme="minorHAnsi" w:hAnsiTheme="minorHAnsi" w:cstheme="minorHAnsi"/>
        </w:rPr>
      </w:pPr>
      <w:r w:rsidRPr="00AD73DD">
        <w:rPr>
          <w:rFonts w:asciiTheme="minorHAnsi" w:hAnsiTheme="minorHAnsi" w:cstheme="minorHAnsi"/>
          <w:i/>
        </w:rPr>
        <w:t xml:space="preserve">Procedure 2.2: </w:t>
      </w:r>
      <w:r w:rsidRPr="00AD73DD">
        <w:rPr>
          <w:rFonts w:asciiTheme="minorHAnsi" w:hAnsiTheme="minorHAnsi" w:cstheme="minorHAnsi"/>
        </w:rPr>
        <w:t>All results kept on file with Human Resources and the Pharmacy Technician Program regarding drug screen/criminal records check results will be kept confidential and separate from student academic records.</w:t>
      </w:r>
    </w:p>
    <w:p w14:paraId="5824F7C6" w14:textId="77777777" w:rsidR="007D47A6" w:rsidRPr="00AD73DD" w:rsidRDefault="007D47A6" w:rsidP="005F2F50">
      <w:pPr>
        <w:ind w:firstLine="0"/>
        <w:rPr>
          <w:rFonts w:asciiTheme="minorHAnsi" w:hAnsiTheme="minorHAnsi" w:cstheme="minorHAnsi"/>
        </w:rPr>
      </w:pPr>
    </w:p>
    <w:p w14:paraId="1D4250F5" w14:textId="77777777" w:rsidR="007D47A6" w:rsidRPr="00AD73DD" w:rsidRDefault="007D47A6" w:rsidP="005F2F50">
      <w:pPr>
        <w:ind w:firstLine="0"/>
        <w:rPr>
          <w:rFonts w:asciiTheme="minorHAnsi" w:hAnsiTheme="minorHAnsi" w:cstheme="minorHAnsi"/>
        </w:rPr>
      </w:pPr>
      <w:r w:rsidRPr="00AD73DD">
        <w:rPr>
          <w:rFonts w:asciiTheme="minorHAnsi" w:hAnsiTheme="minorHAnsi" w:cstheme="minorHAnsi"/>
          <w:i/>
        </w:rPr>
        <w:t xml:space="preserve">Procedure 2.3: </w:t>
      </w:r>
      <w:r w:rsidRPr="00AD73DD">
        <w:rPr>
          <w:rFonts w:asciiTheme="minorHAnsi" w:hAnsiTheme="minorHAnsi" w:cstheme="minorHAnsi"/>
        </w:rPr>
        <w:t>Results of any information and/or medical records pertaining to a student’s criminal record and/or drug screen results will be released to any authorized clinical site representative deemed appropriate in order to determine the student’s suitability to enroll in the College’s Pharmacy Technician Program and/or to be assigned to a clinical site selected by the College.</w:t>
      </w:r>
    </w:p>
    <w:p w14:paraId="14287B4F" w14:textId="77777777" w:rsidR="007D47A6" w:rsidRPr="00AD73DD" w:rsidRDefault="007D47A6" w:rsidP="005F2F50">
      <w:pPr>
        <w:ind w:firstLine="0"/>
        <w:rPr>
          <w:rFonts w:asciiTheme="minorHAnsi" w:hAnsiTheme="minorHAnsi" w:cstheme="minorHAnsi"/>
        </w:rPr>
      </w:pPr>
    </w:p>
    <w:p w14:paraId="700F30EE" w14:textId="78332567" w:rsidR="007D47A6" w:rsidRPr="00AD73DD" w:rsidRDefault="007D47A6" w:rsidP="005F2F50">
      <w:pPr>
        <w:ind w:firstLine="0"/>
        <w:rPr>
          <w:rFonts w:asciiTheme="minorHAnsi" w:hAnsiTheme="minorHAnsi" w:cstheme="minorHAnsi"/>
        </w:rPr>
      </w:pPr>
      <w:r w:rsidRPr="00AD73DD">
        <w:rPr>
          <w:rFonts w:asciiTheme="minorHAnsi" w:hAnsiTheme="minorHAnsi" w:cstheme="minorHAnsi"/>
          <w:b/>
          <w:u w:val="single"/>
        </w:rPr>
        <w:t>Policy 3.</w:t>
      </w:r>
      <w:r w:rsidRPr="00AD73DD">
        <w:rPr>
          <w:rFonts w:asciiTheme="minorHAnsi" w:hAnsiTheme="minorHAnsi" w:cstheme="minorHAnsi"/>
          <w:b/>
        </w:rPr>
        <w:t xml:space="preserve"> Consequences for Positive Results on First Required Drug Screen (PHT 1</w:t>
      </w:r>
      <w:r w:rsidR="009713BF" w:rsidRPr="00AD73DD">
        <w:rPr>
          <w:rFonts w:asciiTheme="minorHAnsi" w:hAnsiTheme="minorHAnsi" w:cstheme="minorHAnsi"/>
          <w:b/>
        </w:rPr>
        <w:t>0</w:t>
      </w:r>
      <w:r w:rsidRPr="00AD73DD">
        <w:rPr>
          <w:rFonts w:asciiTheme="minorHAnsi" w:hAnsiTheme="minorHAnsi" w:cstheme="minorHAnsi"/>
          <w:b/>
        </w:rPr>
        <w:t>11)</w:t>
      </w:r>
    </w:p>
    <w:p w14:paraId="36502A3C" w14:textId="77777777" w:rsidR="007D47A6" w:rsidRPr="00C323C2" w:rsidRDefault="007D47A6" w:rsidP="00C323C2">
      <w:pPr>
        <w:pStyle w:val="ListParagraph"/>
        <w:numPr>
          <w:ilvl w:val="0"/>
          <w:numId w:val="26"/>
        </w:numPr>
        <w:rPr>
          <w:rFonts w:asciiTheme="minorHAnsi" w:hAnsiTheme="minorHAnsi" w:cstheme="minorHAnsi"/>
        </w:rPr>
      </w:pPr>
      <w:r w:rsidRPr="00C323C2">
        <w:rPr>
          <w:rFonts w:asciiTheme="minorHAnsi" w:hAnsiTheme="minorHAnsi" w:cstheme="minorHAnsi"/>
        </w:rPr>
        <w:lastRenderedPageBreak/>
        <w:t>Any student testing positive on their first required drug screen will be allowed the opportunity to provide documentation of proper (legal) use to the Human Resources Department.</w:t>
      </w:r>
    </w:p>
    <w:p w14:paraId="3C710B2D" w14:textId="77777777" w:rsidR="007D47A6" w:rsidRPr="00AD73DD" w:rsidRDefault="007D47A6" w:rsidP="005F2F50">
      <w:pPr>
        <w:ind w:firstLine="0"/>
        <w:rPr>
          <w:rFonts w:asciiTheme="minorHAnsi" w:hAnsiTheme="minorHAnsi" w:cstheme="minorHAnsi"/>
        </w:rPr>
      </w:pPr>
    </w:p>
    <w:p w14:paraId="57C68CD8" w14:textId="05EF883A" w:rsidR="007D47A6" w:rsidRPr="00AD73DD" w:rsidRDefault="007D47A6" w:rsidP="005F2F50">
      <w:pPr>
        <w:ind w:firstLine="0"/>
        <w:rPr>
          <w:rFonts w:asciiTheme="minorHAnsi" w:hAnsiTheme="minorHAnsi" w:cstheme="minorHAnsi"/>
        </w:rPr>
      </w:pPr>
      <w:r w:rsidRPr="00AD73DD">
        <w:rPr>
          <w:rFonts w:asciiTheme="minorHAnsi" w:hAnsiTheme="minorHAnsi" w:cstheme="minorHAnsi"/>
          <w:i/>
        </w:rPr>
        <w:t xml:space="preserve">Procedure 3.1: </w:t>
      </w:r>
      <w:r w:rsidRPr="00AD73DD">
        <w:rPr>
          <w:rFonts w:asciiTheme="minorHAnsi" w:hAnsiTheme="minorHAnsi" w:cstheme="minorHAnsi"/>
        </w:rPr>
        <w:t>If proper documentation is provided to the Human Resources Representative, the student will be allowed to continue in the Phar</w:t>
      </w:r>
      <w:r w:rsidR="009713BF" w:rsidRPr="00AD73DD">
        <w:rPr>
          <w:rFonts w:asciiTheme="minorHAnsi" w:hAnsiTheme="minorHAnsi" w:cstheme="minorHAnsi"/>
        </w:rPr>
        <w:t>macy Technician Program</w:t>
      </w:r>
      <w:r w:rsidRPr="00AD73DD">
        <w:rPr>
          <w:rFonts w:asciiTheme="minorHAnsi" w:hAnsiTheme="minorHAnsi" w:cstheme="minorHAnsi"/>
        </w:rPr>
        <w:t>.</w:t>
      </w:r>
    </w:p>
    <w:p w14:paraId="77162FF4" w14:textId="77777777" w:rsidR="007D47A6" w:rsidRPr="00AD73DD" w:rsidRDefault="007D47A6" w:rsidP="005F2F50">
      <w:pPr>
        <w:ind w:firstLine="0"/>
        <w:rPr>
          <w:rFonts w:asciiTheme="minorHAnsi" w:hAnsiTheme="minorHAnsi" w:cstheme="minorHAnsi"/>
        </w:rPr>
      </w:pPr>
    </w:p>
    <w:p w14:paraId="293A9CA7" w14:textId="77777777" w:rsidR="007D47A6" w:rsidRPr="00AD73DD" w:rsidRDefault="007D47A6" w:rsidP="005F2F50">
      <w:pPr>
        <w:ind w:firstLine="0"/>
        <w:rPr>
          <w:rFonts w:asciiTheme="minorHAnsi" w:hAnsiTheme="minorHAnsi" w:cstheme="minorHAnsi"/>
        </w:rPr>
      </w:pPr>
      <w:r w:rsidRPr="00AD73DD">
        <w:rPr>
          <w:rFonts w:asciiTheme="minorHAnsi" w:hAnsiTheme="minorHAnsi" w:cstheme="minorHAnsi"/>
          <w:i/>
        </w:rPr>
        <w:t>Procedure 3.2:</w:t>
      </w:r>
      <w:r w:rsidRPr="00AD73DD">
        <w:rPr>
          <w:rFonts w:asciiTheme="minorHAnsi" w:hAnsiTheme="minorHAnsi" w:cstheme="minorHAnsi"/>
        </w:rPr>
        <w:t xml:space="preserve"> If proper documentation is not provided to the Human Resources Representative, the student will be dismissed from the Pharmacy Technician Program immediately and afforded the opportunity to appeal their dismissal pursuant to State Board Policy.</w:t>
      </w:r>
    </w:p>
    <w:p w14:paraId="489873A1" w14:textId="77777777" w:rsidR="007D47A6" w:rsidRPr="00AD73DD" w:rsidRDefault="007D47A6" w:rsidP="005F2F50">
      <w:pPr>
        <w:ind w:firstLine="0"/>
        <w:rPr>
          <w:rFonts w:asciiTheme="minorHAnsi" w:hAnsiTheme="minorHAnsi" w:cstheme="minorHAnsi"/>
        </w:rPr>
      </w:pPr>
    </w:p>
    <w:p w14:paraId="1B98D3D6" w14:textId="002630F8" w:rsidR="007D47A6" w:rsidRPr="00AD73DD" w:rsidRDefault="007D47A6" w:rsidP="00A56F56">
      <w:pPr>
        <w:numPr>
          <w:ilvl w:val="0"/>
          <w:numId w:val="28"/>
        </w:numPr>
        <w:rPr>
          <w:rFonts w:asciiTheme="minorHAnsi" w:hAnsiTheme="minorHAnsi" w:cstheme="minorHAnsi"/>
        </w:rPr>
      </w:pPr>
      <w:r w:rsidRPr="00AD73DD">
        <w:rPr>
          <w:rFonts w:asciiTheme="minorHAnsi" w:hAnsiTheme="minorHAnsi" w:cstheme="minorHAnsi"/>
        </w:rPr>
        <w:t>Student will be allowed to complete currently enrolled pharmacy technician courses (excluding PHT 1</w:t>
      </w:r>
      <w:r w:rsidR="009713BF" w:rsidRPr="00AD73DD">
        <w:rPr>
          <w:rFonts w:asciiTheme="minorHAnsi" w:hAnsiTheme="minorHAnsi" w:cstheme="minorHAnsi"/>
        </w:rPr>
        <w:t>0</w:t>
      </w:r>
      <w:r w:rsidRPr="00AD73DD">
        <w:rPr>
          <w:rFonts w:asciiTheme="minorHAnsi" w:hAnsiTheme="minorHAnsi" w:cstheme="minorHAnsi"/>
        </w:rPr>
        <w:t>70 &amp; PHT 1</w:t>
      </w:r>
      <w:r w:rsidR="009713BF" w:rsidRPr="00AD73DD">
        <w:rPr>
          <w:rFonts w:asciiTheme="minorHAnsi" w:hAnsiTheme="minorHAnsi" w:cstheme="minorHAnsi"/>
        </w:rPr>
        <w:t>0</w:t>
      </w:r>
      <w:r w:rsidRPr="00AD73DD">
        <w:rPr>
          <w:rFonts w:asciiTheme="minorHAnsi" w:hAnsiTheme="minorHAnsi" w:cstheme="minorHAnsi"/>
        </w:rPr>
        <w:t>71); however, the student will not be allowed to register for any subsequent pharmacy technician courses. (See “Re-Admission Policy”)</w:t>
      </w:r>
    </w:p>
    <w:p w14:paraId="0F1B86D3" w14:textId="77777777" w:rsidR="007D47A6" w:rsidRPr="00AD73DD" w:rsidRDefault="007D47A6" w:rsidP="005F2F50">
      <w:pPr>
        <w:ind w:firstLine="0"/>
        <w:rPr>
          <w:rFonts w:asciiTheme="minorHAnsi" w:hAnsiTheme="minorHAnsi" w:cstheme="minorHAnsi"/>
        </w:rPr>
      </w:pPr>
    </w:p>
    <w:p w14:paraId="2E100453" w14:textId="09F760F5" w:rsidR="007D47A6" w:rsidRPr="00AD73DD" w:rsidRDefault="007D47A6" w:rsidP="005F2F50">
      <w:pPr>
        <w:ind w:firstLine="0"/>
        <w:rPr>
          <w:rFonts w:asciiTheme="minorHAnsi" w:hAnsiTheme="minorHAnsi" w:cstheme="minorHAnsi"/>
          <w:b/>
        </w:rPr>
      </w:pPr>
      <w:r w:rsidRPr="00AD73DD">
        <w:rPr>
          <w:rFonts w:asciiTheme="minorHAnsi" w:hAnsiTheme="minorHAnsi" w:cstheme="minorHAnsi"/>
          <w:b/>
          <w:u w:val="single"/>
        </w:rPr>
        <w:t>Policy 4.</w:t>
      </w:r>
      <w:r w:rsidRPr="00AD73DD">
        <w:rPr>
          <w:rFonts w:asciiTheme="minorHAnsi" w:hAnsiTheme="minorHAnsi" w:cstheme="minorHAnsi"/>
          <w:b/>
        </w:rPr>
        <w:t xml:space="preserve"> Consequences for Positive Results on Sec</w:t>
      </w:r>
      <w:r w:rsidR="00014B53" w:rsidRPr="00AD73DD">
        <w:rPr>
          <w:rFonts w:asciiTheme="minorHAnsi" w:hAnsiTheme="minorHAnsi" w:cstheme="minorHAnsi"/>
          <w:b/>
        </w:rPr>
        <w:t>ond Required Drug Screen (PHT 1040</w:t>
      </w:r>
      <w:r w:rsidRPr="00AD73DD">
        <w:rPr>
          <w:rFonts w:asciiTheme="minorHAnsi" w:hAnsiTheme="minorHAnsi" w:cstheme="minorHAnsi"/>
          <w:b/>
        </w:rPr>
        <w:t>)</w:t>
      </w:r>
    </w:p>
    <w:p w14:paraId="2D832DAA" w14:textId="77777777" w:rsidR="007D47A6" w:rsidRPr="00AD73DD" w:rsidRDefault="007D47A6" w:rsidP="00A56F56">
      <w:pPr>
        <w:numPr>
          <w:ilvl w:val="0"/>
          <w:numId w:val="26"/>
        </w:numPr>
        <w:rPr>
          <w:rFonts w:asciiTheme="minorHAnsi" w:hAnsiTheme="minorHAnsi" w:cstheme="minorHAnsi"/>
        </w:rPr>
      </w:pPr>
      <w:r w:rsidRPr="00AD73DD">
        <w:rPr>
          <w:rFonts w:asciiTheme="minorHAnsi" w:hAnsiTheme="minorHAnsi" w:cstheme="minorHAnsi"/>
        </w:rPr>
        <w:t>Any student testing positive on their second required drug screen will be allowed the opportunity to provide documentation of proper (legal) use to the Human Resources Department.</w:t>
      </w:r>
    </w:p>
    <w:p w14:paraId="1C7B8F9A" w14:textId="77777777" w:rsidR="007D47A6" w:rsidRPr="00AD73DD" w:rsidRDefault="007D47A6" w:rsidP="005F2F50">
      <w:pPr>
        <w:ind w:firstLine="0"/>
        <w:rPr>
          <w:rFonts w:asciiTheme="minorHAnsi" w:hAnsiTheme="minorHAnsi" w:cstheme="minorHAnsi"/>
        </w:rPr>
      </w:pPr>
    </w:p>
    <w:p w14:paraId="4B40CD4D" w14:textId="77777777" w:rsidR="007D47A6" w:rsidRPr="00AD73DD" w:rsidRDefault="007D47A6" w:rsidP="005F2F50">
      <w:pPr>
        <w:ind w:firstLine="0"/>
        <w:rPr>
          <w:rFonts w:asciiTheme="minorHAnsi" w:hAnsiTheme="minorHAnsi" w:cstheme="minorHAnsi"/>
        </w:rPr>
      </w:pPr>
      <w:r w:rsidRPr="00AD73DD">
        <w:rPr>
          <w:rFonts w:asciiTheme="minorHAnsi" w:hAnsiTheme="minorHAnsi" w:cstheme="minorHAnsi"/>
          <w:i/>
        </w:rPr>
        <w:t xml:space="preserve">Procedure 4.1: </w:t>
      </w:r>
      <w:r w:rsidRPr="00AD73DD">
        <w:rPr>
          <w:rFonts w:asciiTheme="minorHAnsi" w:hAnsiTheme="minorHAnsi" w:cstheme="minorHAnsi"/>
        </w:rPr>
        <w:t>If proper documentation is provided to the Human Resources Representative, the student will be allowed to continue in the Pharmacy Technician Program as usual.</w:t>
      </w:r>
    </w:p>
    <w:p w14:paraId="1010F252" w14:textId="77777777" w:rsidR="007D47A6" w:rsidRPr="00AD73DD" w:rsidRDefault="007D47A6" w:rsidP="005F2F50">
      <w:pPr>
        <w:ind w:firstLine="0"/>
        <w:rPr>
          <w:rFonts w:asciiTheme="minorHAnsi" w:hAnsiTheme="minorHAnsi" w:cstheme="minorHAnsi"/>
        </w:rPr>
      </w:pPr>
    </w:p>
    <w:p w14:paraId="752CE41D" w14:textId="77777777" w:rsidR="007D47A6" w:rsidRPr="00AD73DD" w:rsidRDefault="007D47A6" w:rsidP="005F2F50">
      <w:pPr>
        <w:ind w:firstLine="0"/>
        <w:rPr>
          <w:rFonts w:asciiTheme="minorHAnsi" w:hAnsiTheme="minorHAnsi" w:cstheme="minorHAnsi"/>
        </w:rPr>
      </w:pPr>
      <w:r w:rsidRPr="00AD73DD">
        <w:rPr>
          <w:rFonts w:asciiTheme="minorHAnsi" w:hAnsiTheme="minorHAnsi" w:cstheme="minorHAnsi"/>
          <w:i/>
        </w:rPr>
        <w:t xml:space="preserve">Procedure 4.2: </w:t>
      </w:r>
      <w:r w:rsidRPr="00AD73DD">
        <w:rPr>
          <w:rFonts w:asciiTheme="minorHAnsi" w:hAnsiTheme="minorHAnsi" w:cstheme="minorHAnsi"/>
        </w:rPr>
        <w:t>If proper documentation is not provided to the Human Resources Representative, the student will be dismissed from the Pharmacy Technician Program immediately and afforded the opportunity to appeal their dismissal pursuant to State Board Policy.</w:t>
      </w:r>
    </w:p>
    <w:p w14:paraId="563832CE" w14:textId="77777777" w:rsidR="007D47A6" w:rsidRPr="00AD73DD" w:rsidRDefault="007D47A6" w:rsidP="005F2F50">
      <w:pPr>
        <w:ind w:firstLine="0"/>
        <w:rPr>
          <w:rFonts w:asciiTheme="minorHAnsi" w:hAnsiTheme="minorHAnsi" w:cstheme="minorHAnsi"/>
        </w:rPr>
      </w:pPr>
    </w:p>
    <w:p w14:paraId="4501F5DB" w14:textId="79568ABC" w:rsidR="007D47A6" w:rsidRPr="00AD73DD" w:rsidRDefault="007D47A6" w:rsidP="00A56F56">
      <w:pPr>
        <w:numPr>
          <w:ilvl w:val="0"/>
          <w:numId w:val="35"/>
        </w:numPr>
        <w:ind w:firstLine="0"/>
        <w:rPr>
          <w:rFonts w:asciiTheme="minorHAnsi" w:hAnsiTheme="minorHAnsi" w:cstheme="minorHAnsi"/>
        </w:rPr>
      </w:pPr>
      <w:r w:rsidRPr="00AD73DD">
        <w:rPr>
          <w:rFonts w:asciiTheme="minorHAnsi" w:hAnsiTheme="minorHAnsi" w:cstheme="minorHAnsi"/>
        </w:rPr>
        <w:t>Student will be allowed to complete currently enrolled pharmacy technician courses (excluding PHT 1</w:t>
      </w:r>
      <w:r w:rsidR="00014B53" w:rsidRPr="00AD73DD">
        <w:rPr>
          <w:rFonts w:asciiTheme="minorHAnsi" w:hAnsiTheme="minorHAnsi" w:cstheme="minorHAnsi"/>
        </w:rPr>
        <w:t>0</w:t>
      </w:r>
      <w:r w:rsidRPr="00AD73DD">
        <w:rPr>
          <w:rFonts w:asciiTheme="minorHAnsi" w:hAnsiTheme="minorHAnsi" w:cstheme="minorHAnsi"/>
        </w:rPr>
        <w:t>70 &amp; PHT 1</w:t>
      </w:r>
      <w:r w:rsidR="00014B53" w:rsidRPr="00AD73DD">
        <w:rPr>
          <w:rFonts w:asciiTheme="minorHAnsi" w:hAnsiTheme="minorHAnsi" w:cstheme="minorHAnsi"/>
        </w:rPr>
        <w:t>0</w:t>
      </w:r>
      <w:r w:rsidRPr="00AD73DD">
        <w:rPr>
          <w:rFonts w:asciiTheme="minorHAnsi" w:hAnsiTheme="minorHAnsi" w:cstheme="minorHAnsi"/>
        </w:rPr>
        <w:t>71); however, the student will not be allowed to register for any subsequent pharmacy technician courses. (See “Re-Admission Policy”)</w:t>
      </w:r>
    </w:p>
    <w:p w14:paraId="2F2623B8" w14:textId="77777777" w:rsidR="007D47A6" w:rsidRPr="00AD73DD" w:rsidRDefault="007D47A6" w:rsidP="005F2F50">
      <w:pPr>
        <w:ind w:firstLine="0"/>
        <w:rPr>
          <w:rFonts w:asciiTheme="minorHAnsi" w:hAnsiTheme="minorHAnsi" w:cstheme="minorHAnsi"/>
        </w:rPr>
      </w:pPr>
    </w:p>
    <w:p w14:paraId="653504F6" w14:textId="77777777" w:rsidR="007D47A6" w:rsidRPr="00AD73DD" w:rsidRDefault="007D47A6" w:rsidP="005F2F50">
      <w:pPr>
        <w:ind w:firstLine="0"/>
        <w:rPr>
          <w:rFonts w:asciiTheme="minorHAnsi" w:hAnsiTheme="minorHAnsi" w:cstheme="minorHAnsi"/>
          <w:b/>
        </w:rPr>
      </w:pPr>
      <w:r w:rsidRPr="00AD73DD">
        <w:rPr>
          <w:rFonts w:asciiTheme="minorHAnsi" w:hAnsiTheme="minorHAnsi" w:cstheme="minorHAnsi"/>
          <w:b/>
          <w:u w:val="single"/>
        </w:rPr>
        <w:t>Policy 5.</w:t>
      </w:r>
      <w:r w:rsidRPr="00AD73DD">
        <w:rPr>
          <w:rFonts w:asciiTheme="minorHAnsi" w:hAnsiTheme="minorHAnsi" w:cstheme="minorHAnsi"/>
          <w:b/>
        </w:rPr>
        <w:t xml:space="preserve"> Drug Screens During a Clinical Rotation</w:t>
      </w:r>
    </w:p>
    <w:p w14:paraId="75B12D1A" w14:textId="627D2571" w:rsidR="007D47A6" w:rsidRPr="00AD73DD" w:rsidRDefault="007D47A6" w:rsidP="00A56F56">
      <w:pPr>
        <w:numPr>
          <w:ilvl w:val="0"/>
          <w:numId w:val="26"/>
        </w:numPr>
        <w:rPr>
          <w:rFonts w:asciiTheme="minorHAnsi" w:hAnsiTheme="minorHAnsi" w:cstheme="minorHAnsi"/>
          <w:b/>
        </w:rPr>
      </w:pPr>
      <w:r w:rsidRPr="00AD73DD">
        <w:rPr>
          <w:rFonts w:asciiTheme="minorHAnsi" w:hAnsiTheme="minorHAnsi" w:cstheme="minorHAnsi"/>
        </w:rPr>
        <w:t>Students may be subject to mandatory drug testing at the clinical agency in which there are completing their assigned rotations. Testing may be random (per site policy) or may be requested by the clinical site if the student is exhibiting any questionable behavior. The student is responsible for the cost. If results are inconclusive, mandatory testing will be required at the student’s expense. The student may not return to the clinical site until a valid, passing result is obtained.</w:t>
      </w:r>
    </w:p>
    <w:p w14:paraId="291C32E3" w14:textId="77777777" w:rsidR="007D47A6" w:rsidRPr="00AD73DD" w:rsidRDefault="007D47A6" w:rsidP="005F2F50">
      <w:pPr>
        <w:ind w:firstLine="0"/>
        <w:rPr>
          <w:rFonts w:asciiTheme="minorHAnsi" w:hAnsiTheme="minorHAnsi" w:cstheme="minorHAnsi"/>
          <w:b/>
        </w:rPr>
      </w:pPr>
    </w:p>
    <w:p w14:paraId="39D8EC6E" w14:textId="77777777" w:rsidR="007D47A6" w:rsidRPr="00AD73DD" w:rsidRDefault="007D47A6" w:rsidP="00A56F56">
      <w:pPr>
        <w:numPr>
          <w:ilvl w:val="0"/>
          <w:numId w:val="26"/>
        </w:numPr>
        <w:rPr>
          <w:rFonts w:asciiTheme="minorHAnsi" w:hAnsiTheme="minorHAnsi" w:cstheme="minorHAnsi"/>
        </w:rPr>
      </w:pPr>
      <w:r w:rsidRPr="00AD73DD">
        <w:rPr>
          <w:rFonts w:asciiTheme="minorHAnsi" w:hAnsiTheme="minorHAnsi" w:cstheme="minorHAnsi"/>
        </w:rPr>
        <w:t xml:space="preserve">Any student testing positive on their drug screen(s) during their clinical rotation will be allowed the opportunity to provide documentation of proper (legal) use to the Human Resources Department. </w:t>
      </w:r>
    </w:p>
    <w:p w14:paraId="51F31A1E" w14:textId="77777777" w:rsidR="007D47A6" w:rsidRPr="00AD73DD" w:rsidRDefault="007D47A6" w:rsidP="005F2F50">
      <w:pPr>
        <w:ind w:firstLine="0"/>
        <w:rPr>
          <w:rFonts w:asciiTheme="minorHAnsi" w:hAnsiTheme="minorHAnsi" w:cstheme="minorHAnsi"/>
        </w:rPr>
      </w:pPr>
    </w:p>
    <w:p w14:paraId="763DC8C9" w14:textId="558A0D5C" w:rsidR="007D47A6" w:rsidRPr="00AD73DD" w:rsidRDefault="007D47A6" w:rsidP="005F2F50">
      <w:pPr>
        <w:ind w:firstLine="0"/>
        <w:rPr>
          <w:rFonts w:asciiTheme="minorHAnsi" w:hAnsiTheme="minorHAnsi" w:cstheme="minorHAnsi"/>
        </w:rPr>
      </w:pPr>
      <w:r w:rsidRPr="00AD73DD">
        <w:rPr>
          <w:rFonts w:asciiTheme="minorHAnsi" w:hAnsiTheme="minorHAnsi" w:cstheme="minorHAnsi"/>
          <w:i/>
        </w:rPr>
        <w:t>Procedure 6.1:</w:t>
      </w:r>
      <w:r w:rsidRPr="00AD73DD">
        <w:rPr>
          <w:rFonts w:asciiTheme="minorHAnsi" w:hAnsiTheme="minorHAnsi" w:cstheme="minorHAnsi"/>
        </w:rPr>
        <w:t xml:space="preserve"> If proper documentation is provided to the Human Resources Representative, the student will be allowed to continue in the Pharmacy Technician Program.</w:t>
      </w:r>
    </w:p>
    <w:p w14:paraId="3B4CC9B2" w14:textId="77777777" w:rsidR="007D47A6" w:rsidRPr="00AD73DD" w:rsidRDefault="007D47A6" w:rsidP="005F2F50">
      <w:pPr>
        <w:ind w:firstLine="0"/>
        <w:rPr>
          <w:rFonts w:asciiTheme="minorHAnsi" w:hAnsiTheme="minorHAnsi" w:cstheme="minorHAnsi"/>
        </w:rPr>
      </w:pPr>
    </w:p>
    <w:p w14:paraId="0BE2831D" w14:textId="77777777" w:rsidR="007D47A6" w:rsidRPr="00AD73DD" w:rsidRDefault="007D47A6" w:rsidP="005F2F50">
      <w:pPr>
        <w:ind w:firstLine="0"/>
        <w:rPr>
          <w:rFonts w:asciiTheme="minorHAnsi" w:hAnsiTheme="minorHAnsi" w:cstheme="minorHAnsi"/>
        </w:rPr>
      </w:pPr>
      <w:r w:rsidRPr="00AD73DD">
        <w:rPr>
          <w:rFonts w:asciiTheme="minorHAnsi" w:hAnsiTheme="minorHAnsi" w:cstheme="minorHAnsi"/>
          <w:i/>
        </w:rPr>
        <w:t>Procedure 6.2:</w:t>
      </w:r>
      <w:r w:rsidRPr="00AD73DD">
        <w:rPr>
          <w:rFonts w:asciiTheme="minorHAnsi" w:hAnsiTheme="minorHAnsi" w:cstheme="minorHAnsi"/>
        </w:rPr>
        <w:t xml:space="preserve"> If proper documentation is not provided to the Human Resources Representative, the student will be dismissed from the Pharmacy Technician Program immediately and afforded the opportunity to appeal their dismissal pursuant to State Board Policy.</w:t>
      </w:r>
    </w:p>
    <w:p w14:paraId="0BCCB406" w14:textId="77777777" w:rsidR="007D47A6" w:rsidRPr="00AD73DD" w:rsidRDefault="007D47A6" w:rsidP="005F2F50">
      <w:pPr>
        <w:ind w:firstLine="0"/>
        <w:rPr>
          <w:rFonts w:asciiTheme="minorHAnsi" w:hAnsiTheme="minorHAnsi" w:cstheme="minorHAnsi"/>
        </w:rPr>
      </w:pPr>
    </w:p>
    <w:p w14:paraId="4722FE68" w14:textId="2FB9F043" w:rsidR="007D47A6" w:rsidRPr="00AD73DD" w:rsidRDefault="007D47A6" w:rsidP="00A56F56">
      <w:pPr>
        <w:numPr>
          <w:ilvl w:val="0"/>
          <w:numId w:val="31"/>
        </w:numPr>
        <w:ind w:firstLine="0"/>
        <w:rPr>
          <w:rFonts w:asciiTheme="minorHAnsi" w:hAnsiTheme="minorHAnsi" w:cstheme="minorHAnsi"/>
        </w:rPr>
      </w:pPr>
      <w:r w:rsidRPr="00AD73DD">
        <w:rPr>
          <w:rFonts w:asciiTheme="minorHAnsi" w:hAnsiTheme="minorHAnsi" w:cstheme="minorHAnsi"/>
        </w:rPr>
        <w:t>Student will not be allowed to continue completion of courses PHT 1</w:t>
      </w:r>
      <w:r w:rsidR="00014B53" w:rsidRPr="00AD73DD">
        <w:rPr>
          <w:rFonts w:asciiTheme="minorHAnsi" w:hAnsiTheme="minorHAnsi" w:cstheme="minorHAnsi"/>
        </w:rPr>
        <w:t>0</w:t>
      </w:r>
      <w:r w:rsidRPr="00AD73DD">
        <w:rPr>
          <w:rFonts w:asciiTheme="minorHAnsi" w:hAnsiTheme="minorHAnsi" w:cstheme="minorHAnsi"/>
        </w:rPr>
        <w:t>70 and PHT 1</w:t>
      </w:r>
      <w:r w:rsidR="00014B53" w:rsidRPr="00AD73DD">
        <w:rPr>
          <w:rFonts w:asciiTheme="minorHAnsi" w:hAnsiTheme="minorHAnsi" w:cstheme="minorHAnsi"/>
        </w:rPr>
        <w:t>0</w:t>
      </w:r>
      <w:r w:rsidRPr="00AD73DD">
        <w:rPr>
          <w:rFonts w:asciiTheme="minorHAnsi" w:hAnsiTheme="minorHAnsi" w:cstheme="minorHAnsi"/>
        </w:rPr>
        <w:t>71 (clinical rotations), and the student will not be allowed to register for any subsequent pharmacy technician courses. (See “Re-Admission Policy”)</w:t>
      </w:r>
    </w:p>
    <w:p w14:paraId="5CAAE0AF" w14:textId="77777777" w:rsidR="007D47A6" w:rsidRPr="00AD73DD" w:rsidRDefault="007D47A6" w:rsidP="005F2F50">
      <w:pPr>
        <w:ind w:firstLine="0"/>
        <w:rPr>
          <w:rFonts w:asciiTheme="minorHAnsi" w:hAnsiTheme="minorHAnsi" w:cstheme="minorHAnsi"/>
        </w:rPr>
      </w:pPr>
    </w:p>
    <w:p w14:paraId="227A91E9" w14:textId="77777777" w:rsidR="007D47A6" w:rsidRPr="00AD73DD" w:rsidRDefault="007D47A6" w:rsidP="005F2F50">
      <w:pPr>
        <w:ind w:firstLine="0"/>
        <w:rPr>
          <w:rFonts w:asciiTheme="minorHAnsi" w:hAnsiTheme="minorHAnsi" w:cstheme="minorHAnsi"/>
          <w:b/>
        </w:rPr>
      </w:pPr>
      <w:r w:rsidRPr="00AD73DD">
        <w:rPr>
          <w:rFonts w:asciiTheme="minorHAnsi" w:hAnsiTheme="minorHAnsi" w:cstheme="minorHAnsi"/>
          <w:b/>
          <w:u w:val="single"/>
        </w:rPr>
        <w:t>Policy 7.</w:t>
      </w:r>
      <w:r w:rsidRPr="00AD73DD">
        <w:rPr>
          <w:rFonts w:asciiTheme="minorHAnsi" w:hAnsiTheme="minorHAnsi" w:cstheme="minorHAnsi"/>
          <w:b/>
        </w:rPr>
        <w:t xml:space="preserve"> Consequences for Failing Results on Criminal Records Check</w:t>
      </w:r>
    </w:p>
    <w:p w14:paraId="533C668B" w14:textId="77777777" w:rsidR="007D47A6" w:rsidRPr="00AD73DD" w:rsidRDefault="007D47A6" w:rsidP="005F2F50">
      <w:pPr>
        <w:ind w:firstLine="0"/>
        <w:rPr>
          <w:rFonts w:asciiTheme="minorHAnsi" w:hAnsiTheme="minorHAnsi" w:cstheme="minorHAnsi"/>
          <w:b/>
        </w:rPr>
      </w:pPr>
    </w:p>
    <w:p w14:paraId="4F36C69A" w14:textId="77777777" w:rsidR="007D47A6" w:rsidRPr="00AD73DD" w:rsidRDefault="007D47A6" w:rsidP="005F2F50">
      <w:pPr>
        <w:ind w:firstLine="0"/>
        <w:rPr>
          <w:rFonts w:asciiTheme="minorHAnsi" w:hAnsiTheme="minorHAnsi" w:cstheme="minorHAnsi"/>
          <w:b/>
        </w:rPr>
      </w:pPr>
      <w:r w:rsidRPr="00AD73DD">
        <w:rPr>
          <w:rFonts w:asciiTheme="minorHAnsi" w:hAnsiTheme="minorHAnsi" w:cstheme="minorHAnsi"/>
          <w:b/>
        </w:rPr>
        <w:t>A student will be disqualified from the Pharmacy Technician Program based on the following guidelines:</w:t>
      </w:r>
    </w:p>
    <w:p w14:paraId="26B2956C" w14:textId="77777777" w:rsidR="007D47A6" w:rsidRPr="00AD73DD" w:rsidRDefault="007D47A6" w:rsidP="00A56F56">
      <w:pPr>
        <w:numPr>
          <w:ilvl w:val="0"/>
          <w:numId w:val="32"/>
        </w:numPr>
        <w:rPr>
          <w:rFonts w:asciiTheme="minorHAnsi" w:hAnsiTheme="minorHAnsi" w:cstheme="minorHAnsi"/>
          <w:b/>
        </w:rPr>
      </w:pPr>
      <w:r w:rsidRPr="00AD73DD">
        <w:rPr>
          <w:rFonts w:asciiTheme="minorHAnsi" w:hAnsiTheme="minorHAnsi" w:cstheme="minorHAnsi"/>
        </w:rPr>
        <w:lastRenderedPageBreak/>
        <w:t>Felony convictions for violent felonies, including but not limited to homicide or sexual offence. (no time limit)</w:t>
      </w:r>
    </w:p>
    <w:p w14:paraId="2C1B050F" w14:textId="77777777" w:rsidR="007D47A6" w:rsidRPr="00AD73DD" w:rsidRDefault="007D47A6" w:rsidP="00A56F56">
      <w:pPr>
        <w:numPr>
          <w:ilvl w:val="0"/>
          <w:numId w:val="32"/>
        </w:numPr>
        <w:rPr>
          <w:rFonts w:asciiTheme="minorHAnsi" w:hAnsiTheme="minorHAnsi" w:cstheme="minorHAnsi"/>
          <w:b/>
        </w:rPr>
      </w:pPr>
      <w:r w:rsidRPr="00AD73DD">
        <w:rPr>
          <w:rFonts w:asciiTheme="minorHAnsi" w:hAnsiTheme="minorHAnsi" w:cstheme="minorHAnsi"/>
        </w:rPr>
        <w:t>Felony convictions for drug use, possession, or distribution in the seven (7) years immediately preceding enrollment in the program.</w:t>
      </w:r>
    </w:p>
    <w:p w14:paraId="239DEC77" w14:textId="77777777" w:rsidR="007D47A6" w:rsidRPr="00AD73DD" w:rsidRDefault="007D47A6" w:rsidP="00A56F56">
      <w:pPr>
        <w:numPr>
          <w:ilvl w:val="0"/>
          <w:numId w:val="32"/>
        </w:numPr>
        <w:rPr>
          <w:rFonts w:asciiTheme="minorHAnsi" w:hAnsiTheme="minorHAnsi" w:cstheme="minorHAnsi"/>
          <w:b/>
        </w:rPr>
      </w:pPr>
      <w:r w:rsidRPr="00AD73DD">
        <w:rPr>
          <w:rFonts w:asciiTheme="minorHAnsi" w:hAnsiTheme="minorHAnsi" w:cstheme="minorHAnsi"/>
        </w:rPr>
        <w:t>Other felony convictions with seven (7) years.</w:t>
      </w:r>
    </w:p>
    <w:p w14:paraId="7C8546CD" w14:textId="77777777" w:rsidR="007D47A6" w:rsidRPr="00AD73DD" w:rsidRDefault="007D47A6" w:rsidP="00A56F56">
      <w:pPr>
        <w:numPr>
          <w:ilvl w:val="0"/>
          <w:numId w:val="32"/>
        </w:numPr>
        <w:rPr>
          <w:rFonts w:asciiTheme="minorHAnsi" w:hAnsiTheme="minorHAnsi" w:cstheme="minorHAnsi"/>
          <w:b/>
        </w:rPr>
      </w:pPr>
      <w:r w:rsidRPr="00AD73DD">
        <w:rPr>
          <w:rFonts w:asciiTheme="minorHAnsi" w:hAnsiTheme="minorHAnsi" w:cstheme="minorHAnsi"/>
        </w:rPr>
        <w:t>Violent misdemeanor convictions in the five (5) years immediately preceding enrollment in the program.</w:t>
      </w:r>
    </w:p>
    <w:p w14:paraId="1FFA21CF" w14:textId="77777777" w:rsidR="007D47A6" w:rsidRPr="00AD73DD" w:rsidRDefault="007D47A6" w:rsidP="00A56F56">
      <w:pPr>
        <w:numPr>
          <w:ilvl w:val="0"/>
          <w:numId w:val="32"/>
        </w:numPr>
        <w:rPr>
          <w:rFonts w:asciiTheme="minorHAnsi" w:hAnsiTheme="minorHAnsi" w:cstheme="minorHAnsi"/>
          <w:b/>
        </w:rPr>
      </w:pPr>
      <w:r w:rsidRPr="00AD73DD">
        <w:rPr>
          <w:rFonts w:asciiTheme="minorHAnsi" w:hAnsiTheme="minorHAnsi" w:cstheme="minorHAnsi"/>
        </w:rPr>
        <w:t>Nonviolent misdemeanor convictions in the five (5) years immediately preceding enrollment in the program.</w:t>
      </w:r>
    </w:p>
    <w:p w14:paraId="59EFB513" w14:textId="77777777" w:rsidR="007D47A6" w:rsidRPr="00AD73DD" w:rsidRDefault="007D47A6" w:rsidP="00A56F56">
      <w:pPr>
        <w:numPr>
          <w:ilvl w:val="0"/>
          <w:numId w:val="32"/>
        </w:numPr>
        <w:rPr>
          <w:rFonts w:asciiTheme="minorHAnsi" w:hAnsiTheme="minorHAnsi" w:cstheme="minorHAnsi"/>
          <w:b/>
        </w:rPr>
      </w:pPr>
      <w:r w:rsidRPr="00AD73DD">
        <w:rPr>
          <w:rFonts w:asciiTheme="minorHAnsi" w:hAnsiTheme="minorHAnsi" w:cstheme="minorHAnsi"/>
        </w:rPr>
        <w:t>The following crimes will result in automatic disqualification:</w:t>
      </w:r>
    </w:p>
    <w:p w14:paraId="5C02808D" w14:textId="77777777" w:rsidR="007D47A6" w:rsidRPr="00AD73DD" w:rsidRDefault="007D47A6" w:rsidP="00A56F56">
      <w:pPr>
        <w:numPr>
          <w:ilvl w:val="1"/>
          <w:numId w:val="32"/>
        </w:numPr>
        <w:rPr>
          <w:rFonts w:asciiTheme="minorHAnsi" w:hAnsiTheme="minorHAnsi" w:cstheme="minorHAnsi"/>
          <w:b/>
        </w:rPr>
      </w:pPr>
      <w:r w:rsidRPr="00AD73DD">
        <w:rPr>
          <w:rFonts w:asciiTheme="minorHAnsi" w:hAnsiTheme="minorHAnsi" w:cstheme="minorHAnsi"/>
        </w:rPr>
        <w:t>Any offense involving unlawful sexual behavior.</w:t>
      </w:r>
    </w:p>
    <w:p w14:paraId="670A9B94" w14:textId="77777777" w:rsidR="007D47A6" w:rsidRPr="00AD73DD" w:rsidRDefault="007D47A6" w:rsidP="00A56F56">
      <w:pPr>
        <w:numPr>
          <w:ilvl w:val="1"/>
          <w:numId w:val="32"/>
        </w:numPr>
        <w:rPr>
          <w:rFonts w:asciiTheme="minorHAnsi" w:hAnsiTheme="minorHAnsi" w:cstheme="minorHAnsi"/>
          <w:b/>
        </w:rPr>
      </w:pPr>
      <w:r w:rsidRPr="00AD73DD">
        <w:rPr>
          <w:rFonts w:asciiTheme="minorHAnsi" w:hAnsiTheme="minorHAnsi" w:cstheme="minorHAnsi"/>
        </w:rPr>
        <w:t>Any crime of child abuse, as defined in C.R.S. 18-6-401</w:t>
      </w:r>
    </w:p>
    <w:p w14:paraId="1CFF6E5C" w14:textId="77777777" w:rsidR="007D47A6" w:rsidRPr="00AD73DD" w:rsidRDefault="007D47A6" w:rsidP="00A56F56">
      <w:pPr>
        <w:numPr>
          <w:ilvl w:val="1"/>
          <w:numId w:val="32"/>
        </w:numPr>
        <w:rPr>
          <w:rFonts w:asciiTheme="minorHAnsi" w:hAnsiTheme="minorHAnsi" w:cstheme="minorHAnsi"/>
          <w:b/>
        </w:rPr>
      </w:pPr>
      <w:r w:rsidRPr="00AD73DD">
        <w:rPr>
          <w:rFonts w:asciiTheme="minorHAnsi" w:hAnsiTheme="minorHAnsi" w:cstheme="minorHAnsi"/>
        </w:rPr>
        <w:t xml:space="preserve">Crimes of moral turpitude (prostitution, public lewdness/exposure, </w:t>
      </w:r>
      <w:proofErr w:type="spellStart"/>
      <w:r w:rsidRPr="00AD73DD">
        <w:rPr>
          <w:rFonts w:asciiTheme="minorHAnsi" w:hAnsiTheme="minorHAnsi" w:cstheme="minorHAnsi"/>
        </w:rPr>
        <w:t>etc</w:t>
      </w:r>
      <w:proofErr w:type="spellEnd"/>
      <w:r w:rsidRPr="00AD73DD">
        <w:rPr>
          <w:rFonts w:asciiTheme="minorHAnsi" w:hAnsiTheme="minorHAnsi" w:cstheme="minorHAnsi"/>
        </w:rPr>
        <w:t>)</w:t>
      </w:r>
    </w:p>
    <w:p w14:paraId="0E3980FD" w14:textId="77777777" w:rsidR="007D47A6" w:rsidRPr="00AD73DD" w:rsidRDefault="007D47A6" w:rsidP="00A56F56">
      <w:pPr>
        <w:numPr>
          <w:ilvl w:val="1"/>
          <w:numId w:val="32"/>
        </w:numPr>
        <w:rPr>
          <w:rFonts w:asciiTheme="minorHAnsi" w:hAnsiTheme="minorHAnsi" w:cstheme="minorHAnsi"/>
          <w:b/>
        </w:rPr>
      </w:pPr>
      <w:r w:rsidRPr="00AD73DD">
        <w:rPr>
          <w:rFonts w:asciiTheme="minorHAnsi" w:hAnsiTheme="minorHAnsi" w:cstheme="minorHAnsi"/>
        </w:rPr>
        <w:t>Any offense in another state, the elements of which are substantially similar to the elements of any of the above offenses.</w:t>
      </w:r>
    </w:p>
    <w:p w14:paraId="4F161AEA" w14:textId="77777777" w:rsidR="007D47A6" w:rsidRPr="00AD73DD" w:rsidRDefault="007D47A6" w:rsidP="005F2F50">
      <w:pPr>
        <w:ind w:firstLine="0"/>
        <w:rPr>
          <w:rFonts w:asciiTheme="minorHAnsi" w:hAnsiTheme="minorHAnsi" w:cstheme="minorHAnsi"/>
          <w:b/>
        </w:rPr>
      </w:pPr>
    </w:p>
    <w:p w14:paraId="1E1354E8" w14:textId="77777777" w:rsidR="007D47A6" w:rsidRPr="00AD73DD" w:rsidRDefault="007D47A6" w:rsidP="00A56F56">
      <w:pPr>
        <w:numPr>
          <w:ilvl w:val="0"/>
          <w:numId w:val="29"/>
        </w:numPr>
        <w:rPr>
          <w:rFonts w:asciiTheme="minorHAnsi" w:hAnsiTheme="minorHAnsi" w:cstheme="minorHAnsi"/>
        </w:rPr>
      </w:pPr>
      <w:r w:rsidRPr="00AD73DD">
        <w:rPr>
          <w:rFonts w:asciiTheme="minorHAnsi" w:hAnsiTheme="minorHAnsi" w:cstheme="minorHAnsi"/>
        </w:rPr>
        <w:t xml:space="preserve">Any student with failing results on their criminal background check(s) during the course of the Pharmacy Technician Program will be allowed the opportunity to discuss said results with the Human Resources Department. </w:t>
      </w:r>
    </w:p>
    <w:p w14:paraId="66AD1036" w14:textId="77777777" w:rsidR="007D47A6" w:rsidRPr="00AD73DD" w:rsidRDefault="007D47A6" w:rsidP="005F2F50">
      <w:pPr>
        <w:ind w:firstLine="0"/>
        <w:rPr>
          <w:rFonts w:asciiTheme="minorHAnsi" w:hAnsiTheme="minorHAnsi" w:cstheme="minorHAnsi"/>
        </w:rPr>
      </w:pPr>
    </w:p>
    <w:p w14:paraId="1853CFD8" w14:textId="77777777" w:rsidR="007D47A6" w:rsidRPr="00AD73DD" w:rsidRDefault="007D47A6" w:rsidP="00A56F56">
      <w:pPr>
        <w:numPr>
          <w:ilvl w:val="0"/>
          <w:numId w:val="30"/>
        </w:numPr>
        <w:rPr>
          <w:rFonts w:asciiTheme="minorHAnsi" w:hAnsiTheme="minorHAnsi" w:cstheme="minorHAnsi"/>
        </w:rPr>
      </w:pPr>
      <w:r w:rsidRPr="00AD73DD">
        <w:rPr>
          <w:rFonts w:asciiTheme="minorHAnsi" w:hAnsiTheme="minorHAnsi" w:cstheme="minorHAnsi"/>
        </w:rPr>
        <w:t xml:space="preserve">If investigation reveals information that could be relevant to the enrolled student’s criminal background check, the Human Resources Department may request additional information from the student. </w:t>
      </w:r>
    </w:p>
    <w:p w14:paraId="62595E58" w14:textId="77777777" w:rsidR="007D47A6" w:rsidRPr="00AD73DD" w:rsidRDefault="007D47A6" w:rsidP="005F2F50">
      <w:pPr>
        <w:ind w:firstLine="0"/>
        <w:rPr>
          <w:rFonts w:asciiTheme="minorHAnsi" w:hAnsiTheme="minorHAnsi" w:cstheme="minorHAnsi"/>
        </w:rPr>
      </w:pPr>
    </w:p>
    <w:p w14:paraId="19853DBF" w14:textId="6C09EECD" w:rsidR="007D47A6" w:rsidRPr="00AD73DD" w:rsidRDefault="007D47A6" w:rsidP="00A56F56">
      <w:pPr>
        <w:numPr>
          <w:ilvl w:val="0"/>
          <w:numId w:val="29"/>
        </w:numPr>
        <w:rPr>
          <w:rFonts w:asciiTheme="minorHAnsi" w:hAnsiTheme="minorHAnsi" w:cstheme="minorHAnsi"/>
        </w:rPr>
      </w:pPr>
      <w:r w:rsidRPr="00AD73DD">
        <w:rPr>
          <w:rFonts w:asciiTheme="minorHAnsi" w:hAnsiTheme="minorHAnsi" w:cstheme="minorHAnsi"/>
        </w:rPr>
        <w:t xml:space="preserve">Each offence will be reviewed on a </w:t>
      </w:r>
      <w:r w:rsidR="004165E7" w:rsidRPr="00AD73DD">
        <w:rPr>
          <w:rFonts w:asciiTheme="minorHAnsi" w:hAnsiTheme="minorHAnsi" w:cstheme="minorHAnsi"/>
        </w:rPr>
        <w:t>case-by-case</w:t>
      </w:r>
      <w:r w:rsidRPr="00AD73DD">
        <w:rPr>
          <w:rFonts w:asciiTheme="minorHAnsi" w:hAnsiTheme="minorHAnsi" w:cstheme="minorHAnsi"/>
        </w:rPr>
        <w:t xml:space="preserve"> basis.</w:t>
      </w:r>
    </w:p>
    <w:p w14:paraId="279E91D1" w14:textId="77777777" w:rsidR="007D47A6" w:rsidRPr="00AD73DD" w:rsidRDefault="007D47A6" w:rsidP="005F2F50">
      <w:pPr>
        <w:ind w:firstLine="0"/>
        <w:rPr>
          <w:rFonts w:asciiTheme="minorHAnsi" w:hAnsiTheme="minorHAnsi" w:cstheme="minorHAnsi"/>
        </w:rPr>
      </w:pPr>
    </w:p>
    <w:p w14:paraId="094CD911" w14:textId="77777777" w:rsidR="007D47A6" w:rsidRPr="00AD73DD" w:rsidRDefault="007D47A6" w:rsidP="00A56F56">
      <w:pPr>
        <w:numPr>
          <w:ilvl w:val="0"/>
          <w:numId w:val="29"/>
        </w:numPr>
        <w:rPr>
          <w:rFonts w:asciiTheme="minorHAnsi" w:hAnsiTheme="minorHAnsi" w:cstheme="minorHAnsi"/>
        </w:rPr>
      </w:pPr>
      <w:r w:rsidRPr="00AD73DD">
        <w:rPr>
          <w:rFonts w:asciiTheme="minorHAnsi" w:hAnsiTheme="minorHAnsi" w:cstheme="minorHAnsi"/>
        </w:rPr>
        <w:t>Students who have successfully completed the terms of a deferred adjudication agreement will not be disqualified.</w:t>
      </w:r>
    </w:p>
    <w:p w14:paraId="6430285B" w14:textId="77777777" w:rsidR="007D47A6" w:rsidRPr="00AD73DD" w:rsidRDefault="007D47A6" w:rsidP="005F2F50">
      <w:pPr>
        <w:ind w:firstLine="0"/>
        <w:rPr>
          <w:rFonts w:asciiTheme="minorHAnsi" w:hAnsiTheme="minorHAnsi" w:cstheme="minorHAnsi"/>
        </w:rPr>
      </w:pPr>
    </w:p>
    <w:p w14:paraId="26891A54" w14:textId="0ED457F7" w:rsidR="007D47A6" w:rsidRPr="00AD73DD" w:rsidRDefault="007D47A6" w:rsidP="005F2F50">
      <w:pPr>
        <w:ind w:firstLine="0"/>
        <w:rPr>
          <w:rFonts w:asciiTheme="minorHAnsi" w:hAnsiTheme="minorHAnsi" w:cstheme="minorHAnsi"/>
        </w:rPr>
      </w:pPr>
      <w:r w:rsidRPr="00AD73DD">
        <w:rPr>
          <w:rFonts w:asciiTheme="minorHAnsi" w:hAnsiTheme="minorHAnsi" w:cstheme="minorHAnsi"/>
          <w:i/>
        </w:rPr>
        <w:t>Procedure 7.1:</w:t>
      </w:r>
      <w:r w:rsidRPr="00AD73DD">
        <w:rPr>
          <w:rFonts w:asciiTheme="minorHAnsi" w:hAnsiTheme="minorHAnsi" w:cstheme="minorHAnsi"/>
        </w:rPr>
        <w:t xml:space="preserve"> If proper documentation/information is provided to the Human Resources Representative, the student will be allowed to continue in the Pharmacy Technician Program.</w:t>
      </w:r>
    </w:p>
    <w:p w14:paraId="74C3D83D" w14:textId="77777777" w:rsidR="007D47A6" w:rsidRPr="00AD73DD" w:rsidRDefault="007D47A6" w:rsidP="005F2F50">
      <w:pPr>
        <w:ind w:firstLine="0"/>
        <w:rPr>
          <w:rFonts w:asciiTheme="minorHAnsi" w:hAnsiTheme="minorHAnsi" w:cstheme="minorHAnsi"/>
        </w:rPr>
      </w:pPr>
    </w:p>
    <w:p w14:paraId="184B8031" w14:textId="2F147477" w:rsidR="007D47A6" w:rsidRPr="00AD73DD" w:rsidRDefault="007D47A6" w:rsidP="005F2F50">
      <w:pPr>
        <w:ind w:firstLine="0"/>
        <w:rPr>
          <w:rFonts w:asciiTheme="minorHAnsi" w:hAnsiTheme="minorHAnsi" w:cstheme="minorHAnsi"/>
        </w:rPr>
      </w:pPr>
      <w:r w:rsidRPr="00AD73DD">
        <w:rPr>
          <w:rFonts w:asciiTheme="minorHAnsi" w:hAnsiTheme="minorHAnsi" w:cstheme="minorHAnsi"/>
          <w:i/>
        </w:rPr>
        <w:t xml:space="preserve">Procedure 7.2: </w:t>
      </w:r>
      <w:r w:rsidRPr="00AD73DD">
        <w:rPr>
          <w:rFonts w:asciiTheme="minorHAnsi" w:hAnsiTheme="minorHAnsi" w:cstheme="minorHAnsi"/>
        </w:rPr>
        <w:t xml:space="preserve">If proper documentation/information is not acquired by the Human Resources Department </w:t>
      </w:r>
      <w:r w:rsidR="004165E7" w:rsidRPr="00AD73DD">
        <w:rPr>
          <w:rFonts w:asciiTheme="minorHAnsi" w:hAnsiTheme="minorHAnsi" w:cstheme="minorHAnsi"/>
        </w:rPr>
        <w:t>in regard to</w:t>
      </w:r>
      <w:r w:rsidRPr="00AD73DD">
        <w:rPr>
          <w:rFonts w:asciiTheme="minorHAnsi" w:hAnsiTheme="minorHAnsi" w:cstheme="minorHAnsi"/>
        </w:rPr>
        <w:t xml:space="preserve"> the disqualifying information on the criminal records check, the student will be dismissed from the Pharmacy Technician Program immediately and afforded the opportunity to appeal their dismissal pursuant to State Board Policy.</w:t>
      </w:r>
    </w:p>
    <w:p w14:paraId="23819E29" w14:textId="77777777" w:rsidR="007D47A6" w:rsidRPr="00AD73DD" w:rsidRDefault="007D47A6" w:rsidP="005F2F50">
      <w:pPr>
        <w:ind w:firstLine="0"/>
        <w:rPr>
          <w:rFonts w:asciiTheme="minorHAnsi" w:hAnsiTheme="minorHAnsi" w:cstheme="minorHAnsi"/>
        </w:rPr>
      </w:pPr>
      <w:r w:rsidRPr="00AD73DD">
        <w:rPr>
          <w:rFonts w:asciiTheme="minorHAnsi" w:hAnsiTheme="minorHAnsi" w:cstheme="minorHAnsi"/>
        </w:rPr>
        <w:tab/>
      </w:r>
    </w:p>
    <w:p w14:paraId="3E9D53E0" w14:textId="7D1736ED" w:rsidR="007D47A6" w:rsidRPr="00AD73DD" w:rsidRDefault="007D47A6" w:rsidP="00A56F56">
      <w:pPr>
        <w:numPr>
          <w:ilvl w:val="0"/>
          <w:numId w:val="33"/>
        </w:numPr>
        <w:rPr>
          <w:rFonts w:asciiTheme="minorHAnsi" w:hAnsiTheme="minorHAnsi" w:cstheme="minorHAnsi"/>
          <w:b/>
          <w:u w:val="single"/>
        </w:rPr>
      </w:pPr>
      <w:r w:rsidRPr="00AD73DD">
        <w:rPr>
          <w:rFonts w:asciiTheme="minorHAnsi" w:hAnsiTheme="minorHAnsi" w:cstheme="minorHAnsi"/>
        </w:rPr>
        <w:t>Student will be allowed to complete currently enrolled pharmacy technician courses (excluding PHT 1</w:t>
      </w:r>
      <w:r w:rsidR="00014B53" w:rsidRPr="00AD73DD">
        <w:rPr>
          <w:rFonts w:asciiTheme="minorHAnsi" w:hAnsiTheme="minorHAnsi" w:cstheme="minorHAnsi"/>
        </w:rPr>
        <w:t>0</w:t>
      </w:r>
      <w:r w:rsidRPr="00AD73DD">
        <w:rPr>
          <w:rFonts w:asciiTheme="minorHAnsi" w:hAnsiTheme="minorHAnsi" w:cstheme="minorHAnsi"/>
        </w:rPr>
        <w:t>70 &amp; PHT 1</w:t>
      </w:r>
      <w:r w:rsidR="00014B53" w:rsidRPr="00AD73DD">
        <w:rPr>
          <w:rFonts w:asciiTheme="minorHAnsi" w:hAnsiTheme="minorHAnsi" w:cstheme="minorHAnsi"/>
        </w:rPr>
        <w:t>0</w:t>
      </w:r>
      <w:r w:rsidRPr="00AD73DD">
        <w:rPr>
          <w:rFonts w:asciiTheme="minorHAnsi" w:hAnsiTheme="minorHAnsi" w:cstheme="minorHAnsi"/>
        </w:rPr>
        <w:t>71); however, the student will not be allowed to register for any subsequent pharmacy technician courses. (See “Re-Admission Policy”)</w:t>
      </w:r>
    </w:p>
    <w:p w14:paraId="34A78F11" w14:textId="77777777" w:rsidR="007D47A6" w:rsidRPr="00AD73DD" w:rsidRDefault="007D47A6" w:rsidP="005F2F50">
      <w:pPr>
        <w:ind w:firstLine="0"/>
        <w:rPr>
          <w:rFonts w:asciiTheme="minorHAnsi" w:hAnsiTheme="minorHAnsi" w:cstheme="minorHAnsi"/>
        </w:rPr>
      </w:pPr>
    </w:p>
    <w:p w14:paraId="76D495A6" w14:textId="77777777" w:rsidR="007D47A6" w:rsidRPr="00AD73DD" w:rsidRDefault="007D47A6" w:rsidP="005F2F50">
      <w:pPr>
        <w:ind w:firstLine="0"/>
        <w:rPr>
          <w:rFonts w:asciiTheme="minorHAnsi" w:hAnsiTheme="minorHAnsi" w:cstheme="minorHAnsi"/>
          <w:b/>
        </w:rPr>
      </w:pPr>
      <w:r w:rsidRPr="00AD73DD">
        <w:rPr>
          <w:rFonts w:asciiTheme="minorHAnsi" w:hAnsiTheme="minorHAnsi" w:cstheme="minorHAnsi"/>
          <w:b/>
          <w:u w:val="single"/>
        </w:rPr>
        <w:t>Policy 8.</w:t>
      </w:r>
      <w:r w:rsidRPr="00AD73DD">
        <w:rPr>
          <w:rFonts w:asciiTheme="minorHAnsi" w:hAnsiTheme="minorHAnsi" w:cstheme="minorHAnsi"/>
          <w:b/>
        </w:rPr>
        <w:t xml:space="preserve"> Pharmacy Technician Program Re-Admission Policy</w:t>
      </w:r>
    </w:p>
    <w:p w14:paraId="7CF37940" w14:textId="02D15A61" w:rsidR="007D47A6" w:rsidRPr="00AD73DD" w:rsidRDefault="00393DE5" w:rsidP="00A56F56">
      <w:pPr>
        <w:numPr>
          <w:ilvl w:val="1"/>
          <w:numId w:val="34"/>
        </w:numPr>
        <w:rPr>
          <w:rFonts w:asciiTheme="minorHAnsi" w:hAnsiTheme="minorHAnsi" w:cstheme="minorHAnsi"/>
        </w:rPr>
      </w:pPr>
      <w:r w:rsidRPr="00AD73DD">
        <w:rPr>
          <w:rFonts w:asciiTheme="minorHAnsi" w:hAnsiTheme="minorHAnsi" w:cstheme="minorHAnsi"/>
        </w:rPr>
        <w:t>If a</w:t>
      </w:r>
      <w:r w:rsidR="007D47A6" w:rsidRPr="00AD73DD">
        <w:rPr>
          <w:rFonts w:asciiTheme="minorHAnsi" w:hAnsiTheme="minorHAnsi" w:cstheme="minorHAnsi"/>
        </w:rPr>
        <w:t xml:space="preserve"> student has been dismissed from the Pharmacy Technician Program due to one of the above reasons listed in Policy 7 on his or her criminal background </w:t>
      </w:r>
      <w:r w:rsidR="00750C19" w:rsidRPr="00AD73DD">
        <w:rPr>
          <w:rFonts w:asciiTheme="minorHAnsi" w:hAnsiTheme="minorHAnsi" w:cstheme="minorHAnsi"/>
        </w:rPr>
        <w:t>check but</w:t>
      </w:r>
      <w:r w:rsidR="007D47A6" w:rsidRPr="00AD73DD">
        <w:rPr>
          <w:rFonts w:asciiTheme="minorHAnsi" w:hAnsiTheme="minorHAnsi" w:cstheme="minorHAnsi"/>
        </w:rPr>
        <w:t xml:space="preserve"> has since successfully completed the terms of a deferred adjudication agreement, the following conditions apply for consideration for re-admittance to the program </w:t>
      </w:r>
      <w:r w:rsidR="007D47A6" w:rsidRPr="00AD73DD">
        <w:rPr>
          <w:rFonts w:asciiTheme="minorHAnsi" w:hAnsiTheme="minorHAnsi" w:cstheme="minorHAnsi"/>
          <w:u w:val="single"/>
        </w:rPr>
        <w:t>except for</w:t>
      </w:r>
      <w:r w:rsidR="007D47A6" w:rsidRPr="00AD73DD">
        <w:rPr>
          <w:rFonts w:asciiTheme="minorHAnsi" w:hAnsiTheme="minorHAnsi" w:cstheme="minorHAnsi"/>
        </w:rPr>
        <w:t xml:space="preserve"> the 2 academic year waiting period.</w:t>
      </w:r>
    </w:p>
    <w:p w14:paraId="237F7B98" w14:textId="77777777" w:rsidR="007D47A6" w:rsidRPr="00AD73DD" w:rsidRDefault="007D47A6" w:rsidP="005F2F50">
      <w:pPr>
        <w:ind w:firstLine="0"/>
        <w:rPr>
          <w:rFonts w:asciiTheme="minorHAnsi" w:hAnsiTheme="minorHAnsi" w:cstheme="minorHAnsi"/>
          <w:b/>
        </w:rPr>
      </w:pPr>
    </w:p>
    <w:p w14:paraId="6CB54D0F" w14:textId="77777777" w:rsidR="007D47A6" w:rsidRPr="00AD73DD" w:rsidRDefault="007D47A6" w:rsidP="00A56F56">
      <w:pPr>
        <w:numPr>
          <w:ilvl w:val="1"/>
          <w:numId w:val="34"/>
        </w:numPr>
        <w:rPr>
          <w:rFonts w:asciiTheme="minorHAnsi" w:hAnsiTheme="minorHAnsi" w:cstheme="minorHAnsi"/>
        </w:rPr>
      </w:pPr>
      <w:r w:rsidRPr="00AD73DD">
        <w:rPr>
          <w:rFonts w:asciiTheme="minorHAnsi" w:hAnsiTheme="minorHAnsi" w:cstheme="minorHAnsi"/>
        </w:rPr>
        <w:t>If a student has been dismissed from the Pharmacy Technician Program for any of the above reasons, all of the following conditions will apply for consideration for re-admittance to the program.</w:t>
      </w:r>
    </w:p>
    <w:p w14:paraId="025A264C" w14:textId="77777777" w:rsidR="007D47A6" w:rsidRPr="00AD73DD" w:rsidRDefault="007D47A6" w:rsidP="005F2F50">
      <w:pPr>
        <w:ind w:firstLine="0"/>
        <w:rPr>
          <w:rFonts w:asciiTheme="minorHAnsi" w:hAnsiTheme="minorHAnsi" w:cstheme="minorHAnsi"/>
        </w:rPr>
      </w:pPr>
    </w:p>
    <w:p w14:paraId="577BF02C" w14:textId="77777777" w:rsidR="007D47A6" w:rsidRPr="00AD73DD" w:rsidRDefault="007D47A6" w:rsidP="005F2F50">
      <w:pPr>
        <w:ind w:firstLine="0"/>
        <w:rPr>
          <w:rFonts w:asciiTheme="minorHAnsi" w:hAnsiTheme="minorHAnsi" w:cstheme="minorHAnsi"/>
        </w:rPr>
      </w:pPr>
      <w:r w:rsidRPr="00AD73DD">
        <w:rPr>
          <w:rFonts w:asciiTheme="minorHAnsi" w:hAnsiTheme="minorHAnsi" w:cstheme="minorHAnsi"/>
          <w:i/>
        </w:rPr>
        <w:t>Procedure 8.1:</w:t>
      </w:r>
      <w:r w:rsidRPr="00AD73DD">
        <w:rPr>
          <w:rFonts w:asciiTheme="minorHAnsi" w:hAnsiTheme="minorHAnsi" w:cstheme="minorHAnsi"/>
        </w:rPr>
        <w:t xml:space="preserve"> Consideration for re-admittance to the program will only take place after 2 academic school years have passed since the student’s termination from the program. Consideration for re-admittance will include the following: </w:t>
      </w:r>
    </w:p>
    <w:p w14:paraId="48B9BB87" w14:textId="48BD1CCA" w:rsidR="007D47A6" w:rsidRPr="00AD73DD" w:rsidRDefault="00014B53" w:rsidP="005F2F50">
      <w:pPr>
        <w:tabs>
          <w:tab w:val="left" w:pos="9255"/>
        </w:tabs>
        <w:ind w:firstLine="0"/>
        <w:rPr>
          <w:rFonts w:asciiTheme="minorHAnsi" w:hAnsiTheme="minorHAnsi" w:cstheme="minorHAnsi"/>
        </w:rPr>
      </w:pPr>
      <w:r w:rsidRPr="00AD73DD">
        <w:rPr>
          <w:rFonts w:asciiTheme="minorHAnsi" w:hAnsiTheme="minorHAnsi" w:cstheme="minorHAnsi"/>
        </w:rPr>
        <w:tab/>
      </w:r>
    </w:p>
    <w:p w14:paraId="185BF7F9" w14:textId="77777777" w:rsidR="007D47A6" w:rsidRPr="00AD73DD" w:rsidRDefault="007D47A6" w:rsidP="00A56F56">
      <w:pPr>
        <w:numPr>
          <w:ilvl w:val="0"/>
          <w:numId w:val="34"/>
        </w:numPr>
        <w:rPr>
          <w:rFonts w:asciiTheme="minorHAnsi" w:hAnsiTheme="minorHAnsi" w:cstheme="minorHAnsi"/>
        </w:rPr>
      </w:pPr>
      <w:r w:rsidRPr="00AD73DD">
        <w:rPr>
          <w:rFonts w:asciiTheme="minorHAnsi" w:hAnsiTheme="minorHAnsi" w:cstheme="minorHAnsi"/>
        </w:rPr>
        <w:t>Student must be able to pass a current drug screen/criminal records check at their cost.</w:t>
      </w:r>
    </w:p>
    <w:p w14:paraId="1B44BB57" w14:textId="77777777" w:rsidR="007D47A6" w:rsidRPr="00AD73DD" w:rsidRDefault="007D47A6" w:rsidP="00A56F56">
      <w:pPr>
        <w:numPr>
          <w:ilvl w:val="0"/>
          <w:numId w:val="34"/>
        </w:numPr>
        <w:rPr>
          <w:rFonts w:asciiTheme="minorHAnsi" w:hAnsiTheme="minorHAnsi" w:cstheme="minorHAnsi"/>
        </w:rPr>
      </w:pPr>
      <w:r w:rsidRPr="00AD73DD">
        <w:rPr>
          <w:rFonts w:asciiTheme="minorHAnsi" w:hAnsiTheme="minorHAnsi" w:cstheme="minorHAnsi"/>
        </w:rPr>
        <w:t>Pharmacy technician courses in which the student has already taken may or may not be transferable at the time of re-admittance.</w:t>
      </w:r>
    </w:p>
    <w:p w14:paraId="36D3AEB4" w14:textId="77777777" w:rsidR="007D47A6" w:rsidRPr="00AD73DD" w:rsidRDefault="007D47A6" w:rsidP="00A56F56">
      <w:pPr>
        <w:numPr>
          <w:ilvl w:val="0"/>
          <w:numId w:val="34"/>
        </w:numPr>
        <w:rPr>
          <w:rFonts w:asciiTheme="minorHAnsi" w:hAnsiTheme="minorHAnsi" w:cstheme="minorHAnsi"/>
        </w:rPr>
      </w:pPr>
      <w:r w:rsidRPr="00AD73DD">
        <w:rPr>
          <w:rFonts w:asciiTheme="minorHAnsi" w:hAnsiTheme="minorHAnsi" w:cstheme="minorHAnsi"/>
        </w:rPr>
        <w:lastRenderedPageBreak/>
        <w:t>Course curriculum and requirements may or may not change between the student’s dismissal from the program and time of re-admittance.</w:t>
      </w:r>
    </w:p>
    <w:p w14:paraId="71E20EC6" w14:textId="77777777" w:rsidR="007D47A6" w:rsidRPr="00AD73DD" w:rsidRDefault="007D47A6" w:rsidP="00A56F56">
      <w:pPr>
        <w:numPr>
          <w:ilvl w:val="0"/>
          <w:numId w:val="34"/>
        </w:numPr>
        <w:rPr>
          <w:rFonts w:asciiTheme="minorHAnsi" w:hAnsiTheme="minorHAnsi" w:cstheme="minorHAnsi"/>
          <w:b/>
          <w:u w:val="single"/>
        </w:rPr>
      </w:pPr>
      <w:r w:rsidRPr="00AD73DD">
        <w:rPr>
          <w:rFonts w:asciiTheme="minorHAnsi" w:hAnsiTheme="minorHAnsi" w:cstheme="minorHAnsi"/>
        </w:rPr>
        <w:t>All admittance policies during the time of re-admittance will apply. Re-admittance to the Pharmacy Technician program is not a guarantee. Re-admittance is at the discretion of the Pharmacy Technician Program Coordinator and the Dean. Each offence will be reviewed on a case by case basis.</w:t>
      </w:r>
    </w:p>
    <w:p w14:paraId="0B7DF71C" w14:textId="5B443D48" w:rsidR="007D47A6" w:rsidRDefault="007D47A6" w:rsidP="005F2F50">
      <w:pPr>
        <w:ind w:firstLine="0"/>
        <w:rPr>
          <w:rFonts w:asciiTheme="minorHAnsi" w:hAnsiTheme="minorHAnsi" w:cstheme="minorHAnsi"/>
        </w:rPr>
      </w:pPr>
    </w:p>
    <w:p w14:paraId="63EFDCE1" w14:textId="77777777" w:rsidR="00393DE5" w:rsidRPr="00AD73DD" w:rsidRDefault="00393DE5" w:rsidP="005F2F50">
      <w:pPr>
        <w:ind w:firstLine="0"/>
        <w:rPr>
          <w:rFonts w:asciiTheme="minorHAnsi" w:hAnsiTheme="minorHAnsi" w:cstheme="minorHAnsi"/>
        </w:rPr>
      </w:pPr>
    </w:p>
    <w:p w14:paraId="7A7DB0C1" w14:textId="77777777" w:rsidR="007D47A6" w:rsidRPr="00AD73DD" w:rsidRDefault="007D47A6" w:rsidP="005F2F50">
      <w:pPr>
        <w:ind w:firstLine="0"/>
        <w:rPr>
          <w:rFonts w:asciiTheme="minorHAnsi" w:hAnsiTheme="minorHAnsi" w:cstheme="minorHAnsi"/>
          <w:b/>
        </w:rPr>
      </w:pPr>
      <w:r w:rsidRPr="00AD73DD">
        <w:rPr>
          <w:rFonts w:asciiTheme="minorHAnsi" w:hAnsiTheme="minorHAnsi" w:cstheme="minorHAnsi"/>
          <w:b/>
          <w:u w:val="single"/>
        </w:rPr>
        <w:t>Policy 9.</w:t>
      </w:r>
      <w:r w:rsidRPr="00AD73DD">
        <w:rPr>
          <w:rFonts w:asciiTheme="minorHAnsi" w:hAnsiTheme="minorHAnsi" w:cstheme="minorHAnsi"/>
          <w:b/>
        </w:rPr>
        <w:t xml:space="preserve"> Pharmacy Technician Program Clinical Experience Requirements</w:t>
      </w:r>
    </w:p>
    <w:p w14:paraId="560F4A4F" w14:textId="77777777" w:rsidR="007D47A6" w:rsidRPr="00AD73DD" w:rsidRDefault="007D47A6" w:rsidP="00A56F56">
      <w:pPr>
        <w:numPr>
          <w:ilvl w:val="1"/>
          <w:numId w:val="34"/>
        </w:numPr>
        <w:rPr>
          <w:rFonts w:asciiTheme="minorHAnsi" w:hAnsiTheme="minorHAnsi" w:cstheme="minorHAnsi"/>
          <w:b/>
        </w:rPr>
      </w:pPr>
      <w:r w:rsidRPr="00AD73DD">
        <w:rPr>
          <w:rFonts w:asciiTheme="minorHAnsi" w:hAnsiTheme="minorHAnsi" w:cstheme="minorHAnsi"/>
        </w:rPr>
        <w:t>Not only are the background screens and drug tests for students in the pharmacy technician program required because of the potential patient interaction and contact with scheduled narcotics, but also because it is a realistic expectation that these requirements will also need to be met for employment purposes upon graduation.</w:t>
      </w:r>
    </w:p>
    <w:p w14:paraId="23A28A73" w14:textId="77777777" w:rsidR="007D47A6" w:rsidRPr="00AD73DD" w:rsidRDefault="007D47A6" w:rsidP="005F2F50">
      <w:pPr>
        <w:ind w:firstLine="0"/>
        <w:rPr>
          <w:rFonts w:asciiTheme="minorHAnsi" w:hAnsiTheme="minorHAnsi" w:cstheme="minorHAnsi"/>
          <w:b/>
        </w:rPr>
      </w:pPr>
      <w:r w:rsidRPr="00AD73DD">
        <w:rPr>
          <w:rFonts w:asciiTheme="minorHAnsi" w:hAnsiTheme="minorHAnsi" w:cstheme="minorHAnsi"/>
        </w:rPr>
        <w:t xml:space="preserve"> </w:t>
      </w:r>
    </w:p>
    <w:p w14:paraId="2DA617C6" w14:textId="573ECBFC" w:rsidR="007D47A6" w:rsidRPr="00AD73DD" w:rsidRDefault="007D47A6" w:rsidP="00A56F56">
      <w:pPr>
        <w:numPr>
          <w:ilvl w:val="1"/>
          <w:numId w:val="34"/>
        </w:numPr>
        <w:rPr>
          <w:rFonts w:asciiTheme="minorHAnsi" w:hAnsiTheme="minorHAnsi" w:cstheme="minorHAnsi"/>
        </w:rPr>
      </w:pPr>
      <w:r w:rsidRPr="00AD73DD">
        <w:rPr>
          <w:rFonts w:asciiTheme="minorHAnsi" w:hAnsiTheme="minorHAnsi" w:cstheme="minorHAnsi"/>
        </w:rPr>
        <w:t>The background screens and drug tests for students in the pharmacy technician program are also required due to the co</w:t>
      </w:r>
      <w:r w:rsidR="0012485E" w:rsidRPr="00AD73DD">
        <w:rPr>
          <w:rFonts w:asciiTheme="minorHAnsi" w:hAnsiTheme="minorHAnsi" w:cstheme="minorHAnsi"/>
        </w:rPr>
        <w:t>ntractual agreements between PPS</w:t>
      </w:r>
      <w:r w:rsidRPr="00AD73DD">
        <w:rPr>
          <w:rFonts w:asciiTheme="minorHAnsi" w:hAnsiTheme="minorHAnsi" w:cstheme="minorHAnsi"/>
        </w:rPr>
        <w:t>C and the various clinical sites in which PP</w:t>
      </w:r>
      <w:r w:rsidR="0012485E" w:rsidRPr="00AD73DD">
        <w:rPr>
          <w:rFonts w:asciiTheme="minorHAnsi" w:hAnsiTheme="minorHAnsi" w:cstheme="minorHAnsi"/>
        </w:rPr>
        <w:t>S</w:t>
      </w:r>
      <w:r w:rsidRPr="00AD73DD">
        <w:rPr>
          <w:rFonts w:asciiTheme="minorHAnsi" w:hAnsiTheme="minorHAnsi" w:cstheme="minorHAnsi"/>
        </w:rPr>
        <w:t>C Pharmacy Tech students work for their clinical experience requirements. Considering this point, the following rule applies to all Pharmacy Technician students – INCLUDING THOSE STUDENTS WHO HAVE BEEN PREVIOUSLY ENROLLED IN THE PHARMACY TECHNICIAN PROGRAM, THOSE WHO HAVE BEEN ATTENDING THE PROGRAM PART-TIME OVER SEVERAL YEARS, THOSE WHO HAVE JUST STARTED THE PROGRAM RECENTLY, AND THOSE STARTING RIGHT NOW:</w:t>
      </w:r>
    </w:p>
    <w:p w14:paraId="57EAD108" w14:textId="77777777" w:rsidR="007D47A6" w:rsidRPr="00AD73DD" w:rsidRDefault="007D47A6" w:rsidP="005F2F50">
      <w:pPr>
        <w:ind w:firstLine="0"/>
        <w:rPr>
          <w:rFonts w:asciiTheme="minorHAnsi" w:hAnsiTheme="minorHAnsi" w:cstheme="minorHAnsi"/>
        </w:rPr>
      </w:pPr>
    </w:p>
    <w:p w14:paraId="66621265" w14:textId="5B9B1FF1" w:rsidR="007D47A6" w:rsidRPr="00AD73DD" w:rsidRDefault="007D47A6" w:rsidP="00A56F56">
      <w:pPr>
        <w:numPr>
          <w:ilvl w:val="2"/>
          <w:numId w:val="34"/>
        </w:numPr>
        <w:rPr>
          <w:rFonts w:asciiTheme="minorHAnsi" w:hAnsiTheme="minorHAnsi" w:cstheme="minorHAnsi"/>
        </w:rPr>
      </w:pPr>
      <w:r w:rsidRPr="00AD73DD">
        <w:rPr>
          <w:rFonts w:asciiTheme="minorHAnsi" w:hAnsiTheme="minorHAnsi" w:cstheme="minorHAnsi"/>
        </w:rPr>
        <w:t>Every student must complete their clinical experiences (PHT 1</w:t>
      </w:r>
      <w:r w:rsidR="0012485E" w:rsidRPr="00AD73DD">
        <w:rPr>
          <w:rFonts w:asciiTheme="minorHAnsi" w:hAnsiTheme="minorHAnsi" w:cstheme="minorHAnsi"/>
        </w:rPr>
        <w:t>0</w:t>
      </w:r>
      <w:r w:rsidRPr="00AD73DD">
        <w:rPr>
          <w:rFonts w:asciiTheme="minorHAnsi" w:hAnsiTheme="minorHAnsi" w:cstheme="minorHAnsi"/>
        </w:rPr>
        <w:t>70 and PHT 1</w:t>
      </w:r>
      <w:r w:rsidR="0012485E" w:rsidRPr="00AD73DD">
        <w:rPr>
          <w:rFonts w:asciiTheme="minorHAnsi" w:hAnsiTheme="minorHAnsi" w:cstheme="minorHAnsi"/>
        </w:rPr>
        <w:t>0</w:t>
      </w:r>
      <w:r w:rsidRPr="00AD73DD">
        <w:rPr>
          <w:rFonts w:asciiTheme="minorHAnsi" w:hAnsiTheme="minorHAnsi" w:cstheme="minorHAnsi"/>
        </w:rPr>
        <w:t xml:space="preserve">71) within six (6) months of the student’s most recent background screen and drug test. If the student, for whatever reason, does not complete their clinical experiences within the </w:t>
      </w:r>
      <w:r w:rsidR="00393DE5" w:rsidRPr="00AD73DD">
        <w:rPr>
          <w:rFonts w:asciiTheme="minorHAnsi" w:hAnsiTheme="minorHAnsi" w:cstheme="minorHAnsi"/>
        </w:rPr>
        <w:t>6-month</w:t>
      </w:r>
      <w:r w:rsidRPr="00AD73DD">
        <w:rPr>
          <w:rFonts w:asciiTheme="minorHAnsi" w:hAnsiTheme="minorHAnsi" w:cstheme="minorHAnsi"/>
        </w:rPr>
        <w:t xml:space="preserve"> time frame of either of the </w:t>
      </w:r>
      <w:r w:rsidR="00207652" w:rsidRPr="00AD73DD">
        <w:rPr>
          <w:rFonts w:asciiTheme="minorHAnsi" w:hAnsiTheme="minorHAnsi" w:cstheme="minorHAnsi"/>
        </w:rPr>
        <w:t>above-mentioned</w:t>
      </w:r>
      <w:r w:rsidRPr="00AD73DD">
        <w:rPr>
          <w:rFonts w:asciiTheme="minorHAnsi" w:hAnsiTheme="minorHAnsi" w:cstheme="minorHAnsi"/>
        </w:rPr>
        <w:t xml:space="preserve"> screens in PHT 1</w:t>
      </w:r>
      <w:r w:rsidR="0012485E" w:rsidRPr="00AD73DD">
        <w:rPr>
          <w:rFonts w:asciiTheme="minorHAnsi" w:hAnsiTheme="minorHAnsi" w:cstheme="minorHAnsi"/>
        </w:rPr>
        <w:t>0</w:t>
      </w:r>
      <w:r w:rsidRPr="00AD73DD">
        <w:rPr>
          <w:rFonts w:asciiTheme="minorHAnsi" w:hAnsiTheme="minorHAnsi" w:cstheme="minorHAnsi"/>
        </w:rPr>
        <w:t>11 or PHT 1</w:t>
      </w:r>
      <w:r w:rsidR="0012485E" w:rsidRPr="00AD73DD">
        <w:rPr>
          <w:rFonts w:asciiTheme="minorHAnsi" w:hAnsiTheme="minorHAnsi" w:cstheme="minorHAnsi"/>
        </w:rPr>
        <w:t>040</w:t>
      </w:r>
      <w:r w:rsidRPr="00AD73DD">
        <w:rPr>
          <w:rFonts w:asciiTheme="minorHAnsi" w:hAnsiTheme="minorHAnsi" w:cstheme="minorHAnsi"/>
        </w:rPr>
        <w:t>, they will be required to complete another set of screens.</w:t>
      </w:r>
    </w:p>
    <w:p w14:paraId="5B689B82" w14:textId="77777777" w:rsidR="007D47A6" w:rsidRPr="00AD73DD" w:rsidRDefault="007D47A6" w:rsidP="00A56F56">
      <w:pPr>
        <w:numPr>
          <w:ilvl w:val="3"/>
          <w:numId w:val="34"/>
        </w:numPr>
        <w:rPr>
          <w:rFonts w:asciiTheme="minorHAnsi" w:hAnsiTheme="minorHAnsi" w:cstheme="minorHAnsi"/>
        </w:rPr>
      </w:pPr>
      <w:r w:rsidRPr="00AD73DD">
        <w:rPr>
          <w:rFonts w:asciiTheme="minorHAnsi" w:hAnsiTheme="minorHAnsi" w:cstheme="minorHAnsi"/>
        </w:rPr>
        <w:t>This additional set of screens will be at the student’s cost.</w:t>
      </w:r>
    </w:p>
    <w:p w14:paraId="5722BCDE" w14:textId="57875E73" w:rsidR="007D47A6" w:rsidRPr="00AD73DD" w:rsidRDefault="007D47A6" w:rsidP="00A56F56">
      <w:pPr>
        <w:numPr>
          <w:ilvl w:val="3"/>
          <w:numId w:val="34"/>
        </w:numPr>
        <w:rPr>
          <w:rFonts w:asciiTheme="minorHAnsi" w:hAnsiTheme="minorHAnsi" w:cstheme="minorHAnsi"/>
        </w:rPr>
      </w:pPr>
      <w:r w:rsidRPr="00AD73DD">
        <w:rPr>
          <w:rFonts w:asciiTheme="minorHAnsi" w:hAnsiTheme="minorHAnsi" w:cstheme="minorHAnsi"/>
        </w:rPr>
        <w:t>The student will not be allowed to begin their clinical experience until this additional set of screens is completed.</w:t>
      </w:r>
    </w:p>
    <w:p w14:paraId="6AB4670A" w14:textId="77777777" w:rsidR="007D47A6" w:rsidRPr="00AD73DD" w:rsidRDefault="007D47A6" w:rsidP="005F2F50">
      <w:pPr>
        <w:ind w:firstLine="0"/>
        <w:rPr>
          <w:rFonts w:asciiTheme="minorHAnsi" w:hAnsiTheme="minorHAnsi" w:cstheme="minorHAnsi"/>
        </w:rPr>
      </w:pPr>
    </w:p>
    <w:p w14:paraId="25E1D508" w14:textId="77777777" w:rsidR="007D47A6" w:rsidRPr="00AD73DD" w:rsidRDefault="007D47A6" w:rsidP="005F2F50">
      <w:pPr>
        <w:ind w:firstLine="0"/>
        <w:jc w:val="center"/>
        <w:rPr>
          <w:rFonts w:asciiTheme="minorHAnsi" w:hAnsiTheme="minorHAnsi" w:cstheme="minorHAnsi"/>
          <w:b/>
          <w:u w:val="single"/>
        </w:rPr>
      </w:pPr>
      <w:r w:rsidRPr="00AD73DD">
        <w:rPr>
          <w:rFonts w:asciiTheme="minorHAnsi" w:hAnsiTheme="minorHAnsi" w:cstheme="minorHAnsi"/>
          <w:b/>
          <w:u w:val="single"/>
        </w:rPr>
        <w:t>NO EXCEPTIONS WILL BE CONSIDERED IN THIS POLICY</w:t>
      </w:r>
    </w:p>
    <w:p w14:paraId="63B66B0C" w14:textId="77777777" w:rsidR="001B299B" w:rsidRDefault="001B299B" w:rsidP="005F2F50">
      <w:pPr>
        <w:pStyle w:val="List2"/>
        <w:rPr>
          <w:rFonts w:asciiTheme="minorHAnsi" w:hAnsiTheme="minorHAnsi" w:cstheme="minorHAnsi"/>
          <w:sz w:val="22"/>
          <w:szCs w:val="22"/>
        </w:rPr>
      </w:pPr>
    </w:p>
    <w:p w14:paraId="535AA6C5" w14:textId="77777777" w:rsidR="00B62638" w:rsidRPr="0012485E" w:rsidRDefault="00B62638" w:rsidP="00B62638">
      <w:pPr>
        <w:pStyle w:val="Heading1"/>
        <w:spacing w:before="0" w:after="120"/>
        <w:rPr>
          <w:rFonts w:ascii="Calibri" w:hAnsi="Calibri" w:cs="Calibri"/>
        </w:rPr>
      </w:pPr>
      <w:bookmarkStart w:id="82" w:name="_Toc314042024"/>
      <w:bookmarkStart w:id="83" w:name="_Toc517959694"/>
      <w:r w:rsidRPr="0012485E">
        <w:rPr>
          <w:rFonts w:ascii="Calibri" w:hAnsi="Calibri" w:cs="Calibri"/>
        </w:rPr>
        <w:t>Policy Changes</w:t>
      </w:r>
      <w:bookmarkEnd w:id="82"/>
      <w:bookmarkEnd w:id="83"/>
    </w:p>
    <w:p w14:paraId="57BCA4A3" w14:textId="77777777" w:rsidR="00B62638" w:rsidRPr="0012485E" w:rsidRDefault="00B62638" w:rsidP="00B62638">
      <w:pPr>
        <w:ind w:firstLine="0"/>
        <w:rPr>
          <w:rFonts w:cs="Calibri"/>
          <w:iCs/>
          <w:szCs w:val="24"/>
        </w:rPr>
      </w:pPr>
      <w:r w:rsidRPr="0012485E">
        <w:rPr>
          <w:rFonts w:cs="Calibri"/>
          <w:iCs/>
          <w:szCs w:val="24"/>
        </w:rPr>
        <w:t xml:space="preserve">The policies and procedures contained in this handbook are to be used in conjunction with the general requirements, policies, and procedures of Pikes Peak </w:t>
      </w:r>
      <w:r>
        <w:rPr>
          <w:rFonts w:cs="Calibri"/>
          <w:iCs/>
          <w:szCs w:val="24"/>
        </w:rPr>
        <w:t>State</w:t>
      </w:r>
      <w:r w:rsidRPr="0012485E">
        <w:rPr>
          <w:rFonts w:cs="Calibri"/>
          <w:iCs/>
          <w:szCs w:val="24"/>
        </w:rPr>
        <w:t xml:space="preserve"> College.</w:t>
      </w:r>
    </w:p>
    <w:p w14:paraId="7B04EF95" w14:textId="77777777" w:rsidR="00B62638" w:rsidRPr="0012485E" w:rsidRDefault="00B62638" w:rsidP="00B62638">
      <w:pPr>
        <w:shd w:val="clear" w:color="auto" w:fill="FFFFFF"/>
        <w:ind w:firstLine="0"/>
        <w:rPr>
          <w:rFonts w:cs="Calibri"/>
          <w:color w:val="444444"/>
          <w:sz w:val="20"/>
        </w:rPr>
      </w:pPr>
    </w:p>
    <w:p w14:paraId="07681654" w14:textId="0ABAB68C" w:rsidR="00B62638" w:rsidRDefault="00B62638" w:rsidP="00B62638">
      <w:pPr>
        <w:shd w:val="clear" w:color="auto" w:fill="FFFFFF"/>
        <w:ind w:firstLine="0"/>
        <w:rPr>
          <w:rFonts w:cs="Calibri"/>
          <w:szCs w:val="24"/>
        </w:rPr>
      </w:pPr>
      <w:r w:rsidRPr="0012485E">
        <w:rPr>
          <w:rFonts w:cs="Calibri"/>
          <w:szCs w:val="24"/>
        </w:rPr>
        <w:t>The Faculty and Coordinator</w:t>
      </w:r>
      <w:r>
        <w:rPr>
          <w:rFonts w:cs="Calibri"/>
          <w:szCs w:val="24"/>
        </w:rPr>
        <w:t xml:space="preserve"> of the PPS</w:t>
      </w:r>
      <w:r w:rsidRPr="0012485E">
        <w:rPr>
          <w:rFonts w:cs="Calibri"/>
          <w:szCs w:val="24"/>
        </w:rPr>
        <w:t>C Pharmacy Technician Program reserve the right to change Pharmacy Technician Program policies. The pharmacy technician program student will be informed in writing of policy changes in a timely manner.  Any changes will also be posted on Desire 2 Learn</w:t>
      </w:r>
      <w:r w:rsidR="00E04455">
        <w:rPr>
          <w:rFonts w:cs="Calibri"/>
          <w:szCs w:val="24"/>
        </w:rPr>
        <w:t xml:space="preserve"> (D2L)</w:t>
      </w:r>
      <w:r w:rsidRPr="0012485E">
        <w:rPr>
          <w:rFonts w:cs="Calibri"/>
          <w:szCs w:val="24"/>
        </w:rPr>
        <w:t xml:space="preserve">, the </w:t>
      </w:r>
      <w:r>
        <w:rPr>
          <w:rFonts w:cs="Calibri"/>
          <w:szCs w:val="24"/>
        </w:rPr>
        <w:t>PPS</w:t>
      </w:r>
      <w:r w:rsidRPr="0012485E">
        <w:rPr>
          <w:rFonts w:cs="Calibri"/>
          <w:szCs w:val="24"/>
        </w:rPr>
        <w:t xml:space="preserve">C pharmacy technician program website and announced in the classroom/ lab setting. </w:t>
      </w:r>
    </w:p>
    <w:p w14:paraId="3F2D36E8" w14:textId="77777777" w:rsidR="00B62638" w:rsidRDefault="00B62638" w:rsidP="00B62638">
      <w:pPr>
        <w:shd w:val="clear" w:color="auto" w:fill="FFFFFF"/>
        <w:ind w:firstLine="0"/>
        <w:rPr>
          <w:rFonts w:cs="Calibri"/>
          <w:szCs w:val="24"/>
        </w:rPr>
      </w:pPr>
    </w:p>
    <w:p w14:paraId="28A0A6C4" w14:textId="455D33B7" w:rsidR="00B62638" w:rsidRDefault="001B299B" w:rsidP="00B62638">
      <w:pPr>
        <w:pStyle w:val="Heading1"/>
        <w:spacing w:before="0" w:after="120"/>
        <w:rPr>
          <w:rFonts w:cs="Calibri"/>
        </w:rPr>
      </w:pPr>
      <w:r w:rsidRPr="00AD73DD">
        <w:rPr>
          <w:rFonts w:asciiTheme="minorHAnsi" w:hAnsiTheme="minorHAnsi" w:cstheme="minorHAnsi"/>
          <w:sz w:val="22"/>
          <w:szCs w:val="22"/>
        </w:rPr>
        <w:br w:type="page"/>
      </w:r>
      <w:bookmarkStart w:id="84" w:name="_Toc314042030"/>
      <w:bookmarkStart w:id="85" w:name="_Toc517959700"/>
    </w:p>
    <w:p w14:paraId="107B1965" w14:textId="77777777" w:rsidR="00D75647" w:rsidRPr="008D0CD3" w:rsidRDefault="00D75647" w:rsidP="00D75647">
      <w:pPr>
        <w:spacing w:after="240"/>
        <w:ind w:firstLine="0"/>
        <w:rPr>
          <w:rFonts w:cs="Calibri"/>
          <w:sz w:val="56"/>
          <w:szCs w:val="56"/>
        </w:rPr>
      </w:pPr>
    </w:p>
    <w:p w14:paraId="1244B860" w14:textId="1EA12F4F" w:rsidR="001B299B" w:rsidRPr="004D5D9D" w:rsidRDefault="001B299B" w:rsidP="00D75647">
      <w:pPr>
        <w:pStyle w:val="Heading1"/>
        <w:spacing w:before="0"/>
        <w:jc w:val="center"/>
        <w:rPr>
          <w:rFonts w:ascii="Calibri" w:hAnsi="Calibri" w:cs="Calibri"/>
          <w:sz w:val="52"/>
          <w:szCs w:val="52"/>
        </w:rPr>
      </w:pPr>
      <w:bookmarkStart w:id="86" w:name="EvalGrade"/>
      <w:r w:rsidRPr="004D5D9D">
        <w:rPr>
          <w:rFonts w:ascii="Calibri" w:hAnsi="Calibri" w:cs="Calibri"/>
          <w:sz w:val="52"/>
          <w:szCs w:val="52"/>
        </w:rPr>
        <w:t>EVALUATION</w:t>
      </w:r>
      <w:r w:rsidR="00C15B37" w:rsidRPr="004D5D9D">
        <w:rPr>
          <w:rFonts w:ascii="Calibri" w:hAnsi="Calibri" w:cs="Calibri"/>
          <w:sz w:val="52"/>
          <w:szCs w:val="52"/>
        </w:rPr>
        <w:t>/ GRADING</w:t>
      </w:r>
      <w:bookmarkEnd w:id="84"/>
      <w:bookmarkEnd w:id="85"/>
    </w:p>
    <w:bookmarkEnd w:id="86"/>
    <w:p w14:paraId="7161EE59" w14:textId="77777777" w:rsidR="001B299B" w:rsidRPr="004D5D9D" w:rsidRDefault="001B299B" w:rsidP="002300F3">
      <w:pPr>
        <w:rPr>
          <w:rFonts w:cs="Calibri"/>
        </w:rPr>
      </w:pPr>
      <w:r w:rsidRPr="004D5D9D">
        <w:rPr>
          <w:rFonts w:cs="Calibri"/>
        </w:rPr>
        <w:br w:type="page"/>
      </w:r>
    </w:p>
    <w:p w14:paraId="5501C45E" w14:textId="77777777" w:rsidR="001B299B" w:rsidRPr="004D5D9D" w:rsidRDefault="001B299B" w:rsidP="00AA79A4">
      <w:pPr>
        <w:pStyle w:val="Heading2"/>
        <w:spacing w:before="0" w:after="120"/>
        <w:rPr>
          <w:rFonts w:ascii="Calibri" w:hAnsi="Calibri" w:cs="Calibri"/>
          <w:b/>
        </w:rPr>
      </w:pPr>
      <w:bookmarkStart w:id="87" w:name="_Toc314042031"/>
      <w:bookmarkStart w:id="88" w:name="_Toc517959701"/>
      <w:r w:rsidRPr="004D5D9D">
        <w:rPr>
          <w:rFonts w:ascii="Calibri" w:hAnsi="Calibri" w:cs="Calibri"/>
          <w:b/>
        </w:rPr>
        <w:lastRenderedPageBreak/>
        <w:t>Grading/Evaluation Policies</w:t>
      </w:r>
      <w:bookmarkEnd w:id="87"/>
      <w:bookmarkEnd w:id="88"/>
    </w:p>
    <w:p w14:paraId="3B80F31A" w14:textId="43F0D056" w:rsidR="002C0347" w:rsidRDefault="001B299B" w:rsidP="0005181B">
      <w:pPr>
        <w:ind w:firstLine="0"/>
        <w:rPr>
          <w:rFonts w:cs="Calibri"/>
        </w:rPr>
      </w:pPr>
      <w:r w:rsidRPr="004D5D9D">
        <w:rPr>
          <w:rFonts w:cs="Calibri"/>
        </w:rPr>
        <w:t xml:space="preserve">An overall GPA of 2.0 or higher must be maintained for the student to progress in the </w:t>
      </w:r>
      <w:r w:rsidR="00E743F2">
        <w:rPr>
          <w:rFonts w:cs="Calibri"/>
        </w:rPr>
        <w:t>Pharmacy Technician Program</w:t>
      </w:r>
      <w:r w:rsidR="00AD28A7">
        <w:rPr>
          <w:rFonts w:cs="Calibri"/>
        </w:rPr>
        <w:t>.</w:t>
      </w:r>
    </w:p>
    <w:p w14:paraId="5CFAEFF4" w14:textId="77777777" w:rsidR="00057308" w:rsidRPr="004D5D9D" w:rsidRDefault="00057308" w:rsidP="0005181B">
      <w:pPr>
        <w:ind w:firstLine="0"/>
        <w:rPr>
          <w:rFonts w:cs="Calibri"/>
        </w:rPr>
      </w:pPr>
    </w:p>
    <w:p w14:paraId="314FD0E0" w14:textId="77777777" w:rsidR="0070248A" w:rsidRDefault="001B299B" w:rsidP="0005181B">
      <w:pPr>
        <w:ind w:firstLine="0"/>
        <w:rPr>
          <w:rFonts w:cs="Calibri"/>
        </w:rPr>
      </w:pPr>
      <w:r w:rsidRPr="004D5D9D">
        <w:rPr>
          <w:rFonts w:cs="Calibri"/>
        </w:rPr>
        <w:t xml:space="preserve">If </w:t>
      </w:r>
      <w:r w:rsidR="002C0347" w:rsidRPr="004D5D9D">
        <w:rPr>
          <w:rFonts w:cs="Calibri"/>
        </w:rPr>
        <w:t>any</w:t>
      </w:r>
      <w:r w:rsidRPr="004D5D9D">
        <w:rPr>
          <w:rFonts w:cs="Calibri"/>
        </w:rPr>
        <w:t xml:space="preserve"> </w:t>
      </w:r>
      <w:r w:rsidR="00057308">
        <w:rPr>
          <w:rFonts w:cs="Calibri"/>
        </w:rPr>
        <w:t xml:space="preserve">practicum </w:t>
      </w:r>
      <w:r w:rsidR="001B3C9C">
        <w:rPr>
          <w:rFonts w:cs="Calibri"/>
        </w:rPr>
        <w:t>(</w:t>
      </w:r>
      <w:r w:rsidR="004528CA">
        <w:rPr>
          <w:rFonts w:cs="Calibri"/>
        </w:rPr>
        <w:t>PHT 1</w:t>
      </w:r>
      <w:r w:rsidR="00AD28A7">
        <w:rPr>
          <w:rFonts w:cs="Calibri"/>
        </w:rPr>
        <w:t>0</w:t>
      </w:r>
      <w:r w:rsidR="004528CA">
        <w:rPr>
          <w:rFonts w:cs="Calibri"/>
        </w:rPr>
        <w:t>14/</w:t>
      </w:r>
      <w:r w:rsidR="001B3C9C">
        <w:rPr>
          <w:rFonts w:cs="Calibri"/>
        </w:rPr>
        <w:t>PHT 1</w:t>
      </w:r>
      <w:r w:rsidR="00AD28A7">
        <w:rPr>
          <w:rFonts w:cs="Calibri"/>
        </w:rPr>
        <w:t>035</w:t>
      </w:r>
      <w:r w:rsidR="001B3C9C">
        <w:rPr>
          <w:rFonts w:cs="Calibri"/>
        </w:rPr>
        <w:t>/ PHT 1</w:t>
      </w:r>
      <w:r w:rsidR="00AD28A7">
        <w:rPr>
          <w:rFonts w:cs="Calibri"/>
        </w:rPr>
        <w:t>040/ PHT 1041</w:t>
      </w:r>
      <w:r w:rsidR="001B3C9C">
        <w:rPr>
          <w:rFonts w:cs="Calibri"/>
        </w:rPr>
        <w:t xml:space="preserve">) </w:t>
      </w:r>
      <w:r w:rsidRPr="004D5D9D">
        <w:rPr>
          <w:rFonts w:cs="Calibri"/>
        </w:rPr>
        <w:t>is unsatisfactory, the grade recorded will be a failure regardless of the grade achieved</w:t>
      </w:r>
      <w:r w:rsidR="00562430">
        <w:rPr>
          <w:rFonts w:cs="Calibri"/>
        </w:rPr>
        <w:t xml:space="preserve"> in the class up to that point</w:t>
      </w:r>
      <w:r w:rsidRPr="004D5D9D">
        <w:rPr>
          <w:rFonts w:cs="Calibri"/>
        </w:rPr>
        <w:t>.</w:t>
      </w:r>
    </w:p>
    <w:p w14:paraId="31761105" w14:textId="77777777" w:rsidR="0070248A" w:rsidRDefault="0070248A" w:rsidP="0005181B">
      <w:pPr>
        <w:ind w:firstLine="0"/>
        <w:rPr>
          <w:rFonts w:cs="Calibri"/>
        </w:rPr>
      </w:pPr>
    </w:p>
    <w:p w14:paraId="21D456BC" w14:textId="5E0CF093" w:rsidR="001B299B" w:rsidRPr="004D5D9D" w:rsidRDefault="001B299B" w:rsidP="0005181B">
      <w:pPr>
        <w:ind w:firstLine="0"/>
        <w:rPr>
          <w:rFonts w:cs="Calibri"/>
        </w:rPr>
      </w:pPr>
      <w:r w:rsidRPr="004D5D9D">
        <w:rPr>
          <w:rFonts w:cs="Calibri"/>
        </w:rPr>
        <w:t xml:space="preserve">A student receiving a failing grade for a </w:t>
      </w:r>
      <w:r w:rsidR="00E475ED">
        <w:rPr>
          <w:rFonts w:cs="Calibri"/>
        </w:rPr>
        <w:t>pharmacy technician program</w:t>
      </w:r>
      <w:r w:rsidR="00904B91">
        <w:rPr>
          <w:rFonts w:cs="Calibri"/>
        </w:rPr>
        <w:t xml:space="preserve"> </w:t>
      </w:r>
      <w:r w:rsidRPr="004D5D9D">
        <w:rPr>
          <w:rFonts w:cs="Calibri"/>
        </w:rPr>
        <w:t>course must repeat all components of that course.</w:t>
      </w:r>
    </w:p>
    <w:p w14:paraId="6A101DC5" w14:textId="77777777" w:rsidR="001B299B" w:rsidRPr="004D5D9D" w:rsidRDefault="001B299B" w:rsidP="0005181B">
      <w:pPr>
        <w:ind w:firstLine="0"/>
        <w:rPr>
          <w:rFonts w:cs="Calibri"/>
          <w:bCs/>
        </w:rPr>
      </w:pPr>
    </w:p>
    <w:p w14:paraId="0753069B" w14:textId="1977A996" w:rsidR="001B299B" w:rsidRPr="004D5D9D" w:rsidRDefault="001B299B" w:rsidP="0005181B">
      <w:pPr>
        <w:ind w:firstLine="0"/>
        <w:rPr>
          <w:rFonts w:cs="Calibri"/>
        </w:rPr>
      </w:pPr>
      <w:r w:rsidRPr="004D5D9D">
        <w:rPr>
          <w:rFonts w:cs="Calibri"/>
          <w:bCs/>
        </w:rPr>
        <w:t xml:space="preserve">Students who fail any clinical component </w:t>
      </w:r>
      <w:r w:rsidR="00967F9F">
        <w:rPr>
          <w:rFonts w:cs="Calibri"/>
          <w:bCs/>
        </w:rPr>
        <w:t>(PHT 1</w:t>
      </w:r>
      <w:r w:rsidR="00AD28A7">
        <w:rPr>
          <w:rFonts w:cs="Calibri"/>
          <w:bCs/>
        </w:rPr>
        <w:t>0</w:t>
      </w:r>
      <w:r w:rsidR="00967F9F">
        <w:rPr>
          <w:rFonts w:cs="Calibri"/>
          <w:bCs/>
        </w:rPr>
        <w:t>70 and/or PHT 1</w:t>
      </w:r>
      <w:r w:rsidR="00AD28A7">
        <w:rPr>
          <w:rFonts w:cs="Calibri"/>
          <w:bCs/>
        </w:rPr>
        <w:t>0</w:t>
      </w:r>
      <w:r w:rsidR="00967F9F">
        <w:rPr>
          <w:rFonts w:cs="Calibri"/>
          <w:bCs/>
        </w:rPr>
        <w:t xml:space="preserve">71) </w:t>
      </w:r>
      <w:r w:rsidRPr="004D5D9D">
        <w:rPr>
          <w:rFonts w:cs="Calibri"/>
          <w:bCs/>
        </w:rPr>
        <w:t>are</w:t>
      </w:r>
      <w:r w:rsidR="00967F9F">
        <w:rPr>
          <w:rFonts w:cs="Calibri"/>
          <w:bCs/>
        </w:rPr>
        <w:t xml:space="preserve"> ineligible for re-entry to the</w:t>
      </w:r>
      <w:r w:rsidRPr="004D5D9D">
        <w:rPr>
          <w:rFonts w:cs="Calibri"/>
          <w:bCs/>
        </w:rPr>
        <w:t xml:space="preserve"> program</w:t>
      </w:r>
      <w:r w:rsidR="002C0347" w:rsidRPr="004D5D9D">
        <w:rPr>
          <w:rFonts w:cs="Calibri"/>
          <w:bCs/>
        </w:rPr>
        <w:t xml:space="preserve"> for </w:t>
      </w:r>
      <w:r w:rsidR="00904B91">
        <w:rPr>
          <w:rFonts w:cs="Calibri"/>
          <w:bCs/>
        </w:rPr>
        <w:t>two</w:t>
      </w:r>
      <w:r w:rsidR="002C0347" w:rsidRPr="004D5D9D">
        <w:rPr>
          <w:rFonts w:cs="Calibri"/>
          <w:bCs/>
        </w:rPr>
        <w:t xml:space="preserve"> years from time of failure</w:t>
      </w:r>
      <w:r w:rsidRPr="004D5D9D">
        <w:rPr>
          <w:rFonts w:cs="Calibri"/>
          <w:bCs/>
        </w:rPr>
        <w:t>.</w:t>
      </w:r>
      <w:r w:rsidRPr="004D5D9D">
        <w:rPr>
          <w:rFonts w:cs="Calibri"/>
        </w:rPr>
        <w:t xml:space="preserve"> (See policies on re-entry)</w:t>
      </w:r>
    </w:p>
    <w:p w14:paraId="17311B56" w14:textId="77777777" w:rsidR="001B299B" w:rsidRPr="004D5D9D" w:rsidRDefault="001B299B" w:rsidP="0005181B">
      <w:pPr>
        <w:ind w:firstLine="0"/>
        <w:rPr>
          <w:rFonts w:cs="Calibri"/>
        </w:rPr>
      </w:pPr>
    </w:p>
    <w:p w14:paraId="51F28077" w14:textId="3704EDFA" w:rsidR="001B299B" w:rsidRPr="004D5D9D" w:rsidRDefault="001B299B" w:rsidP="00904B91">
      <w:pPr>
        <w:ind w:firstLine="0"/>
        <w:rPr>
          <w:rFonts w:cs="Calibri"/>
        </w:rPr>
      </w:pPr>
      <w:r w:rsidRPr="004D5D9D">
        <w:rPr>
          <w:rFonts w:cs="Calibri"/>
        </w:rPr>
        <w:t>The evaluation procedure for computing the theory grade and the general and specific performance criteria for each course are given to the student in writing in the syllabus and/or on the first day of cla</w:t>
      </w:r>
      <w:r w:rsidR="00F47C1A">
        <w:rPr>
          <w:rFonts w:cs="Calibri"/>
        </w:rPr>
        <w:t>ss. Grades will be derived from the following scale:</w:t>
      </w:r>
    </w:p>
    <w:p w14:paraId="5F374758" w14:textId="77777777" w:rsidR="001B299B" w:rsidRPr="004D5D9D" w:rsidRDefault="001B299B" w:rsidP="002300F3">
      <w:pPr>
        <w:pStyle w:val="ListContinue2"/>
        <w:ind w:left="0"/>
        <w:rPr>
          <w:rFonts w:cs="Calibri"/>
        </w:rPr>
      </w:pPr>
    </w:p>
    <w:p w14:paraId="5F74D094" w14:textId="2C8A3F74" w:rsidR="001B299B" w:rsidRPr="004D5D9D" w:rsidRDefault="00935663" w:rsidP="002300F3">
      <w:pPr>
        <w:pStyle w:val="ListContinue2"/>
        <w:rPr>
          <w:rFonts w:cs="Calibri"/>
        </w:rPr>
      </w:pPr>
      <w:r w:rsidRPr="004D5D9D">
        <w:rPr>
          <w:rFonts w:cs="Calibri"/>
        </w:rPr>
        <w:t>A</w:t>
      </w:r>
      <w:r w:rsidR="00EF2625">
        <w:rPr>
          <w:rFonts w:cs="Calibri"/>
        </w:rPr>
        <w:tab/>
      </w:r>
      <w:r w:rsidRPr="004D5D9D">
        <w:rPr>
          <w:rFonts w:cs="Calibri"/>
        </w:rPr>
        <w:t>90</w:t>
      </w:r>
      <w:r w:rsidR="00B915C7">
        <w:rPr>
          <w:rFonts w:cs="Calibri"/>
        </w:rPr>
        <w:t>.0</w:t>
      </w:r>
      <w:r w:rsidR="00AD28A7">
        <w:rPr>
          <w:rFonts w:cs="Calibri"/>
        </w:rPr>
        <w:t xml:space="preserve"> – 1</w:t>
      </w:r>
      <w:r w:rsidR="001B299B" w:rsidRPr="004D5D9D">
        <w:rPr>
          <w:rFonts w:cs="Calibri"/>
        </w:rPr>
        <w:t>00%</w:t>
      </w:r>
    </w:p>
    <w:p w14:paraId="1F72B8A6" w14:textId="7B409D63" w:rsidR="001B299B" w:rsidRPr="004D5D9D" w:rsidRDefault="001B299B" w:rsidP="002300F3">
      <w:pPr>
        <w:pStyle w:val="ListContinue2"/>
        <w:rPr>
          <w:rFonts w:cs="Calibri"/>
        </w:rPr>
      </w:pPr>
      <w:r w:rsidRPr="004D5D9D">
        <w:rPr>
          <w:rFonts w:cs="Calibri"/>
        </w:rPr>
        <w:t>B</w:t>
      </w:r>
      <w:r w:rsidR="00EF2625">
        <w:rPr>
          <w:rFonts w:cs="Calibri"/>
        </w:rPr>
        <w:tab/>
      </w:r>
      <w:r w:rsidRPr="004D5D9D">
        <w:rPr>
          <w:rFonts w:cs="Calibri"/>
        </w:rPr>
        <w:t>8</w:t>
      </w:r>
      <w:r w:rsidR="00904B91">
        <w:rPr>
          <w:rFonts w:cs="Calibri"/>
        </w:rPr>
        <w:t>0</w:t>
      </w:r>
      <w:r w:rsidR="00B915C7">
        <w:rPr>
          <w:rFonts w:cs="Calibri"/>
        </w:rPr>
        <w:t>.0</w:t>
      </w:r>
      <w:r w:rsidR="00AD28A7">
        <w:rPr>
          <w:rFonts w:cs="Calibri"/>
        </w:rPr>
        <w:t xml:space="preserve"> – </w:t>
      </w:r>
      <w:r w:rsidR="00935663" w:rsidRPr="004D5D9D">
        <w:rPr>
          <w:rFonts w:cs="Calibri"/>
        </w:rPr>
        <w:t>8</w:t>
      </w:r>
      <w:r w:rsidRPr="004D5D9D">
        <w:rPr>
          <w:rFonts w:cs="Calibri"/>
        </w:rPr>
        <w:t>9</w:t>
      </w:r>
      <w:r w:rsidR="00813829">
        <w:rPr>
          <w:rFonts w:cs="Calibri"/>
        </w:rPr>
        <w:t>.9</w:t>
      </w:r>
      <w:r w:rsidRPr="004D5D9D">
        <w:rPr>
          <w:rFonts w:cs="Calibri"/>
        </w:rPr>
        <w:t>%</w:t>
      </w:r>
    </w:p>
    <w:p w14:paraId="0F228DF3" w14:textId="330B4132" w:rsidR="001B299B" w:rsidRPr="004D5D9D" w:rsidRDefault="001B299B" w:rsidP="002300F3">
      <w:pPr>
        <w:pStyle w:val="ListContinue2"/>
        <w:rPr>
          <w:rFonts w:cs="Calibri"/>
        </w:rPr>
      </w:pPr>
      <w:r w:rsidRPr="004D5D9D">
        <w:rPr>
          <w:rFonts w:cs="Calibri"/>
        </w:rPr>
        <w:t>C</w:t>
      </w:r>
      <w:r w:rsidR="00EF2625">
        <w:rPr>
          <w:rFonts w:cs="Calibri"/>
        </w:rPr>
        <w:tab/>
      </w:r>
      <w:r w:rsidRPr="004D5D9D">
        <w:rPr>
          <w:rFonts w:cs="Calibri"/>
        </w:rPr>
        <w:t>7</w:t>
      </w:r>
      <w:r w:rsidR="00904B91">
        <w:rPr>
          <w:rFonts w:cs="Calibri"/>
        </w:rPr>
        <w:t>0</w:t>
      </w:r>
      <w:r w:rsidR="00B915C7">
        <w:rPr>
          <w:rFonts w:cs="Calibri"/>
        </w:rPr>
        <w:t>.0</w:t>
      </w:r>
      <w:r w:rsidR="00AD28A7">
        <w:rPr>
          <w:rFonts w:cs="Calibri"/>
        </w:rPr>
        <w:t xml:space="preserve"> – 79</w:t>
      </w:r>
      <w:r w:rsidR="00813829">
        <w:rPr>
          <w:rFonts w:cs="Calibri"/>
        </w:rPr>
        <w:t>.9</w:t>
      </w:r>
      <w:r w:rsidRPr="004D5D9D">
        <w:rPr>
          <w:rFonts w:cs="Calibri"/>
        </w:rPr>
        <w:t>%</w:t>
      </w:r>
    </w:p>
    <w:p w14:paraId="3BAC6E5B" w14:textId="579C0150" w:rsidR="001B299B" w:rsidRPr="004D5D9D" w:rsidRDefault="001B299B" w:rsidP="002300F3">
      <w:pPr>
        <w:pStyle w:val="ListContinue2"/>
        <w:rPr>
          <w:rFonts w:cs="Calibri"/>
        </w:rPr>
      </w:pPr>
      <w:r w:rsidRPr="004D5D9D">
        <w:rPr>
          <w:rFonts w:cs="Calibri"/>
        </w:rPr>
        <w:t>F</w:t>
      </w:r>
      <w:r w:rsidR="00EF2625">
        <w:rPr>
          <w:rFonts w:cs="Calibri"/>
        </w:rPr>
        <w:tab/>
      </w:r>
      <w:r w:rsidRPr="004D5D9D">
        <w:rPr>
          <w:rFonts w:cs="Calibri"/>
        </w:rPr>
        <w:t>6</w:t>
      </w:r>
      <w:r w:rsidR="00935663" w:rsidRPr="004D5D9D">
        <w:rPr>
          <w:rFonts w:cs="Calibri"/>
        </w:rPr>
        <w:t>9</w:t>
      </w:r>
      <w:r w:rsidR="00813829">
        <w:rPr>
          <w:rFonts w:cs="Calibri"/>
        </w:rPr>
        <w:t>.9</w:t>
      </w:r>
      <w:r w:rsidRPr="004D5D9D">
        <w:rPr>
          <w:rFonts w:cs="Calibri"/>
        </w:rPr>
        <w:t>%</w:t>
      </w:r>
      <w:r w:rsidR="00904B91">
        <w:rPr>
          <w:rFonts w:cs="Calibri"/>
        </w:rPr>
        <w:t xml:space="preserve"> and below</w:t>
      </w:r>
      <w:r w:rsidRPr="004D5D9D">
        <w:rPr>
          <w:rFonts w:cs="Calibri"/>
        </w:rPr>
        <w:t xml:space="preserve"> </w:t>
      </w:r>
    </w:p>
    <w:p w14:paraId="6E097D09" w14:textId="1C9E4F56" w:rsidR="001D5369" w:rsidRDefault="001D5369" w:rsidP="003C19D4">
      <w:pPr>
        <w:ind w:firstLine="0"/>
        <w:rPr>
          <w:rFonts w:asciiTheme="minorHAnsi" w:hAnsiTheme="minorHAnsi" w:cstheme="minorHAnsi"/>
        </w:rPr>
      </w:pPr>
      <w:r w:rsidRPr="000E3F05">
        <w:rPr>
          <w:rFonts w:asciiTheme="minorHAnsi" w:hAnsiTheme="minorHAnsi" w:cstheme="minorHAnsi"/>
        </w:rPr>
        <w:t xml:space="preserve">As per PHT Program Policy: if you have a failing grade point average in the class </w:t>
      </w:r>
      <w:r>
        <w:rPr>
          <w:rFonts w:asciiTheme="minorHAnsi" w:hAnsiTheme="minorHAnsi" w:cstheme="minorHAnsi"/>
        </w:rPr>
        <w:t>at the time of</w:t>
      </w:r>
      <w:r w:rsidRPr="000E3F05">
        <w:rPr>
          <w:rFonts w:asciiTheme="minorHAnsi" w:hAnsiTheme="minorHAnsi" w:cstheme="minorHAnsi"/>
        </w:rPr>
        <w:t xml:space="preserve"> withdrawing from the course, your grade will be recorded for program purposes as a ‘W/F’ and will apply towards the program’s academic progression policy as an ‘F’.</w:t>
      </w:r>
    </w:p>
    <w:p w14:paraId="6112730C" w14:textId="77777777" w:rsidR="001A1C2F" w:rsidRPr="001D5369" w:rsidRDefault="001A1C2F" w:rsidP="00722320">
      <w:pPr>
        <w:pStyle w:val="ListContinue2"/>
        <w:ind w:left="0" w:firstLine="0"/>
        <w:rPr>
          <w:rFonts w:cs="Calibri"/>
          <w:b/>
          <w:bCs/>
        </w:rPr>
      </w:pPr>
    </w:p>
    <w:p w14:paraId="2777CA80" w14:textId="76C499BA" w:rsidR="00967F9F" w:rsidRPr="00AD28A7" w:rsidRDefault="00DC0391" w:rsidP="002300F3">
      <w:pPr>
        <w:pStyle w:val="ListContinue2"/>
        <w:ind w:left="0" w:firstLine="0"/>
        <w:rPr>
          <w:rFonts w:cs="Calibri"/>
        </w:rPr>
      </w:pPr>
      <w:r w:rsidRPr="00AD28A7">
        <w:rPr>
          <w:rFonts w:cs="Calibri"/>
        </w:rPr>
        <w:t xml:space="preserve">The total calculation will only be made at the END of the course grading </w:t>
      </w:r>
      <w:r w:rsidR="003A792A" w:rsidRPr="00AD28A7">
        <w:rPr>
          <w:rFonts w:cs="Calibri"/>
        </w:rPr>
        <w:t>period.</w:t>
      </w:r>
      <w:r w:rsidR="00967F9F" w:rsidRPr="00AD28A7">
        <w:rPr>
          <w:rFonts w:cs="Calibri"/>
        </w:rPr>
        <w:t xml:space="preserve"> </w:t>
      </w:r>
    </w:p>
    <w:p w14:paraId="39A05536" w14:textId="2A9FBC2A" w:rsidR="00DC0391" w:rsidRPr="00AD28A7" w:rsidRDefault="00967F9F" w:rsidP="00AD28A7">
      <w:pPr>
        <w:pStyle w:val="ListContinue2"/>
        <w:ind w:left="360" w:firstLine="0"/>
        <w:rPr>
          <w:rFonts w:cs="Calibri"/>
        </w:rPr>
      </w:pPr>
      <w:r w:rsidRPr="00AD28A7">
        <w:rPr>
          <w:rFonts w:cs="Calibri"/>
        </w:rPr>
        <w:t>-Exception: Under the circumstances of withdrawal, the grade will be based on</w:t>
      </w:r>
      <w:r w:rsidR="00BD3985" w:rsidRPr="00AD28A7">
        <w:rPr>
          <w:rFonts w:cs="Calibri"/>
        </w:rPr>
        <w:t xml:space="preserve"> </w:t>
      </w:r>
      <w:r w:rsidRPr="00AD28A7">
        <w:rPr>
          <w:rFonts w:cs="Calibri"/>
        </w:rPr>
        <w:t>total grade calculation at the time and date of withdrawal.</w:t>
      </w:r>
    </w:p>
    <w:p w14:paraId="13A2A105" w14:textId="1EE3ACC9" w:rsidR="001B299B" w:rsidRPr="004D5D9D" w:rsidRDefault="001B299B" w:rsidP="00AD28A7">
      <w:pPr>
        <w:tabs>
          <w:tab w:val="left" w:pos="720"/>
          <w:tab w:val="left" w:pos="1440"/>
          <w:tab w:val="left" w:pos="2160"/>
        </w:tabs>
        <w:ind w:firstLine="0"/>
        <w:rPr>
          <w:rFonts w:cs="Calibri"/>
        </w:rPr>
      </w:pPr>
      <w:r w:rsidRPr="004D5D9D">
        <w:rPr>
          <w:rFonts w:cs="Calibri"/>
        </w:rPr>
        <w:t>Student</w:t>
      </w:r>
      <w:r w:rsidR="00AD28A7">
        <w:rPr>
          <w:rFonts w:cs="Calibri"/>
        </w:rPr>
        <w:t>s</w:t>
      </w:r>
      <w:r w:rsidRPr="004D5D9D">
        <w:rPr>
          <w:rFonts w:cs="Calibri"/>
        </w:rPr>
        <w:t xml:space="preserve"> should refer to individual course syllabi for complete explanations of possible course points, quizzes, </w:t>
      </w:r>
      <w:r w:rsidR="00916A1E" w:rsidRPr="004D5D9D">
        <w:rPr>
          <w:rFonts w:cs="Calibri"/>
        </w:rPr>
        <w:t>exams,</w:t>
      </w:r>
      <w:r w:rsidRPr="004D5D9D">
        <w:rPr>
          <w:rFonts w:cs="Calibri"/>
        </w:rPr>
        <w:t xml:space="preserve"> and any other assignment</w:t>
      </w:r>
      <w:r w:rsidR="00916A1E">
        <w:rPr>
          <w:rFonts w:cs="Calibri"/>
        </w:rPr>
        <w:t>s</w:t>
      </w:r>
      <w:r w:rsidRPr="004D5D9D">
        <w:rPr>
          <w:rFonts w:cs="Calibri"/>
        </w:rPr>
        <w:t>. It is the student’s responsibility to clarify all grading questions with the instructor.</w:t>
      </w:r>
    </w:p>
    <w:p w14:paraId="6107EE1E" w14:textId="77777777" w:rsidR="001A1C2F" w:rsidRPr="004D5D9D" w:rsidRDefault="001A1C2F" w:rsidP="001A1C2F">
      <w:pPr>
        <w:pStyle w:val="List2"/>
        <w:rPr>
          <w:rFonts w:ascii="Calibri" w:hAnsi="Calibri" w:cs="Calibri"/>
          <w:sz w:val="22"/>
          <w:szCs w:val="22"/>
        </w:rPr>
      </w:pPr>
    </w:p>
    <w:p w14:paraId="0846E2AC" w14:textId="64C6C9B2" w:rsidR="00240168" w:rsidRDefault="001B299B" w:rsidP="00AD28A7">
      <w:pPr>
        <w:pStyle w:val="List2"/>
        <w:ind w:left="360"/>
        <w:rPr>
          <w:rFonts w:ascii="Calibri" w:hAnsi="Calibri" w:cs="Calibri"/>
          <w:sz w:val="22"/>
          <w:szCs w:val="22"/>
        </w:rPr>
      </w:pPr>
      <w:r w:rsidRPr="004D5D9D">
        <w:rPr>
          <w:rFonts w:ascii="Calibri" w:hAnsi="Calibri" w:cs="Calibri"/>
          <w:sz w:val="22"/>
          <w:szCs w:val="22"/>
        </w:rPr>
        <w:t xml:space="preserve">There will be no retake </w:t>
      </w:r>
      <w:r w:rsidR="00967F9F">
        <w:rPr>
          <w:rFonts w:ascii="Calibri" w:hAnsi="Calibri" w:cs="Calibri"/>
          <w:sz w:val="22"/>
          <w:szCs w:val="22"/>
        </w:rPr>
        <w:t xml:space="preserve">of </w:t>
      </w:r>
      <w:r w:rsidRPr="004D5D9D">
        <w:rPr>
          <w:rFonts w:ascii="Calibri" w:hAnsi="Calibri" w:cs="Calibri"/>
          <w:sz w:val="22"/>
          <w:szCs w:val="22"/>
        </w:rPr>
        <w:t>exams failed.</w:t>
      </w:r>
      <w:bookmarkStart w:id="89" w:name="_Toc314042032"/>
    </w:p>
    <w:p w14:paraId="30B03BD6" w14:textId="77777777" w:rsidR="00916A1E" w:rsidRPr="004D5D9D" w:rsidRDefault="00916A1E" w:rsidP="00AD28A7">
      <w:pPr>
        <w:pStyle w:val="List2"/>
        <w:ind w:left="360"/>
        <w:rPr>
          <w:rFonts w:ascii="Calibri" w:hAnsi="Calibri" w:cs="Calibri"/>
        </w:rPr>
      </w:pPr>
    </w:p>
    <w:p w14:paraId="03EF1C5B" w14:textId="77777777" w:rsidR="001B299B" w:rsidRPr="004D5D9D" w:rsidRDefault="001B299B" w:rsidP="00916A1E">
      <w:pPr>
        <w:pStyle w:val="Heading2"/>
        <w:spacing w:before="0" w:after="120"/>
        <w:rPr>
          <w:rFonts w:ascii="Calibri" w:hAnsi="Calibri" w:cs="Calibri"/>
          <w:b/>
        </w:rPr>
      </w:pPr>
      <w:bookmarkStart w:id="90" w:name="_Toc314042033"/>
      <w:bookmarkStart w:id="91" w:name="_Toc517959702"/>
      <w:bookmarkEnd w:id="89"/>
      <w:r w:rsidRPr="004D5D9D">
        <w:rPr>
          <w:rFonts w:ascii="Calibri" w:hAnsi="Calibri" w:cs="Calibri"/>
          <w:b/>
        </w:rPr>
        <w:t xml:space="preserve">Testing/Exams </w:t>
      </w:r>
      <w:r w:rsidR="00F601BB" w:rsidRPr="004D5D9D">
        <w:rPr>
          <w:rFonts w:ascii="Calibri" w:hAnsi="Calibri" w:cs="Calibri"/>
          <w:b/>
        </w:rPr>
        <w:t>Policy</w:t>
      </w:r>
      <w:bookmarkEnd w:id="90"/>
      <w:bookmarkEnd w:id="91"/>
    </w:p>
    <w:p w14:paraId="071F7FD7" w14:textId="77B8B348" w:rsidR="00F15CD1" w:rsidRPr="004D5D9D" w:rsidRDefault="001B299B" w:rsidP="001A1C2F">
      <w:pPr>
        <w:ind w:firstLine="0"/>
        <w:rPr>
          <w:rFonts w:cs="Calibri"/>
        </w:rPr>
      </w:pPr>
      <w:r w:rsidRPr="004D5D9D">
        <w:rPr>
          <w:rFonts w:cs="Calibri"/>
        </w:rPr>
        <w:t>All exams are</w:t>
      </w:r>
      <w:r w:rsidR="005843EB">
        <w:rPr>
          <w:rFonts w:cs="Calibri"/>
        </w:rPr>
        <w:t xml:space="preserve"> to be taken at scheduled times. </w:t>
      </w:r>
      <w:r w:rsidRPr="004D5D9D">
        <w:rPr>
          <w:rFonts w:cs="Calibri"/>
        </w:rPr>
        <w:t xml:space="preserve">If a student is unable to take an exam at the scheduled time due to extenuating circumstances, the student must notify the instructor prior to the scheduled test time (or as specified in the individual course syllabi). </w:t>
      </w:r>
      <w:r w:rsidR="00967F9F">
        <w:rPr>
          <w:rFonts w:cs="Calibri"/>
        </w:rPr>
        <w:t>REFER TO CLASS SYLLABUS REGARDING SPECIFIC POLICIES FOR MAKE-UP EXAMS PER COURSE</w:t>
      </w:r>
      <w:r w:rsidR="00853ED3">
        <w:rPr>
          <w:rFonts w:cs="Calibri"/>
        </w:rPr>
        <w:t>.</w:t>
      </w:r>
    </w:p>
    <w:p w14:paraId="5E781818" w14:textId="77777777" w:rsidR="00F15CD1" w:rsidRPr="004D5D9D" w:rsidRDefault="00F15CD1" w:rsidP="001A1C2F">
      <w:pPr>
        <w:ind w:firstLine="0"/>
        <w:rPr>
          <w:rFonts w:cs="Calibri"/>
          <w:sz w:val="24"/>
          <w:szCs w:val="24"/>
        </w:rPr>
      </w:pPr>
    </w:p>
    <w:p w14:paraId="6D210134" w14:textId="77777777" w:rsidR="001B299B" w:rsidRPr="004D5D9D" w:rsidRDefault="001B299B" w:rsidP="002300F3">
      <w:pPr>
        <w:pStyle w:val="ListContinue2"/>
        <w:ind w:left="0" w:firstLine="0"/>
        <w:rPr>
          <w:rFonts w:cs="Calibri"/>
          <w:b/>
        </w:rPr>
      </w:pPr>
      <w:r w:rsidRPr="004D5D9D">
        <w:rPr>
          <w:rFonts w:cs="Calibri"/>
          <w:b/>
        </w:rPr>
        <w:t xml:space="preserve">Exams given in class will follow </w:t>
      </w:r>
      <w:r w:rsidR="007B513F">
        <w:rPr>
          <w:rFonts w:cs="Calibri"/>
          <w:b/>
        </w:rPr>
        <w:t>specific</w:t>
      </w:r>
      <w:r w:rsidRPr="004D5D9D">
        <w:rPr>
          <w:rFonts w:cs="Calibri"/>
          <w:b/>
        </w:rPr>
        <w:t xml:space="preserve"> guidelines in the </w:t>
      </w:r>
      <w:r w:rsidR="00E743F2">
        <w:rPr>
          <w:rFonts w:cs="Calibri"/>
          <w:b/>
        </w:rPr>
        <w:t>Pharmacy Technician Program</w:t>
      </w:r>
      <w:r w:rsidR="007B513F">
        <w:rPr>
          <w:rFonts w:cs="Calibri"/>
          <w:b/>
        </w:rPr>
        <w:t>, including but not limited to</w:t>
      </w:r>
      <w:r w:rsidR="001A1C2F" w:rsidRPr="004D5D9D">
        <w:rPr>
          <w:rFonts w:cs="Calibri"/>
          <w:b/>
        </w:rPr>
        <w:t>:</w:t>
      </w:r>
    </w:p>
    <w:p w14:paraId="26381211" w14:textId="77777777" w:rsidR="001B299B" w:rsidRPr="004D5D9D" w:rsidRDefault="001B299B" w:rsidP="002300F3">
      <w:pPr>
        <w:pStyle w:val="ListContinue2"/>
        <w:rPr>
          <w:rFonts w:cs="Calibri"/>
        </w:rPr>
      </w:pPr>
    </w:p>
    <w:p w14:paraId="34E47B08" w14:textId="77777777" w:rsidR="006A6A71" w:rsidRDefault="001B299B" w:rsidP="006A6A71">
      <w:pPr>
        <w:pStyle w:val="ListContinue2"/>
        <w:numPr>
          <w:ilvl w:val="0"/>
          <w:numId w:val="47"/>
        </w:numPr>
        <w:rPr>
          <w:rFonts w:cs="Calibri"/>
        </w:rPr>
      </w:pPr>
      <w:r w:rsidRPr="004D5D9D">
        <w:rPr>
          <w:rFonts w:cs="Calibri"/>
        </w:rPr>
        <w:t xml:space="preserve">No electronic devices (cell phones, </w:t>
      </w:r>
      <w:r w:rsidR="00082274">
        <w:rPr>
          <w:rFonts w:cs="Calibri"/>
        </w:rPr>
        <w:t>tablets,</w:t>
      </w:r>
      <w:r w:rsidR="00AD28A7">
        <w:rPr>
          <w:rFonts w:cs="Calibri"/>
        </w:rPr>
        <w:t xml:space="preserve"> smartwatches</w:t>
      </w:r>
      <w:r w:rsidR="000F2A8F">
        <w:rPr>
          <w:rFonts w:cs="Calibri"/>
        </w:rPr>
        <w:t>, earbuds</w:t>
      </w:r>
      <w:r w:rsidR="00082274">
        <w:rPr>
          <w:rFonts w:cs="Calibri"/>
        </w:rPr>
        <w:t xml:space="preserve"> </w:t>
      </w:r>
      <w:r w:rsidR="00FF5A86" w:rsidRPr="004D5D9D">
        <w:rPr>
          <w:rFonts w:cs="Calibri"/>
        </w:rPr>
        <w:t>etc.</w:t>
      </w:r>
      <w:r w:rsidRPr="004D5D9D">
        <w:rPr>
          <w:rFonts w:cs="Calibri"/>
        </w:rPr>
        <w:t>)</w:t>
      </w:r>
      <w:r w:rsidR="00967F9F">
        <w:rPr>
          <w:rFonts w:cs="Calibri"/>
        </w:rPr>
        <w:t xml:space="preserve"> are</w:t>
      </w:r>
      <w:r w:rsidRPr="004D5D9D">
        <w:rPr>
          <w:rFonts w:cs="Calibri"/>
        </w:rPr>
        <w:t xml:space="preserve"> allowed to be kept with the student during the testing procedure.  All electronic devices must be turned off during the exam.</w:t>
      </w:r>
    </w:p>
    <w:p w14:paraId="52FF5930" w14:textId="77777777" w:rsidR="002A5189" w:rsidRPr="004D5D9D" w:rsidRDefault="002A5189" w:rsidP="002A5189">
      <w:pPr>
        <w:pStyle w:val="List2"/>
        <w:numPr>
          <w:ilvl w:val="0"/>
          <w:numId w:val="47"/>
        </w:numPr>
        <w:rPr>
          <w:rFonts w:ascii="Calibri" w:hAnsi="Calibri" w:cs="Calibri"/>
          <w:sz w:val="22"/>
          <w:szCs w:val="22"/>
        </w:rPr>
      </w:pPr>
      <w:r w:rsidRPr="004D5D9D">
        <w:rPr>
          <w:rFonts w:ascii="Calibri" w:hAnsi="Calibri" w:cs="Calibri"/>
          <w:sz w:val="22"/>
          <w:szCs w:val="22"/>
        </w:rPr>
        <w:t xml:space="preserve">Calculators used during testing must be approved by the faculty.  </w:t>
      </w:r>
    </w:p>
    <w:p w14:paraId="6B69CBB6" w14:textId="77777777" w:rsidR="006A6A71" w:rsidRDefault="001B299B" w:rsidP="006A6A71">
      <w:pPr>
        <w:pStyle w:val="ListContinue2"/>
        <w:numPr>
          <w:ilvl w:val="0"/>
          <w:numId w:val="47"/>
        </w:numPr>
        <w:rPr>
          <w:rFonts w:cs="Calibri"/>
        </w:rPr>
      </w:pPr>
      <w:r w:rsidRPr="006A6A71">
        <w:rPr>
          <w:rFonts w:cs="Calibri"/>
        </w:rPr>
        <w:t xml:space="preserve">All backpacks, purses etc. </w:t>
      </w:r>
      <w:r w:rsidR="00853ED3" w:rsidRPr="006A6A71">
        <w:rPr>
          <w:rFonts w:cs="Calibri"/>
        </w:rPr>
        <w:t xml:space="preserve">must be off </w:t>
      </w:r>
      <w:r w:rsidR="00462ED5" w:rsidRPr="006A6A71">
        <w:rPr>
          <w:rFonts w:cs="Calibri"/>
        </w:rPr>
        <w:t>the desk and may not be accessed for the duration of the exam.</w:t>
      </w:r>
    </w:p>
    <w:p w14:paraId="141A133D" w14:textId="77777777" w:rsidR="006A6A71" w:rsidRDefault="001B299B" w:rsidP="006A6A71">
      <w:pPr>
        <w:pStyle w:val="ListContinue2"/>
        <w:numPr>
          <w:ilvl w:val="0"/>
          <w:numId w:val="47"/>
        </w:numPr>
        <w:rPr>
          <w:rFonts w:cs="Calibri"/>
        </w:rPr>
      </w:pPr>
      <w:r w:rsidRPr="006A6A71">
        <w:rPr>
          <w:rFonts w:cs="Calibri"/>
        </w:rPr>
        <w:t xml:space="preserve">Nothing is allowed on the student’s desk except for testing booklet, pencils and approved calculators unless specified by the </w:t>
      </w:r>
      <w:r w:rsidR="0050619C" w:rsidRPr="006A6A71">
        <w:rPr>
          <w:rFonts w:cs="Calibri"/>
        </w:rPr>
        <w:t>faculty</w:t>
      </w:r>
      <w:r w:rsidRPr="006A6A71">
        <w:rPr>
          <w:rFonts w:cs="Calibri"/>
        </w:rPr>
        <w:t>.</w:t>
      </w:r>
    </w:p>
    <w:p w14:paraId="35BB4E3C" w14:textId="77777777" w:rsidR="006A6A71" w:rsidRDefault="001B299B" w:rsidP="006A6A71">
      <w:pPr>
        <w:pStyle w:val="ListContinue2"/>
        <w:numPr>
          <w:ilvl w:val="0"/>
          <w:numId w:val="47"/>
        </w:numPr>
        <w:rPr>
          <w:rFonts w:cs="Calibri"/>
        </w:rPr>
      </w:pPr>
      <w:r w:rsidRPr="006A6A71">
        <w:rPr>
          <w:rFonts w:cs="Calibri"/>
        </w:rPr>
        <w:t xml:space="preserve">Clear water/drink bottles with labels removed are </w:t>
      </w:r>
      <w:r w:rsidR="00462ED5" w:rsidRPr="006A6A71">
        <w:rPr>
          <w:rFonts w:cs="Calibri"/>
        </w:rPr>
        <w:t>acceptable</w:t>
      </w:r>
      <w:r w:rsidRPr="006A6A71">
        <w:rPr>
          <w:rFonts w:cs="Calibri"/>
        </w:rPr>
        <w:t>.</w:t>
      </w:r>
    </w:p>
    <w:p w14:paraId="149B3B4D" w14:textId="77777777" w:rsidR="006A6A71" w:rsidRDefault="001B299B" w:rsidP="006A6A71">
      <w:pPr>
        <w:pStyle w:val="ListContinue2"/>
        <w:numPr>
          <w:ilvl w:val="0"/>
          <w:numId w:val="47"/>
        </w:numPr>
        <w:rPr>
          <w:rFonts w:cs="Calibri"/>
        </w:rPr>
      </w:pPr>
      <w:r w:rsidRPr="006A6A71">
        <w:rPr>
          <w:rFonts w:cs="Calibri"/>
        </w:rPr>
        <w:t>No hats/sunglasses</w:t>
      </w:r>
      <w:r w:rsidR="000F2A8F" w:rsidRPr="006A6A71">
        <w:rPr>
          <w:rFonts w:cs="Calibri"/>
        </w:rPr>
        <w:t xml:space="preserve"> or earbuds/headphones</w:t>
      </w:r>
      <w:r w:rsidRPr="006A6A71">
        <w:rPr>
          <w:rFonts w:cs="Calibri"/>
        </w:rPr>
        <w:t xml:space="preserve"> are to be worn during testing in the </w:t>
      </w:r>
      <w:r w:rsidR="006C2FF0" w:rsidRPr="006A6A71">
        <w:rPr>
          <w:rFonts w:cs="Calibri"/>
        </w:rPr>
        <w:t>classroom.</w:t>
      </w:r>
    </w:p>
    <w:p w14:paraId="26340FB1" w14:textId="77777777" w:rsidR="006A6A71" w:rsidRDefault="001B299B" w:rsidP="006A6A71">
      <w:pPr>
        <w:pStyle w:val="ListContinue2"/>
        <w:numPr>
          <w:ilvl w:val="0"/>
          <w:numId w:val="47"/>
        </w:numPr>
        <w:rPr>
          <w:rFonts w:cs="Calibri"/>
        </w:rPr>
      </w:pPr>
      <w:r w:rsidRPr="006A6A71">
        <w:rPr>
          <w:rFonts w:cs="Calibri"/>
        </w:rPr>
        <w:t>It is the student’s responsibility to mark all answers on scantron (if used in the testing procedure) before the end of the exam.  Only answers marked on the scantron will be counted.</w:t>
      </w:r>
    </w:p>
    <w:p w14:paraId="43F244C0" w14:textId="77777777" w:rsidR="002A5189" w:rsidRDefault="001B299B" w:rsidP="002A5189">
      <w:pPr>
        <w:pStyle w:val="ListContinue2"/>
        <w:numPr>
          <w:ilvl w:val="0"/>
          <w:numId w:val="47"/>
        </w:numPr>
        <w:rPr>
          <w:rFonts w:cs="Calibri"/>
        </w:rPr>
      </w:pPr>
      <w:r w:rsidRPr="006A6A71">
        <w:rPr>
          <w:rFonts w:cs="Calibri"/>
        </w:rPr>
        <w:t xml:space="preserve">It is the student’s responsibility to verify all directions on the test before turning in the exam. </w:t>
      </w:r>
    </w:p>
    <w:p w14:paraId="37F61C5D" w14:textId="77777777" w:rsidR="00E9555E" w:rsidRDefault="001F69FE" w:rsidP="00E9555E">
      <w:pPr>
        <w:pStyle w:val="ListContinue2"/>
        <w:numPr>
          <w:ilvl w:val="0"/>
          <w:numId w:val="47"/>
        </w:numPr>
        <w:rPr>
          <w:rFonts w:cs="Calibri"/>
        </w:rPr>
      </w:pPr>
      <w:r w:rsidRPr="002A5189">
        <w:rPr>
          <w:rFonts w:cs="Calibri"/>
        </w:rPr>
        <w:lastRenderedPageBreak/>
        <w:t>No questions should be asked of faculty about exam content</w:t>
      </w:r>
      <w:r w:rsidR="0050619C" w:rsidRPr="002A5189">
        <w:rPr>
          <w:rFonts w:cs="Calibri"/>
        </w:rPr>
        <w:t xml:space="preserve"> during</w:t>
      </w:r>
      <w:r w:rsidR="00AC5424" w:rsidRPr="002A5189">
        <w:rPr>
          <w:rFonts w:cs="Calibri"/>
        </w:rPr>
        <w:t xml:space="preserve"> a</w:t>
      </w:r>
      <w:r w:rsidR="0050619C" w:rsidRPr="002A5189">
        <w:rPr>
          <w:rFonts w:cs="Calibri"/>
        </w:rPr>
        <w:t xml:space="preserve"> test</w:t>
      </w:r>
      <w:r w:rsidR="00AC5424" w:rsidRPr="002A5189">
        <w:rPr>
          <w:rFonts w:cs="Calibri"/>
        </w:rPr>
        <w:t xml:space="preserve"> except for grammar or typographical error questions.</w:t>
      </w:r>
      <w:r w:rsidRPr="002A5189">
        <w:rPr>
          <w:rFonts w:cs="Calibri"/>
        </w:rPr>
        <w:t xml:space="preserve"> Faculty will not answer or interpret any exam content</w:t>
      </w:r>
      <w:r w:rsidR="00AC5424" w:rsidRPr="002A5189">
        <w:rPr>
          <w:rFonts w:cs="Calibri"/>
        </w:rPr>
        <w:t xml:space="preserve"> during a test.  Definitions of words/terms wi</w:t>
      </w:r>
      <w:r w:rsidR="00967F9F" w:rsidRPr="002A5189">
        <w:rPr>
          <w:rFonts w:cs="Calibri"/>
        </w:rPr>
        <w:t>ll be provided only at the instructor’s discretion</w:t>
      </w:r>
      <w:r w:rsidR="00E446B6" w:rsidRPr="002A5189">
        <w:rPr>
          <w:rFonts w:cs="Calibri"/>
        </w:rPr>
        <w:t>.</w:t>
      </w:r>
    </w:p>
    <w:p w14:paraId="5AA907F6" w14:textId="77777777" w:rsidR="00EC69CA" w:rsidRDefault="00AC5424" w:rsidP="00EC69CA">
      <w:pPr>
        <w:pStyle w:val="ListContinue2"/>
        <w:numPr>
          <w:ilvl w:val="0"/>
          <w:numId w:val="47"/>
        </w:numPr>
        <w:rPr>
          <w:rFonts w:cs="Calibri"/>
        </w:rPr>
      </w:pPr>
      <w:r w:rsidRPr="00E9555E">
        <w:rPr>
          <w:rFonts w:cs="Calibri"/>
        </w:rPr>
        <w:t>No extra time will be allowed for students who arrive late for scheduled quiz/exam.</w:t>
      </w:r>
    </w:p>
    <w:p w14:paraId="70E4F5B7" w14:textId="7C95D20E" w:rsidR="00D93DF4" w:rsidRDefault="00D93DF4" w:rsidP="00EC69CA">
      <w:pPr>
        <w:pStyle w:val="ListContinue2"/>
        <w:numPr>
          <w:ilvl w:val="0"/>
          <w:numId w:val="47"/>
        </w:numPr>
        <w:rPr>
          <w:rFonts w:cs="Calibri"/>
        </w:rPr>
      </w:pPr>
      <w:r w:rsidRPr="00EC69CA">
        <w:rPr>
          <w:rFonts w:cs="Calibri"/>
        </w:rPr>
        <w:t xml:space="preserve">If a student must leave class during a test, the test must first be completed and handed in to the faculty.  If the student did not complete the test, the student will receive a grade based on the portion of the exam completed at the time of </w:t>
      </w:r>
      <w:r w:rsidR="00BA5AB1" w:rsidRPr="00EC69CA">
        <w:rPr>
          <w:rFonts w:cs="Calibri"/>
        </w:rPr>
        <w:t>submission.</w:t>
      </w:r>
    </w:p>
    <w:p w14:paraId="70B0600D" w14:textId="77777777" w:rsidR="00EC69CA" w:rsidRDefault="001B299B" w:rsidP="000714B2">
      <w:pPr>
        <w:pStyle w:val="ListContinue2"/>
        <w:numPr>
          <w:ilvl w:val="0"/>
          <w:numId w:val="47"/>
        </w:numPr>
        <w:rPr>
          <w:rFonts w:cs="Calibri"/>
        </w:rPr>
      </w:pPr>
      <w:r w:rsidRPr="00EC69CA">
        <w:rPr>
          <w:rFonts w:cs="Calibri"/>
        </w:rPr>
        <w:t xml:space="preserve">It is the student’s responsibility to contact the </w:t>
      </w:r>
      <w:r w:rsidR="0050619C" w:rsidRPr="00EC69CA">
        <w:rPr>
          <w:rFonts w:cs="Calibri"/>
        </w:rPr>
        <w:t>faculty</w:t>
      </w:r>
      <w:r w:rsidRPr="00EC69CA">
        <w:rPr>
          <w:rFonts w:cs="Calibri"/>
        </w:rPr>
        <w:t xml:space="preserve"> for scheduling a make-up exam. </w:t>
      </w:r>
    </w:p>
    <w:p w14:paraId="364AB52B" w14:textId="5ACF353D" w:rsidR="006A6A71" w:rsidRPr="00EC69CA" w:rsidRDefault="00335639" w:rsidP="00EC69CA">
      <w:pPr>
        <w:pStyle w:val="ListContinue2"/>
        <w:numPr>
          <w:ilvl w:val="1"/>
          <w:numId w:val="47"/>
        </w:numPr>
        <w:rPr>
          <w:rFonts w:cs="Calibri"/>
        </w:rPr>
      </w:pPr>
      <w:r w:rsidRPr="00EC69CA">
        <w:rPr>
          <w:rFonts w:cs="Calibri"/>
        </w:rPr>
        <w:t xml:space="preserve">Make-up exams will be given by appointment only and may be given in the </w:t>
      </w:r>
      <w:r w:rsidR="00E475ED" w:rsidRPr="00EC69CA">
        <w:rPr>
          <w:rFonts w:cs="Calibri"/>
        </w:rPr>
        <w:t xml:space="preserve">pharmacy technician program </w:t>
      </w:r>
      <w:r w:rsidRPr="00EC69CA">
        <w:rPr>
          <w:rFonts w:cs="Calibri"/>
        </w:rPr>
        <w:t xml:space="preserve">department offices, a classroom with a proctor, or in the Testing Center.  See individual course </w:t>
      </w:r>
      <w:r w:rsidR="00D93DF4">
        <w:rPr>
          <w:rFonts w:cs="Calibri"/>
        </w:rPr>
        <w:t>syllabi.</w:t>
      </w:r>
    </w:p>
    <w:p w14:paraId="0B5B8CA8" w14:textId="77777777" w:rsidR="001B299B" w:rsidRPr="004D5D9D" w:rsidRDefault="001B299B" w:rsidP="002300F3">
      <w:pPr>
        <w:pStyle w:val="ListContinue2"/>
        <w:ind w:firstLine="0"/>
        <w:rPr>
          <w:rFonts w:cs="Calibri"/>
        </w:rPr>
      </w:pPr>
    </w:p>
    <w:p w14:paraId="522FBC22" w14:textId="77777777" w:rsidR="001B299B" w:rsidRPr="004D5D9D" w:rsidRDefault="001B299B" w:rsidP="00BA5AB1">
      <w:pPr>
        <w:pStyle w:val="ListContinue2"/>
        <w:ind w:left="0" w:firstLine="0"/>
        <w:rPr>
          <w:rFonts w:cs="Calibri"/>
        </w:rPr>
      </w:pPr>
      <w:r w:rsidRPr="004D5D9D">
        <w:rPr>
          <w:rFonts w:cs="Calibri"/>
        </w:rPr>
        <w:t xml:space="preserve">Students are </w:t>
      </w:r>
      <w:r w:rsidR="005843EB">
        <w:rPr>
          <w:rFonts w:cs="Calibri"/>
        </w:rPr>
        <w:t>expected to complete all exams as scheduled within the course</w:t>
      </w:r>
      <w:r w:rsidRPr="004D5D9D">
        <w:rPr>
          <w:rFonts w:cs="Calibri"/>
        </w:rPr>
        <w:t xml:space="preserve">.  If the exam is not taken within </w:t>
      </w:r>
      <w:r w:rsidR="005843EB">
        <w:rPr>
          <w:rFonts w:cs="Calibri"/>
        </w:rPr>
        <w:t>its given</w:t>
      </w:r>
      <w:r w:rsidRPr="004D5D9D">
        <w:rPr>
          <w:rFonts w:cs="Calibri"/>
        </w:rPr>
        <w:t xml:space="preserve"> time frame, (unless prior approval from </w:t>
      </w:r>
      <w:r w:rsidR="0050619C" w:rsidRPr="004D5D9D">
        <w:rPr>
          <w:rFonts w:cs="Calibri"/>
        </w:rPr>
        <w:t>faculty</w:t>
      </w:r>
      <w:r w:rsidRPr="004D5D9D">
        <w:rPr>
          <w:rFonts w:cs="Calibri"/>
        </w:rPr>
        <w:t>), the student will earn a grade of “0”.</w:t>
      </w:r>
    </w:p>
    <w:p w14:paraId="3BADCFD6" w14:textId="77777777" w:rsidR="006E791F" w:rsidRDefault="006E791F" w:rsidP="0025673F">
      <w:pPr>
        <w:pStyle w:val="List2"/>
        <w:ind w:left="360" w:firstLine="0"/>
        <w:rPr>
          <w:rFonts w:ascii="Calibri" w:hAnsi="Calibri" w:cs="Calibri"/>
          <w:sz w:val="22"/>
          <w:szCs w:val="22"/>
        </w:rPr>
      </w:pPr>
    </w:p>
    <w:p w14:paraId="3A59A2D3" w14:textId="663934DC" w:rsidR="007B513F" w:rsidRDefault="001B299B" w:rsidP="00BA5AB1">
      <w:pPr>
        <w:pStyle w:val="List2"/>
        <w:ind w:left="0" w:firstLine="0"/>
        <w:rPr>
          <w:rFonts w:ascii="Calibri" w:hAnsi="Calibri" w:cs="Calibri"/>
          <w:sz w:val="22"/>
          <w:szCs w:val="22"/>
        </w:rPr>
      </w:pPr>
      <w:r w:rsidRPr="004D5D9D">
        <w:rPr>
          <w:rFonts w:ascii="Calibri" w:hAnsi="Calibri" w:cs="Calibri"/>
          <w:sz w:val="22"/>
          <w:szCs w:val="22"/>
        </w:rPr>
        <w:t xml:space="preserve">Some courses may administer unscheduled quizzes.  </w:t>
      </w:r>
      <w:r w:rsidRPr="004D5D9D">
        <w:rPr>
          <w:rFonts w:ascii="Calibri" w:hAnsi="Calibri" w:cs="Calibri"/>
          <w:bCs/>
          <w:sz w:val="22"/>
          <w:szCs w:val="22"/>
        </w:rPr>
        <w:t>See specific course syllabi for related policies.</w:t>
      </w:r>
      <w:r w:rsidRPr="004D5D9D">
        <w:rPr>
          <w:rFonts w:ascii="Calibri" w:hAnsi="Calibri" w:cs="Calibri"/>
          <w:sz w:val="22"/>
          <w:szCs w:val="22"/>
        </w:rPr>
        <w:tab/>
      </w:r>
    </w:p>
    <w:p w14:paraId="1BC8502C" w14:textId="77777777" w:rsidR="007B513F" w:rsidRDefault="007B513F" w:rsidP="0025673F">
      <w:pPr>
        <w:pStyle w:val="List2"/>
        <w:ind w:left="360" w:firstLine="0"/>
        <w:rPr>
          <w:rFonts w:ascii="Calibri" w:hAnsi="Calibri" w:cs="Calibri"/>
          <w:sz w:val="22"/>
          <w:szCs w:val="22"/>
        </w:rPr>
      </w:pPr>
    </w:p>
    <w:p w14:paraId="6166CB0C" w14:textId="77777777" w:rsidR="006E791F" w:rsidRPr="00DF612C" w:rsidRDefault="007B513F" w:rsidP="00DF612C">
      <w:pPr>
        <w:pStyle w:val="List2"/>
        <w:ind w:left="0" w:firstLine="0"/>
        <w:rPr>
          <w:rFonts w:ascii="Calibri" w:hAnsi="Calibri" w:cs="Calibri"/>
          <w:sz w:val="22"/>
          <w:szCs w:val="22"/>
        </w:rPr>
      </w:pPr>
      <w:r w:rsidRPr="00DF612C">
        <w:rPr>
          <w:rFonts w:ascii="Calibri" w:hAnsi="Calibri" w:cs="Calibri"/>
          <w:sz w:val="22"/>
          <w:szCs w:val="22"/>
        </w:rPr>
        <w:t xml:space="preserve">Exams required for online classes will be timed and have </w:t>
      </w:r>
      <w:r w:rsidR="006E791F" w:rsidRPr="00DF612C">
        <w:rPr>
          <w:rFonts w:ascii="Calibri" w:hAnsi="Calibri" w:cs="Calibri"/>
          <w:sz w:val="22"/>
          <w:szCs w:val="22"/>
        </w:rPr>
        <w:t>online proctoring service</w:t>
      </w:r>
      <w:r w:rsidRPr="00DF612C">
        <w:rPr>
          <w:rFonts w:ascii="Calibri" w:hAnsi="Calibri" w:cs="Calibri"/>
          <w:sz w:val="22"/>
          <w:szCs w:val="22"/>
        </w:rPr>
        <w:t>.</w:t>
      </w:r>
      <w:r w:rsidR="006E791F" w:rsidRPr="00DF612C">
        <w:rPr>
          <w:rFonts w:ascii="Calibri" w:hAnsi="Calibri" w:cs="Calibri"/>
          <w:sz w:val="22"/>
          <w:szCs w:val="22"/>
        </w:rPr>
        <w:t xml:space="preserve"> The proctoring service requires tests to be taken with a computer equipped with a camera and that camera must be on for the entire duration of the exam.</w:t>
      </w:r>
    </w:p>
    <w:p w14:paraId="465ECA01" w14:textId="77777777" w:rsidR="006E791F" w:rsidRPr="00DF612C" w:rsidRDefault="006E791F" w:rsidP="00DF612C">
      <w:pPr>
        <w:pStyle w:val="List2"/>
        <w:ind w:left="0" w:firstLine="0"/>
        <w:rPr>
          <w:rFonts w:ascii="Calibri" w:hAnsi="Calibri" w:cs="Calibri"/>
          <w:sz w:val="22"/>
          <w:szCs w:val="22"/>
        </w:rPr>
      </w:pPr>
    </w:p>
    <w:p w14:paraId="0D74F5D6" w14:textId="53D8FC95" w:rsidR="006E791F" w:rsidRPr="00DF612C" w:rsidRDefault="006E791F" w:rsidP="00DF612C">
      <w:pPr>
        <w:pStyle w:val="List2"/>
        <w:ind w:firstLine="0"/>
        <w:rPr>
          <w:rFonts w:ascii="Calibri" w:hAnsi="Calibri" w:cs="Calibri"/>
          <w:b/>
          <w:sz w:val="22"/>
          <w:szCs w:val="22"/>
        </w:rPr>
      </w:pPr>
      <w:r w:rsidRPr="00DF612C">
        <w:rPr>
          <w:rFonts w:ascii="Calibri" w:hAnsi="Calibri" w:cs="Calibri"/>
          <w:b/>
          <w:sz w:val="22"/>
          <w:szCs w:val="22"/>
        </w:rPr>
        <w:t>If a student does not have that capability or doesn’t wish to have the camera on during the exam, then they may discuss the option to take all tests in the testing center or other in-person proctored environment with the instructor.</w:t>
      </w:r>
    </w:p>
    <w:p w14:paraId="15F5DF74" w14:textId="77777777" w:rsidR="006E791F" w:rsidRPr="00DF612C" w:rsidRDefault="006E791F" w:rsidP="00DF612C">
      <w:pPr>
        <w:pStyle w:val="List2"/>
        <w:ind w:left="0" w:firstLine="0"/>
        <w:rPr>
          <w:rFonts w:ascii="Calibri" w:hAnsi="Calibri" w:cs="Calibri"/>
          <w:sz w:val="22"/>
          <w:szCs w:val="22"/>
        </w:rPr>
      </w:pPr>
    </w:p>
    <w:p w14:paraId="79428C2A" w14:textId="495B34B5" w:rsidR="006E791F" w:rsidRPr="00DF612C" w:rsidRDefault="007B513F" w:rsidP="00DF612C">
      <w:pPr>
        <w:pStyle w:val="List2"/>
        <w:ind w:left="0" w:firstLine="0"/>
        <w:rPr>
          <w:rFonts w:ascii="Calibri" w:hAnsi="Calibri" w:cs="Calibri"/>
          <w:sz w:val="22"/>
          <w:szCs w:val="22"/>
        </w:rPr>
      </w:pPr>
      <w:r w:rsidRPr="00DF612C">
        <w:rPr>
          <w:rFonts w:ascii="Calibri" w:hAnsi="Calibri" w:cs="Calibri"/>
          <w:sz w:val="22"/>
          <w:szCs w:val="22"/>
        </w:rPr>
        <w:t>Online exams are expected to be completed by the student enrolled in the course and testing integrity should always be maintained. This means that during your online exams there should be no use of online browsers, cell phones, friend/partner, or other third-party or related resources</w:t>
      </w:r>
      <w:r w:rsidR="006E791F" w:rsidRPr="00DF612C">
        <w:rPr>
          <w:rFonts w:ascii="Calibri" w:hAnsi="Calibri" w:cs="Calibri"/>
          <w:sz w:val="22"/>
          <w:szCs w:val="22"/>
        </w:rPr>
        <w:t>.</w:t>
      </w:r>
    </w:p>
    <w:p w14:paraId="48418F0E" w14:textId="77777777" w:rsidR="006E791F" w:rsidRPr="00DF612C" w:rsidRDefault="006E791F" w:rsidP="00DF612C">
      <w:pPr>
        <w:pStyle w:val="List2"/>
        <w:ind w:left="0" w:firstLine="0"/>
        <w:rPr>
          <w:rFonts w:ascii="Calibri" w:hAnsi="Calibri" w:cs="Calibri"/>
          <w:sz w:val="22"/>
          <w:szCs w:val="22"/>
        </w:rPr>
      </w:pPr>
    </w:p>
    <w:p w14:paraId="6EB86174" w14:textId="07FA0F38" w:rsidR="007B513F" w:rsidRPr="00DF612C" w:rsidRDefault="00AE3E0D" w:rsidP="00DF612C">
      <w:pPr>
        <w:pStyle w:val="List2"/>
        <w:ind w:left="0" w:firstLine="0"/>
        <w:rPr>
          <w:rFonts w:ascii="Calibri" w:hAnsi="Calibri" w:cs="Calibri"/>
          <w:b/>
          <w:sz w:val="22"/>
          <w:szCs w:val="22"/>
        </w:rPr>
      </w:pPr>
      <w:r w:rsidRPr="00DF612C">
        <w:rPr>
          <w:rFonts w:ascii="Calibri" w:hAnsi="Calibri" w:cs="Calibri"/>
          <w:b/>
          <w:sz w:val="22"/>
          <w:szCs w:val="22"/>
        </w:rPr>
        <w:t>If breach of academic integrity is suspected, a student may be required to</w:t>
      </w:r>
      <w:r w:rsidR="00CA61D9" w:rsidRPr="00DF612C">
        <w:rPr>
          <w:rFonts w:ascii="Calibri" w:hAnsi="Calibri" w:cs="Calibri"/>
          <w:b/>
          <w:sz w:val="22"/>
          <w:szCs w:val="22"/>
        </w:rPr>
        <w:t xml:space="preserve"> </w:t>
      </w:r>
      <w:r w:rsidRPr="00DF612C">
        <w:rPr>
          <w:rFonts w:ascii="Calibri" w:hAnsi="Calibri" w:cs="Calibri"/>
          <w:b/>
          <w:sz w:val="22"/>
          <w:szCs w:val="22"/>
        </w:rPr>
        <w:t>schedule and complete all exams at the Testing Center or in-person with the instructor.</w:t>
      </w:r>
    </w:p>
    <w:p w14:paraId="327F8532" w14:textId="77777777" w:rsidR="001B299B" w:rsidRPr="00DF612C" w:rsidRDefault="001B299B" w:rsidP="00DF612C">
      <w:pPr>
        <w:pStyle w:val="List2"/>
        <w:ind w:left="0" w:firstLine="0"/>
        <w:rPr>
          <w:rFonts w:ascii="Calibri" w:hAnsi="Calibri" w:cs="Calibri"/>
          <w:sz w:val="22"/>
          <w:szCs w:val="22"/>
        </w:rPr>
      </w:pPr>
      <w:r w:rsidRPr="00DF612C">
        <w:rPr>
          <w:rFonts w:ascii="Calibri" w:hAnsi="Calibri" w:cs="Calibri"/>
          <w:sz w:val="22"/>
          <w:szCs w:val="22"/>
        </w:rPr>
        <w:br w:type="page"/>
      </w:r>
    </w:p>
    <w:p w14:paraId="13FD1482" w14:textId="77777777" w:rsidR="00D75647" w:rsidRPr="008D0CD3" w:rsidRDefault="00D75647" w:rsidP="00D75647">
      <w:pPr>
        <w:spacing w:after="240"/>
        <w:ind w:firstLine="0"/>
        <w:rPr>
          <w:rFonts w:cs="Calibri"/>
          <w:sz w:val="56"/>
          <w:szCs w:val="56"/>
        </w:rPr>
      </w:pPr>
      <w:bookmarkStart w:id="92" w:name="_Toc314042034"/>
      <w:bookmarkStart w:id="93" w:name="_Toc517959703"/>
    </w:p>
    <w:p w14:paraId="795C04DD" w14:textId="77777777" w:rsidR="001B299B" w:rsidRDefault="001B299B" w:rsidP="00D75647">
      <w:pPr>
        <w:pStyle w:val="Heading1"/>
        <w:spacing w:before="0"/>
        <w:jc w:val="center"/>
        <w:rPr>
          <w:rFonts w:ascii="Calibri" w:hAnsi="Calibri" w:cs="Calibri"/>
          <w:sz w:val="56"/>
          <w:szCs w:val="56"/>
        </w:rPr>
      </w:pPr>
      <w:r w:rsidRPr="004D5D9D">
        <w:rPr>
          <w:rFonts w:ascii="Calibri" w:hAnsi="Calibri" w:cs="Calibri"/>
          <w:sz w:val="56"/>
          <w:szCs w:val="56"/>
        </w:rPr>
        <w:t>LABORATORY INFORMATION</w:t>
      </w:r>
      <w:bookmarkEnd w:id="92"/>
      <w:bookmarkEnd w:id="93"/>
    </w:p>
    <w:p w14:paraId="5A339555" w14:textId="77777777" w:rsidR="00C15B37" w:rsidRPr="004D5D9D" w:rsidRDefault="00C15B37">
      <w:pPr>
        <w:ind w:firstLine="0"/>
        <w:rPr>
          <w:rFonts w:cs="Calibri"/>
          <w:sz w:val="24"/>
          <w:szCs w:val="24"/>
        </w:rPr>
      </w:pPr>
      <w:r w:rsidRPr="004D5D9D">
        <w:rPr>
          <w:rFonts w:cs="Calibri"/>
          <w:sz w:val="24"/>
          <w:szCs w:val="24"/>
        </w:rPr>
        <w:br w:type="page"/>
      </w:r>
    </w:p>
    <w:p w14:paraId="07F4D23F" w14:textId="77777777" w:rsidR="001B299B" w:rsidRPr="004D5D9D" w:rsidRDefault="001B299B" w:rsidP="009D2227">
      <w:pPr>
        <w:pStyle w:val="Heading1"/>
        <w:spacing w:before="0" w:after="120"/>
        <w:rPr>
          <w:rFonts w:ascii="Calibri" w:hAnsi="Calibri" w:cs="Calibri"/>
        </w:rPr>
      </w:pPr>
      <w:bookmarkStart w:id="94" w:name="_Toc314042035"/>
      <w:bookmarkStart w:id="95" w:name="_Toc517959704"/>
      <w:r w:rsidRPr="004D5D9D">
        <w:rPr>
          <w:rFonts w:ascii="Calibri" w:hAnsi="Calibri" w:cs="Calibri"/>
        </w:rPr>
        <w:lastRenderedPageBreak/>
        <w:t>General Lab Policies</w:t>
      </w:r>
      <w:bookmarkEnd w:id="94"/>
      <w:bookmarkEnd w:id="95"/>
    </w:p>
    <w:p w14:paraId="563271BC" w14:textId="45915057" w:rsidR="001B299B" w:rsidRPr="004D5D9D" w:rsidRDefault="001B299B" w:rsidP="007A0A51">
      <w:pPr>
        <w:pStyle w:val="List2"/>
        <w:numPr>
          <w:ilvl w:val="0"/>
          <w:numId w:val="3"/>
        </w:numPr>
        <w:rPr>
          <w:rFonts w:ascii="Calibri" w:hAnsi="Calibri" w:cs="Calibri"/>
          <w:sz w:val="22"/>
          <w:szCs w:val="22"/>
        </w:rPr>
      </w:pPr>
      <w:r w:rsidRPr="004D5D9D">
        <w:rPr>
          <w:rFonts w:ascii="Calibri" w:hAnsi="Calibri" w:cs="Calibri"/>
          <w:sz w:val="22"/>
          <w:szCs w:val="22"/>
        </w:rPr>
        <w:t xml:space="preserve">Students participating as patients in lab will be under the guidance of a </w:t>
      </w:r>
      <w:r w:rsidR="00E475ED">
        <w:rPr>
          <w:rFonts w:ascii="Calibri" w:hAnsi="Calibri" w:cs="Calibri"/>
          <w:sz w:val="22"/>
          <w:szCs w:val="22"/>
        </w:rPr>
        <w:t xml:space="preserve">pharmacy technician program </w:t>
      </w:r>
      <w:r w:rsidRPr="004D5D9D">
        <w:rPr>
          <w:rFonts w:ascii="Calibri" w:hAnsi="Calibri" w:cs="Calibri"/>
          <w:sz w:val="22"/>
          <w:szCs w:val="22"/>
        </w:rPr>
        <w:t xml:space="preserve">instructor.  No one shall attempt to give </w:t>
      </w:r>
      <w:r w:rsidR="00AD7870">
        <w:rPr>
          <w:rFonts w:ascii="Calibri" w:hAnsi="Calibri" w:cs="Calibri"/>
          <w:sz w:val="22"/>
          <w:szCs w:val="22"/>
        </w:rPr>
        <w:t xml:space="preserve">real </w:t>
      </w:r>
      <w:r w:rsidRPr="004D5D9D">
        <w:rPr>
          <w:rFonts w:ascii="Calibri" w:hAnsi="Calibri" w:cs="Calibri"/>
          <w:sz w:val="22"/>
          <w:szCs w:val="22"/>
        </w:rPr>
        <w:t>medication, injections</w:t>
      </w:r>
      <w:r w:rsidR="005843EB">
        <w:rPr>
          <w:rFonts w:ascii="Calibri" w:hAnsi="Calibri" w:cs="Calibri"/>
          <w:sz w:val="22"/>
          <w:szCs w:val="22"/>
        </w:rPr>
        <w:t>,</w:t>
      </w:r>
      <w:r w:rsidRPr="004D5D9D">
        <w:rPr>
          <w:rFonts w:ascii="Calibri" w:hAnsi="Calibri" w:cs="Calibri"/>
          <w:sz w:val="22"/>
          <w:szCs w:val="22"/>
        </w:rPr>
        <w:t xml:space="preserve"> or provide any other invasive medical procedure to other students.</w:t>
      </w:r>
    </w:p>
    <w:p w14:paraId="684211A3" w14:textId="77777777" w:rsidR="001B299B" w:rsidRPr="004D5D9D" w:rsidRDefault="001B299B" w:rsidP="00592402">
      <w:pPr>
        <w:pStyle w:val="List2"/>
        <w:ind w:firstLine="0"/>
        <w:rPr>
          <w:rFonts w:ascii="Calibri" w:hAnsi="Calibri" w:cs="Calibri"/>
          <w:sz w:val="22"/>
          <w:szCs w:val="22"/>
        </w:rPr>
      </w:pPr>
    </w:p>
    <w:p w14:paraId="264DAF3B" w14:textId="77777777" w:rsidR="001B299B" w:rsidRPr="004D5D9D" w:rsidRDefault="001B299B" w:rsidP="007A0A51">
      <w:pPr>
        <w:pStyle w:val="BodyTextIndent3"/>
        <w:numPr>
          <w:ilvl w:val="0"/>
          <w:numId w:val="3"/>
        </w:numPr>
        <w:spacing w:after="0"/>
        <w:rPr>
          <w:rFonts w:cs="Calibri"/>
          <w:sz w:val="22"/>
          <w:szCs w:val="22"/>
        </w:rPr>
      </w:pPr>
      <w:r w:rsidRPr="004D5D9D">
        <w:rPr>
          <w:rFonts w:cs="Calibri"/>
          <w:sz w:val="22"/>
          <w:szCs w:val="22"/>
        </w:rPr>
        <w:t>Instructors must be informed of any injuries or accidents immediately.</w:t>
      </w:r>
    </w:p>
    <w:p w14:paraId="0D482FE5" w14:textId="77777777" w:rsidR="001A1C2F" w:rsidRPr="004D5D9D" w:rsidRDefault="001A1C2F" w:rsidP="001A1C2F">
      <w:pPr>
        <w:pStyle w:val="BodyTextIndent3"/>
        <w:spacing w:after="0"/>
        <w:ind w:left="720" w:firstLine="0"/>
        <w:rPr>
          <w:rFonts w:cs="Calibri"/>
          <w:sz w:val="22"/>
          <w:szCs w:val="22"/>
        </w:rPr>
      </w:pPr>
    </w:p>
    <w:p w14:paraId="25622648" w14:textId="0A611F29" w:rsidR="001B299B" w:rsidRPr="004D5D9D" w:rsidRDefault="001B299B" w:rsidP="007A0A51">
      <w:pPr>
        <w:pStyle w:val="List2"/>
        <w:numPr>
          <w:ilvl w:val="0"/>
          <w:numId w:val="3"/>
        </w:numPr>
        <w:rPr>
          <w:rFonts w:ascii="Calibri" w:hAnsi="Calibri" w:cs="Calibri"/>
          <w:sz w:val="22"/>
          <w:szCs w:val="22"/>
        </w:rPr>
      </w:pPr>
      <w:r w:rsidRPr="004D5D9D">
        <w:rPr>
          <w:rFonts w:ascii="Calibri" w:hAnsi="Calibri" w:cs="Calibri"/>
          <w:sz w:val="22"/>
          <w:szCs w:val="22"/>
        </w:rPr>
        <w:t xml:space="preserve">Children </w:t>
      </w:r>
      <w:r w:rsidR="006B4BDF">
        <w:rPr>
          <w:rFonts w:ascii="Calibri" w:hAnsi="Calibri" w:cs="Calibri"/>
          <w:sz w:val="22"/>
          <w:szCs w:val="22"/>
        </w:rPr>
        <w:t>are not allowed into the labs.</w:t>
      </w:r>
    </w:p>
    <w:p w14:paraId="41635393" w14:textId="77777777" w:rsidR="001B299B" w:rsidRPr="004D5D9D" w:rsidRDefault="001B299B" w:rsidP="00592402">
      <w:pPr>
        <w:pStyle w:val="ListParagraph"/>
        <w:rPr>
          <w:rFonts w:cs="Calibri"/>
        </w:rPr>
      </w:pPr>
    </w:p>
    <w:p w14:paraId="1A8A09D1" w14:textId="45B49434" w:rsidR="001B299B" w:rsidRDefault="006B4BDF" w:rsidP="007A0A51">
      <w:pPr>
        <w:pStyle w:val="List2"/>
        <w:numPr>
          <w:ilvl w:val="0"/>
          <w:numId w:val="3"/>
        </w:numPr>
        <w:rPr>
          <w:rFonts w:ascii="Calibri" w:hAnsi="Calibri" w:cs="Calibri"/>
          <w:sz w:val="22"/>
          <w:szCs w:val="22"/>
        </w:rPr>
      </w:pPr>
      <w:r>
        <w:rPr>
          <w:rFonts w:ascii="Calibri" w:hAnsi="Calibri" w:cs="Calibri"/>
          <w:sz w:val="22"/>
          <w:szCs w:val="22"/>
        </w:rPr>
        <w:t>Closed toe s</w:t>
      </w:r>
      <w:r w:rsidR="001B299B" w:rsidRPr="004D5D9D">
        <w:rPr>
          <w:rFonts w:ascii="Calibri" w:hAnsi="Calibri" w:cs="Calibri"/>
          <w:sz w:val="22"/>
          <w:szCs w:val="22"/>
        </w:rPr>
        <w:t>hoes will be worn at all times</w:t>
      </w:r>
      <w:r>
        <w:rPr>
          <w:rFonts w:ascii="Calibri" w:hAnsi="Calibri" w:cs="Calibri"/>
          <w:sz w:val="22"/>
          <w:szCs w:val="22"/>
        </w:rPr>
        <w:t xml:space="preserve"> during labs</w:t>
      </w:r>
      <w:r w:rsidR="001B299B" w:rsidRPr="004D5D9D">
        <w:rPr>
          <w:rFonts w:ascii="Calibri" w:hAnsi="Calibri" w:cs="Calibri"/>
          <w:sz w:val="22"/>
          <w:szCs w:val="22"/>
        </w:rPr>
        <w:t>.</w:t>
      </w:r>
    </w:p>
    <w:p w14:paraId="3CA7617B" w14:textId="77777777" w:rsidR="005843EB" w:rsidRDefault="005843EB" w:rsidP="005843EB">
      <w:pPr>
        <w:pStyle w:val="ListParagraph"/>
        <w:rPr>
          <w:rFonts w:cs="Calibri"/>
        </w:rPr>
      </w:pPr>
    </w:p>
    <w:p w14:paraId="00543723" w14:textId="0C77F3F0" w:rsidR="00FD555F" w:rsidRDefault="005843EB" w:rsidP="007A0A51">
      <w:pPr>
        <w:pStyle w:val="List2"/>
        <w:numPr>
          <w:ilvl w:val="0"/>
          <w:numId w:val="3"/>
        </w:numPr>
        <w:rPr>
          <w:rFonts w:ascii="Calibri" w:hAnsi="Calibri" w:cs="Calibri"/>
          <w:sz w:val="22"/>
          <w:szCs w:val="22"/>
        </w:rPr>
      </w:pPr>
      <w:r>
        <w:rPr>
          <w:rFonts w:ascii="Calibri" w:hAnsi="Calibri" w:cs="Calibri"/>
          <w:sz w:val="22"/>
          <w:szCs w:val="22"/>
        </w:rPr>
        <w:t>Dress code will be followed at all times. Dress code requires, at minimum:</w:t>
      </w:r>
    </w:p>
    <w:p w14:paraId="39D3E2ED" w14:textId="77777777" w:rsidR="00FD555F" w:rsidRDefault="00FD555F" w:rsidP="00FD555F">
      <w:pPr>
        <w:pStyle w:val="ListParagraph"/>
        <w:rPr>
          <w:rFonts w:cs="Calibri"/>
        </w:rPr>
      </w:pPr>
    </w:p>
    <w:p w14:paraId="69743238" w14:textId="535E2214" w:rsidR="00FD555F" w:rsidRDefault="00E65F41" w:rsidP="00FD555F">
      <w:pPr>
        <w:pStyle w:val="List2"/>
        <w:numPr>
          <w:ilvl w:val="1"/>
          <w:numId w:val="3"/>
        </w:numPr>
        <w:rPr>
          <w:rFonts w:ascii="Calibri" w:hAnsi="Calibri" w:cs="Calibri"/>
          <w:sz w:val="22"/>
          <w:szCs w:val="22"/>
        </w:rPr>
      </w:pPr>
      <w:r>
        <w:rPr>
          <w:rFonts w:ascii="Calibri" w:hAnsi="Calibri" w:cs="Calibri"/>
          <w:sz w:val="22"/>
          <w:szCs w:val="22"/>
        </w:rPr>
        <w:t>B</w:t>
      </w:r>
      <w:r w:rsidR="00AD7870">
        <w:rPr>
          <w:rFonts w:ascii="Calibri" w:hAnsi="Calibri" w:cs="Calibri"/>
          <w:sz w:val="22"/>
          <w:szCs w:val="22"/>
        </w:rPr>
        <w:t>lack s</w:t>
      </w:r>
      <w:r w:rsidR="005843EB">
        <w:rPr>
          <w:rFonts w:ascii="Calibri" w:hAnsi="Calibri" w:cs="Calibri"/>
          <w:sz w:val="22"/>
          <w:szCs w:val="22"/>
        </w:rPr>
        <w:t>crub pan</w:t>
      </w:r>
      <w:r w:rsidR="006B4BDF">
        <w:rPr>
          <w:rFonts w:ascii="Calibri" w:hAnsi="Calibri" w:cs="Calibri"/>
          <w:sz w:val="22"/>
          <w:szCs w:val="22"/>
        </w:rPr>
        <w:t>ts</w:t>
      </w:r>
    </w:p>
    <w:p w14:paraId="60F706A0" w14:textId="1C02C4DF" w:rsidR="00FD555F" w:rsidRDefault="00E65F41" w:rsidP="00FD555F">
      <w:pPr>
        <w:pStyle w:val="List2"/>
        <w:numPr>
          <w:ilvl w:val="1"/>
          <w:numId w:val="3"/>
        </w:numPr>
        <w:rPr>
          <w:rFonts w:ascii="Calibri" w:hAnsi="Calibri" w:cs="Calibri"/>
          <w:sz w:val="22"/>
          <w:szCs w:val="22"/>
        </w:rPr>
      </w:pPr>
      <w:r>
        <w:rPr>
          <w:rFonts w:ascii="Calibri" w:hAnsi="Calibri" w:cs="Calibri"/>
          <w:sz w:val="22"/>
          <w:szCs w:val="22"/>
        </w:rPr>
        <w:t>A</w:t>
      </w:r>
      <w:r w:rsidR="006B4BDF">
        <w:rPr>
          <w:rFonts w:ascii="Calibri" w:hAnsi="Calibri" w:cs="Calibri"/>
          <w:sz w:val="22"/>
          <w:szCs w:val="22"/>
        </w:rPr>
        <w:t>pproved PPS</w:t>
      </w:r>
      <w:r w:rsidR="005843EB">
        <w:rPr>
          <w:rFonts w:ascii="Calibri" w:hAnsi="Calibri" w:cs="Calibri"/>
          <w:sz w:val="22"/>
          <w:szCs w:val="22"/>
        </w:rPr>
        <w:t>C PHT Program Scrub top (from PP</w:t>
      </w:r>
      <w:r w:rsidR="006B4BDF">
        <w:rPr>
          <w:rFonts w:ascii="Calibri" w:hAnsi="Calibri" w:cs="Calibri"/>
          <w:sz w:val="22"/>
          <w:szCs w:val="22"/>
        </w:rPr>
        <w:t>S</w:t>
      </w:r>
      <w:r w:rsidR="005843EB">
        <w:rPr>
          <w:rFonts w:ascii="Calibri" w:hAnsi="Calibri" w:cs="Calibri"/>
          <w:sz w:val="22"/>
          <w:szCs w:val="22"/>
        </w:rPr>
        <w:t>C bookstore)</w:t>
      </w:r>
    </w:p>
    <w:p w14:paraId="25F672F0" w14:textId="19FD6286" w:rsidR="00C23AF5" w:rsidRDefault="00E65F41" w:rsidP="00FD555F">
      <w:pPr>
        <w:pStyle w:val="List2"/>
        <w:numPr>
          <w:ilvl w:val="1"/>
          <w:numId w:val="3"/>
        </w:numPr>
        <w:rPr>
          <w:rFonts w:ascii="Calibri" w:hAnsi="Calibri" w:cs="Calibri"/>
          <w:sz w:val="22"/>
          <w:szCs w:val="22"/>
        </w:rPr>
      </w:pPr>
      <w:r>
        <w:rPr>
          <w:rFonts w:ascii="Calibri" w:hAnsi="Calibri" w:cs="Calibri"/>
          <w:sz w:val="22"/>
          <w:szCs w:val="22"/>
        </w:rPr>
        <w:t>A</w:t>
      </w:r>
      <w:r w:rsidR="00C23AF5">
        <w:rPr>
          <w:rFonts w:ascii="Calibri" w:hAnsi="Calibri" w:cs="Calibri"/>
          <w:sz w:val="22"/>
          <w:szCs w:val="22"/>
        </w:rPr>
        <w:t>pproved PPSC PHT Program patch (from PPSC bookstore)</w:t>
      </w:r>
    </w:p>
    <w:p w14:paraId="7C537B41" w14:textId="6A705047" w:rsidR="005843EB" w:rsidRPr="004D5D9D" w:rsidRDefault="00E65F41" w:rsidP="00FD555F">
      <w:pPr>
        <w:pStyle w:val="List2"/>
        <w:numPr>
          <w:ilvl w:val="1"/>
          <w:numId w:val="3"/>
        </w:numPr>
        <w:rPr>
          <w:rFonts w:ascii="Calibri" w:hAnsi="Calibri" w:cs="Calibri"/>
          <w:sz w:val="22"/>
          <w:szCs w:val="22"/>
        </w:rPr>
      </w:pPr>
      <w:r>
        <w:rPr>
          <w:rFonts w:ascii="Calibri" w:hAnsi="Calibri" w:cs="Calibri"/>
          <w:sz w:val="22"/>
          <w:szCs w:val="22"/>
        </w:rPr>
        <w:t>O</w:t>
      </w:r>
      <w:r w:rsidR="005843EB">
        <w:rPr>
          <w:rFonts w:ascii="Calibri" w:hAnsi="Calibri" w:cs="Calibri"/>
          <w:sz w:val="22"/>
          <w:szCs w:val="22"/>
        </w:rPr>
        <w:t>ther requirements as dictated per individual course or individual lab procedures. See specific course syllabi for additional dress code policies for individual course lab procedures</w:t>
      </w:r>
      <w:r w:rsidR="00E963A2">
        <w:rPr>
          <w:rFonts w:ascii="Calibri" w:hAnsi="Calibri" w:cs="Calibri"/>
          <w:sz w:val="22"/>
          <w:szCs w:val="22"/>
        </w:rPr>
        <w:t xml:space="preserve"> as these may vary</w:t>
      </w:r>
      <w:r w:rsidR="005843EB">
        <w:rPr>
          <w:rFonts w:ascii="Calibri" w:hAnsi="Calibri" w:cs="Calibri"/>
          <w:sz w:val="22"/>
          <w:szCs w:val="22"/>
        </w:rPr>
        <w:t xml:space="preserve">. (Examples may include required tennis shoes, hair up and out of face, no piercings or acrylic nails, professional business dress, etc.) </w:t>
      </w:r>
    </w:p>
    <w:p w14:paraId="29AC6912" w14:textId="77777777" w:rsidR="001A1C2F" w:rsidRPr="004D5D9D" w:rsidRDefault="001A1C2F" w:rsidP="001A1C2F">
      <w:pPr>
        <w:pStyle w:val="List2"/>
        <w:ind w:firstLine="0"/>
        <w:rPr>
          <w:rFonts w:ascii="Calibri" w:hAnsi="Calibri" w:cs="Calibri"/>
          <w:sz w:val="22"/>
          <w:szCs w:val="22"/>
        </w:rPr>
      </w:pPr>
    </w:p>
    <w:p w14:paraId="5647A623" w14:textId="2270ACDA" w:rsidR="001B299B" w:rsidRPr="004D5D9D" w:rsidRDefault="001B299B" w:rsidP="007A0A51">
      <w:pPr>
        <w:pStyle w:val="List2"/>
        <w:numPr>
          <w:ilvl w:val="0"/>
          <w:numId w:val="3"/>
        </w:numPr>
        <w:rPr>
          <w:rFonts w:ascii="Calibri" w:hAnsi="Calibri" w:cs="Calibri"/>
          <w:sz w:val="22"/>
          <w:szCs w:val="22"/>
        </w:rPr>
      </w:pPr>
      <w:r w:rsidRPr="004D5D9D">
        <w:rPr>
          <w:rFonts w:ascii="Calibri" w:hAnsi="Calibri" w:cs="Calibri"/>
          <w:sz w:val="22"/>
          <w:szCs w:val="22"/>
        </w:rPr>
        <w:t>All individuals are expected to read and adhere to instructions for properly and safely working with laboratory equipment</w:t>
      </w:r>
      <w:r w:rsidR="001A1C2F" w:rsidRPr="004D5D9D">
        <w:rPr>
          <w:rFonts w:ascii="Calibri" w:hAnsi="Calibri" w:cs="Calibri"/>
          <w:sz w:val="22"/>
          <w:szCs w:val="22"/>
        </w:rPr>
        <w:t xml:space="preserve"> to include all </w:t>
      </w:r>
      <w:r w:rsidR="00E65F41">
        <w:rPr>
          <w:rFonts w:ascii="Calibri" w:hAnsi="Calibri" w:cs="Calibri"/>
          <w:sz w:val="22"/>
          <w:szCs w:val="22"/>
        </w:rPr>
        <w:t>s</w:t>
      </w:r>
      <w:r w:rsidR="001A1C2F" w:rsidRPr="004D5D9D">
        <w:rPr>
          <w:rFonts w:ascii="Calibri" w:hAnsi="Calibri" w:cs="Calibri"/>
          <w:sz w:val="22"/>
          <w:szCs w:val="22"/>
        </w:rPr>
        <w:t>imulation equipment</w:t>
      </w:r>
      <w:r w:rsidRPr="004D5D9D">
        <w:rPr>
          <w:rFonts w:ascii="Calibri" w:hAnsi="Calibri" w:cs="Calibri"/>
          <w:sz w:val="22"/>
          <w:szCs w:val="22"/>
        </w:rPr>
        <w:t xml:space="preserve">.  </w:t>
      </w:r>
    </w:p>
    <w:p w14:paraId="15BD7B50" w14:textId="77777777" w:rsidR="001B299B" w:rsidRPr="004D5D9D" w:rsidRDefault="001B299B" w:rsidP="00592402">
      <w:pPr>
        <w:pStyle w:val="List2"/>
        <w:ind w:firstLine="0"/>
        <w:rPr>
          <w:rFonts w:ascii="Calibri" w:hAnsi="Calibri" w:cs="Calibri"/>
          <w:sz w:val="22"/>
          <w:szCs w:val="22"/>
        </w:rPr>
      </w:pPr>
    </w:p>
    <w:p w14:paraId="21306370" w14:textId="65A055BE" w:rsidR="001B299B" w:rsidRPr="004D5D9D" w:rsidRDefault="001B299B" w:rsidP="007A0A51">
      <w:pPr>
        <w:pStyle w:val="List2"/>
        <w:numPr>
          <w:ilvl w:val="0"/>
          <w:numId w:val="3"/>
        </w:numPr>
        <w:rPr>
          <w:rFonts w:ascii="Calibri" w:hAnsi="Calibri" w:cs="Calibri"/>
          <w:sz w:val="22"/>
          <w:szCs w:val="22"/>
        </w:rPr>
      </w:pPr>
      <w:r w:rsidRPr="009D2227">
        <w:rPr>
          <w:rFonts w:ascii="Calibri" w:hAnsi="Calibri" w:cs="Calibri"/>
          <w:sz w:val="22"/>
          <w:szCs w:val="22"/>
        </w:rPr>
        <w:t xml:space="preserve">NO smoking, </w:t>
      </w:r>
      <w:r w:rsidR="006B4BDF" w:rsidRPr="009D2227">
        <w:rPr>
          <w:rFonts w:ascii="Calibri" w:hAnsi="Calibri" w:cs="Calibri"/>
          <w:sz w:val="22"/>
          <w:szCs w:val="22"/>
        </w:rPr>
        <w:t xml:space="preserve">vaping, </w:t>
      </w:r>
      <w:r w:rsidRPr="009D2227">
        <w:rPr>
          <w:rFonts w:ascii="Calibri" w:hAnsi="Calibri" w:cs="Calibri"/>
          <w:sz w:val="22"/>
          <w:szCs w:val="22"/>
        </w:rPr>
        <w:t>drinking or eating</w:t>
      </w:r>
      <w:r w:rsidRPr="004D5D9D">
        <w:rPr>
          <w:rFonts w:ascii="Calibri" w:hAnsi="Calibri" w:cs="Calibri"/>
          <w:sz w:val="22"/>
          <w:szCs w:val="22"/>
        </w:rPr>
        <w:t xml:space="preserve"> in the lab at </w:t>
      </w:r>
      <w:r w:rsidR="001A1C2F" w:rsidRPr="004D5D9D">
        <w:rPr>
          <w:rFonts w:ascii="Calibri" w:hAnsi="Calibri" w:cs="Calibri"/>
          <w:sz w:val="22"/>
          <w:szCs w:val="22"/>
        </w:rPr>
        <w:t>any time</w:t>
      </w:r>
      <w:r w:rsidR="005843EB">
        <w:rPr>
          <w:rFonts w:ascii="Calibri" w:hAnsi="Calibri" w:cs="Calibri"/>
          <w:sz w:val="22"/>
          <w:szCs w:val="22"/>
        </w:rPr>
        <w:t>, except for within approved areas</w:t>
      </w:r>
      <w:r w:rsidRPr="004D5D9D">
        <w:rPr>
          <w:rFonts w:ascii="Calibri" w:hAnsi="Calibri" w:cs="Calibri"/>
          <w:sz w:val="22"/>
          <w:szCs w:val="22"/>
        </w:rPr>
        <w:t>.</w:t>
      </w:r>
    </w:p>
    <w:p w14:paraId="58637C14" w14:textId="77777777" w:rsidR="001B299B" w:rsidRPr="004D5D9D" w:rsidRDefault="001B299B" w:rsidP="00592402">
      <w:pPr>
        <w:pStyle w:val="List2"/>
        <w:ind w:firstLine="0"/>
        <w:rPr>
          <w:rFonts w:ascii="Calibri" w:hAnsi="Calibri" w:cs="Calibri"/>
          <w:sz w:val="22"/>
          <w:szCs w:val="22"/>
        </w:rPr>
      </w:pPr>
    </w:p>
    <w:p w14:paraId="7B9BF489" w14:textId="7E8F5833" w:rsidR="001B299B" w:rsidRDefault="001B299B" w:rsidP="007A0A51">
      <w:pPr>
        <w:pStyle w:val="List2"/>
        <w:numPr>
          <w:ilvl w:val="0"/>
          <w:numId w:val="3"/>
        </w:numPr>
        <w:rPr>
          <w:rFonts w:ascii="Calibri" w:hAnsi="Calibri" w:cs="Calibri"/>
          <w:sz w:val="22"/>
          <w:szCs w:val="22"/>
        </w:rPr>
      </w:pPr>
      <w:r w:rsidRPr="004D5D9D">
        <w:rPr>
          <w:rFonts w:ascii="Calibri" w:hAnsi="Calibri" w:cs="Calibri"/>
          <w:sz w:val="22"/>
          <w:szCs w:val="22"/>
        </w:rPr>
        <w:t xml:space="preserve"> Instructor may add additional rules at any time to </w:t>
      </w:r>
      <w:r w:rsidR="009D2227" w:rsidRPr="004D5D9D">
        <w:rPr>
          <w:rFonts w:ascii="Calibri" w:hAnsi="Calibri" w:cs="Calibri"/>
          <w:sz w:val="22"/>
          <w:szCs w:val="22"/>
        </w:rPr>
        <w:t>ensure</w:t>
      </w:r>
      <w:r w:rsidRPr="004D5D9D">
        <w:rPr>
          <w:rFonts w:ascii="Calibri" w:hAnsi="Calibri" w:cs="Calibri"/>
          <w:sz w:val="22"/>
          <w:szCs w:val="22"/>
        </w:rPr>
        <w:t xml:space="preserve"> the safety of all individuals in lab.</w:t>
      </w:r>
    </w:p>
    <w:p w14:paraId="2CD8ECD4" w14:textId="77777777" w:rsidR="009D2227" w:rsidRPr="004D5D9D" w:rsidRDefault="009D2227" w:rsidP="0097744A">
      <w:pPr>
        <w:pStyle w:val="List2"/>
        <w:ind w:left="0" w:firstLine="0"/>
        <w:rPr>
          <w:rFonts w:ascii="Calibri" w:hAnsi="Calibri" w:cs="Calibri"/>
          <w:sz w:val="22"/>
          <w:szCs w:val="22"/>
        </w:rPr>
      </w:pPr>
    </w:p>
    <w:p w14:paraId="2E2E938D" w14:textId="77777777" w:rsidR="001B299B" w:rsidRPr="004D5D9D" w:rsidRDefault="001B299B" w:rsidP="009D2227">
      <w:pPr>
        <w:pStyle w:val="Heading3"/>
        <w:spacing w:before="0" w:after="120"/>
        <w:rPr>
          <w:rFonts w:ascii="Calibri" w:hAnsi="Calibri" w:cs="Calibri"/>
          <w:b/>
        </w:rPr>
      </w:pPr>
      <w:bookmarkStart w:id="96" w:name="_Toc314042036"/>
      <w:bookmarkStart w:id="97" w:name="_Toc517959705"/>
      <w:r w:rsidRPr="004D5D9D">
        <w:rPr>
          <w:rFonts w:ascii="Calibri" w:hAnsi="Calibri" w:cs="Calibri"/>
          <w:b/>
        </w:rPr>
        <w:t>Equipment &amp; Room Safety</w:t>
      </w:r>
      <w:bookmarkEnd w:id="96"/>
      <w:r w:rsidR="00E963A2">
        <w:rPr>
          <w:rFonts w:ascii="Calibri" w:hAnsi="Calibri" w:cs="Calibri"/>
          <w:b/>
        </w:rPr>
        <w:t>, Pharmacy Technician Program Simulation Lab</w:t>
      </w:r>
      <w:bookmarkEnd w:id="97"/>
    </w:p>
    <w:p w14:paraId="4BDF56E6" w14:textId="32DC3DA7" w:rsidR="00E963A2" w:rsidRPr="006B4BDF" w:rsidRDefault="00E963A2" w:rsidP="006B4BDF">
      <w:pPr>
        <w:pStyle w:val="ListContinue2"/>
        <w:ind w:left="0" w:firstLine="0"/>
        <w:rPr>
          <w:rFonts w:cs="Calibri"/>
          <w:szCs w:val="24"/>
        </w:rPr>
      </w:pPr>
      <w:r w:rsidRPr="006B4BDF">
        <w:rPr>
          <w:rFonts w:cs="Calibri"/>
          <w:szCs w:val="24"/>
        </w:rPr>
        <w:t>Policies specific to the Pharmacy Technician Program Simulation Lab will be addressed by the Pharmacy Technician Program Coordinator, Laboratory Instructor, or Pharmacy Technician Program Faculty.</w:t>
      </w:r>
    </w:p>
    <w:p w14:paraId="1E92B9BB" w14:textId="77777777" w:rsidR="001B299B" w:rsidRPr="004D5D9D" w:rsidRDefault="001B299B" w:rsidP="007A0A51">
      <w:pPr>
        <w:pStyle w:val="List"/>
        <w:numPr>
          <w:ilvl w:val="0"/>
          <w:numId w:val="4"/>
        </w:numPr>
        <w:contextualSpacing w:val="0"/>
        <w:rPr>
          <w:rFonts w:cs="Calibri"/>
        </w:rPr>
      </w:pPr>
      <w:r w:rsidRPr="004D5D9D">
        <w:rPr>
          <w:rFonts w:cs="Calibri"/>
        </w:rPr>
        <w:t xml:space="preserve">Electrical equipment: </w:t>
      </w:r>
    </w:p>
    <w:p w14:paraId="7DEBF7B2" w14:textId="77777777" w:rsidR="001B299B" w:rsidRPr="004D5D9D" w:rsidRDefault="001B299B" w:rsidP="007A0A51">
      <w:pPr>
        <w:pStyle w:val="List2"/>
        <w:numPr>
          <w:ilvl w:val="0"/>
          <w:numId w:val="5"/>
        </w:numPr>
        <w:rPr>
          <w:rFonts w:ascii="Calibri" w:hAnsi="Calibri" w:cs="Calibri"/>
          <w:sz w:val="22"/>
          <w:szCs w:val="22"/>
        </w:rPr>
      </w:pPr>
      <w:r w:rsidRPr="004D5D9D">
        <w:rPr>
          <w:rFonts w:ascii="Calibri" w:hAnsi="Calibri" w:cs="Calibri"/>
          <w:sz w:val="22"/>
          <w:szCs w:val="22"/>
        </w:rPr>
        <w:t>Know your equipment before usage, preventing mishaps.</w:t>
      </w:r>
    </w:p>
    <w:p w14:paraId="608A73C7" w14:textId="77777777" w:rsidR="001B299B" w:rsidRPr="004D5D9D" w:rsidRDefault="001B299B" w:rsidP="007A0A51">
      <w:pPr>
        <w:pStyle w:val="List2"/>
        <w:numPr>
          <w:ilvl w:val="0"/>
          <w:numId w:val="5"/>
        </w:numPr>
        <w:rPr>
          <w:rFonts w:ascii="Calibri" w:hAnsi="Calibri" w:cs="Calibri"/>
          <w:sz w:val="22"/>
          <w:szCs w:val="22"/>
        </w:rPr>
      </w:pPr>
      <w:r w:rsidRPr="004D5D9D">
        <w:rPr>
          <w:rFonts w:ascii="Calibri" w:hAnsi="Calibri" w:cs="Calibri"/>
          <w:sz w:val="22"/>
          <w:szCs w:val="22"/>
        </w:rPr>
        <w:t xml:space="preserve">Checked for frayed or splitting cords, missing dials, or general damage to the equipment.  Report damages to the </w:t>
      </w:r>
      <w:r w:rsidR="0050619C" w:rsidRPr="004D5D9D">
        <w:rPr>
          <w:rFonts w:ascii="Calibri" w:hAnsi="Calibri" w:cs="Calibri"/>
          <w:sz w:val="22"/>
          <w:szCs w:val="22"/>
        </w:rPr>
        <w:t>faculty</w:t>
      </w:r>
      <w:r w:rsidRPr="004D5D9D">
        <w:rPr>
          <w:rFonts w:ascii="Calibri" w:hAnsi="Calibri" w:cs="Calibri"/>
          <w:sz w:val="22"/>
          <w:szCs w:val="22"/>
        </w:rPr>
        <w:t xml:space="preserve"> immediately.</w:t>
      </w:r>
    </w:p>
    <w:p w14:paraId="3A888CE8" w14:textId="1001D10F" w:rsidR="001B299B" w:rsidRPr="004D5D9D" w:rsidRDefault="0097744A" w:rsidP="007A0A51">
      <w:pPr>
        <w:pStyle w:val="List2"/>
        <w:numPr>
          <w:ilvl w:val="0"/>
          <w:numId w:val="5"/>
        </w:numPr>
        <w:rPr>
          <w:rFonts w:ascii="Calibri" w:hAnsi="Calibri" w:cs="Calibri"/>
          <w:sz w:val="22"/>
          <w:szCs w:val="22"/>
        </w:rPr>
      </w:pPr>
      <w:r w:rsidRPr="004D5D9D">
        <w:rPr>
          <w:rFonts w:ascii="Calibri" w:hAnsi="Calibri" w:cs="Calibri"/>
          <w:sz w:val="22"/>
          <w:szCs w:val="22"/>
        </w:rPr>
        <w:t>Ensure</w:t>
      </w:r>
      <w:r w:rsidR="001B299B" w:rsidRPr="004D5D9D">
        <w:rPr>
          <w:rFonts w:ascii="Calibri" w:hAnsi="Calibri" w:cs="Calibri"/>
          <w:sz w:val="22"/>
          <w:szCs w:val="22"/>
        </w:rPr>
        <w:t xml:space="preserve"> equipment is not resting on the electrical cord.</w:t>
      </w:r>
    </w:p>
    <w:p w14:paraId="2392848A" w14:textId="01919E43" w:rsidR="001B299B" w:rsidRPr="004D5D9D" w:rsidRDefault="0097744A" w:rsidP="007A0A51">
      <w:pPr>
        <w:pStyle w:val="List2"/>
        <w:numPr>
          <w:ilvl w:val="0"/>
          <w:numId w:val="5"/>
        </w:numPr>
        <w:rPr>
          <w:rFonts w:ascii="Calibri" w:hAnsi="Calibri" w:cs="Calibri"/>
          <w:sz w:val="22"/>
          <w:szCs w:val="22"/>
        </w:rPr>
      </w:pPr>
      <w:r w:rsidRPr="004D5D9D">
        <w:rPr>
          <w:rFonts w:ascii="Calibri" w:hAnsi="Calibri" w:cs="Calibri"/>
          <w:sz w:val="22"/>
          <w:szCs w:val="22"/>
        </w:rPr>
        <w:t>Ensure</w:t>
      </w:r>
      <w:r w:rsidR="001B299B" w:rsidRPr="004D5D9D">
        <w:rPr>
          <w:rFonts w:ascii="Calibri" w:hAnsi="Calibri" w:cs="Calibri"/>
          <w:sz w:val="22"/>
          <w:szCs w:val="22"/>
        </w:rPr>
        <w:t xml:space="preserve"> electrical cord does not become a tripping hazard.</w:t>
      </w:r>
    </w:p>
    <w:p w14:paraId="005BD105" w14:textId="5E257F32" w:rsidR="001B299B" w:rsidRPr="004D5D9D" w:rsidRDefault="001B299B" w:rsidP="007A0A51">
      <w:pPr>
        <w:pStyle w:val="List2"/>
        <w:numPr>
          <w:ilvl w:val="0"/>
          <w:numId w:val="5"/>
        </w:numPr>
        <w:rPr>
          <w:rFonts w:ascii="Calibri" w:hAnsi="Calibri" w:cs="Calibri"/>
          <w:sz w:val="22"/>
          <w:szCs w:val="22"/>
        </w:rPr>
      </w:pPr>
      <w:r w:rsidRPr="004D5D9D">
        <w:rPr>
          <w:rFonts w:ascii="Calibri" w:hAnsi="Calibri" w:cs="Calibri"/>
          <w:sz w:val="22"/>
          <w:szCs w:val="22"/>
        </w:rPr>
        <w:t>Unplug by gripping and pulling from the plug base and not from the cord.</w:t>
      </w:r>
    </w:p>
    <w:p w14:paraId="5D6E6263" w14:textId="5F8D80FF" w:rsidR="001B299B" w:rsidRPr="004D5D9D" w:rsidRDefault="0097744A" w:rsidP="007A0A51">
      <w:pPr>
        <w:pStyle w:val="List2"/>
        <w:numPr>
          <w:ilvl w:val="0"/>
          <w:numId w:val="5"/>
        </w:numPr>
        <w:rPr>
          <w:rFonts w:ascii="Calibri" w:hAnsi="Calibri" w:cs="Calibri"/>
          <w:sz w:val="22"/>
          <w:szCs w:val="22"/>
        </w:rPr>
      </w:pPr>
      <w:r w:rsidRPr="004D5D9D">
        <w:rPr>
          <w:rFonts w:ascii="Calibri" w:hAnsi="Calibri" w:cs="Calibri"/>
          <w:sz w:val="22"/>
          <w:szCs w:val="22"/>
        </w:rPr>
        <w:t>Ensure</w:t>
      </w:r>
      <w:r w:rsidR="001B299B" w:rsidRPr="004D5D9D">
        <w:rPr>
          <w:rFonts w:ascii="Calibri" w:hAnsi="Calibri" w:cs="Calibri"/>
          <w:sz w:val="22"/>
          <w:szCs w:val="22"/>
        </w:rPr>
        <w:t xml:space="preserve"> equipment is turned off before leaving the lab.</w:t>
      </w:r>
    </w:p>
    <w:p w14:paraId="6EC16B4C" w14:textId="77777777" w:rsidR="00E963A2" w:rsidRDefault="001B299B" w:rsidP="007A0A51">
      <w:pPr>
        <w:pStyle w:val="List2"/>
        <w:numPr>
          <w:ilvl w:val="0"/>
          <w:numId w:val="5"/>
        </w:numPr>
        <w:rPr>
          <w:rFonts w:ascii="Calibri" w:hAnsi="Calibri" w:cs="Calibri"/>
          <w:sz w:val="22"/>
          <w:szCs w:val="22"/>
        </w:rPr>
      </w:pPr>
      <w:r w:rsidRPr="004D5D9D">
        <w:rPr>
          <w:rFonts w:ascii="Calibri" w:hAnsi="Calibri" w:cs="Calibri"/>
          <w:sz w:val="22"/>
          <w:szCs w:val="22"/>
        </w:rPr>
        <w:t xml:space="preserve">Return equipment to its appropriate location. </w:t>
      </w:r>
      <w:r w:rsidR="00E963A2">
        <w:rPr>
          <w:rFonts w:ascii="Calibri" w:hAnsi="Calibri" w:cs="Calibri"/>
          <w:sz w:val="22"/>
          <w:szCs w:val="22"/>
        </w:rPr>
        <w:t>Return all supplies to original packaging for the next student as appropriate.</w:t>
      </w:r>
    </w:p>
    <w:p w14:paraId="7578F223" w14:textId="65C237CB" w:rsidR="001B299B" w:rsidRPr="004D5D9D" w:rsidRDefault="001B299B" w:rsidP="007A0A51">
      <w:pPr>
        <w:pStyle w:val="List"/>
        <w:numPr>
          <w:ilvl w:val="0"/>
          <w:numId w:val="4"/>
        </w:numPr>
        <w:contextualSpacing w:val="0"/>
        <w:rPr>
          <w:rFonts w:cs="Calibri"/>
        </w:rPr>
      </w:pPr>
      <w:r w:rsidRPr="004D5D9D">
        <w:rPr>
          <w:rFonts w:cs="Calibri"/>
        </w:rPr>
        <w:t xml:space="preserve">Student’s personal items (books, coats, etc.) shall be placed in an area that should not obstruct entrances and exits to the lab to protect the personal safety of </w:t>
      </w:r>
      <w:r w:rsidR="00A54604" w:rsidRPr="004D5D9D">
        <w:rPr>
          <w:rFonts w:cs="Calibri"/>
        </w:rPr>
        <w:t>everyone</w:t>
      </w:r>
      <w:r w:rsidRPr="004D5D9D">
        <w:rPr>
          <w:rFonts w:cs="Calibri"/>
        </w:rPr>
        <w:t>.</w:t>
      </w:r>
    </w:p>
    <w:p w14:paraId="37013B05" w14:textId="16899B49" w:rsidR="001B299B" w:rsidRPr="004D5D9D" w:rsidRDefault="001B299B" w:rsidP="007A0A51">
      <w:pPr>
        <w:pStyle w:val="List"/>
        <w:numPr>
          <w:ilvl w:val="0"/>
          <w:numId w:val="4"/>
        </w:numPr>
        <w:contextualSpacing w:val="0"/>
        <w:rPr>
          <w:rFonts w:cs="Calibri"/>
        </w:rPr>
      </w:pPr>
      <w:r w:rsidRPr="004D5D9D">
        <w:rPr>
          <w:rFonts w:cs="Calibri"/>
        </w:rPr>
        <w:t xml:space="preserve">Clean up any water spills immediately. It is difficult to see water on the </w:t>
      </w:r>
      <w:r w:rsidR="00A54604" w:rsidRPr="004D5D9D">
        <w:rPr>
          <w:rFonts w:cs="Calibri"/>
        </w:rPr>
        <w:t>light-colored</w:t>
      </w:r>
      <w:r w:rsidRPr="004D5D9D">
        <w:rPr>
          <w:rFonts w:cs="Calibri"/>
        </w:rPr>
        <w:t xml:space="preserve"> floors.  Inform Lab </w:t>
      </w:r>
      <w:r w:rsidR="00041567" w:rsidRPr="004D5D9D">
        <w:rPr>
          <w:rFonts w:cs="Calibri"/>
        </w:rPr>
        <w:t>instructors</w:t>
      </w:r>
      <w:r w:rsidRPr="004D5D9D">
        <w:rPr>
          <w:rFonts w:cs="Calibri"/>
        </w:rPr>
        <w:t xml:space="preserve"> of any large spills.</w:t>
      </w:r>
    </w:p>
    <w:p w14:paraId="112D8863" w14:textId="5FD220A5" w:rsidR="00041567" w:rsidRPr="00E963A2" w:rsidRDefault="001B299B" w:rsidP="007A0A51">
      <w:pPr>
        <w:pStyle w:val="List"/>
        <w:numPr>
          <w:ilvl w:val="0"/>
          <w:numId w:val="4"/>
        </w:numPr>
        <w:contextualSpacing w:val="0"/>
        <w:rPr>
          <w:rFonts w:cs="Calibri"/>
        </w:rPr>
      </w:pPr>
      <w:r w:rsidRPr="00E963A2">
        <w:rPr>
          <w:rFonts w:cs="Calibri"/>
        </w:rPr>
        <w:t xml:space="preserve">All </w:t>
      </w:r>
      <w:r w:rsidR="00A54604">
        <w:rPr>
          <w:rFonts w:cs="Calibri"/>
        </w:rPr>
        <w:t>s</w:t>
      </w:r>
      <w:r w:rsidRPr="00E963A2">
        <w:rPr>
          <w:rFonts w:cs="Calibri"/>
        </w:rPr>
        <w:t xml:space="preserve">harps will be placed into the sharps container, </w:t>
      </w:r>
      <w:r w:rsidRPr="00E963A2">
        <w:rPr>
          <w:rFonts w:cs="Calibri"/>
          <w:b/>
        </w:rPr>
        <w:t>NO EXCEPTIONS</w:t>
      </w:r>
      <w:r w:rsidRPr="00E963A2">
        <w:rPr>
          <w:rFonts w:cs="Calibri"/>
        </w:rPr>
        <w:t>. Dispose of contaminated material in marked containers.</w:t>
      </w:r>
    </w:p>
    <w:p w14:paraId="1ED2943F" w14:textId="4C632D1E" w:rsidR="001B299B" w:rsidRPr="004D5D9D" w:rsidRDefault="001B299B" w:rsidP="007A0A51">
      <w:pPr>
        <w:pStyle w:val="List"/>
        <w:numPr>
          <w:ilvl w:val="0"/>
          <w:numId w:val="4"/>
        </w:numPr>
        <w:contextualSpacing w:val="0"/>
        <w:rPr>
          <w:rFonts w:cs="Calibri"/>
        </w:rPr>
      </w:pPr>
      <w:r w:rsidRPr="004D5D9D">
        <w:rPr>
          <w:rFonts w:cs="Calibri"/>
        </w:rPr>
        <w:t>All furniture will be returned to their respective places after each lab.</w:t>
      </w:r>
    </w:p>
    <w:p w14:paraId="56D7F2C0" w14:textId="77777777" w:rsidR="001B299B" w:rsidRPr="004D5D9D" w:rsidRDefault="001B299B" w:rsidP="007A0A51">
      <w:pPr>
        <w:pStyle w:val="List2"/>
        <w:numPr>
          <w:ilvl w:val="0"/>
          <w:numId w:val="6"/>
        </w:numPr>
        <w:rPr>
          <w:rFonts w:ascii="Calibri" w:hAnsi="Calibri" w:cs="Calibri"/>
          <w:sz w:val="22"/>
          <w:szCs w:val="22"/>
        </w:rPr>
      </w:pPr>
      <w:r w:rsidRPr="004D5D9D">
        <w:rPr>
          <w:rFonts w:ascii="Calibri" w:hAnsi="Calibri" w:cs="Calibri"/>
          <w:sz w:val="22"/>
          <w:szCs w:val="22"/>
        </w:rPr>
        <w:t>Chairs</w:t>
      </w:r>
      <w:r w:rsidR="00E963A2">
        <w:rPr>
          <w:rFonts w:ascii="Calibri" w:hAnsi="Calibri" w:cs="Calibri"/>
          <w:sz w:val="22"/>
          <w:szCs w:val="22"/>
        </w:rPr>
        <w:t xml:space="preserve"> or stools </w:t>
      </w:r>
      <w:r w:rsidRPr="004D5D9D">
        <w:rPr>
          <w:rFonts w:ascii="Calibri" w:hAnsi="Calibri" w:cs="Calibri"/>
          <w:sz w:val="22"/>
          <w:szCs w:val="22"/>
        </w:rPr>
        <w:t>placed at the table and</w:t>
      </w:r>
      <w:r w:rsidR="00E963A2">
        <w:rPr>
          <w:rFonts w:ascii="Calibri" w:hAnsi="Calibri" w:cs="Calibri"/>
          <w:sz w:val="22"/>
          <w:szCs w:val="22"/>
        </w:rPr>
        <w:t xml:space="preserve">/or </w:t>
      </w:r>
      <w:r w:rsidRPr="004D5D9D">
        <w:rPr>
          <w:rFonts w:ascii="Calibri" w:hAnsi="Calibri" w:cs="Calibri"/>
          <w:sz w:val="22"/>
          <w:szCs w:val="22"/>
        </w:rPr>
        <w:t xml:space="preserve">at </w:t>
      </w:r>
      <w:r w:rsidR="00E963A2">
        <w:rPr>
          <w:rFonts w:ascii="Calibri" w:hAnsi="Calibri" w:cs="Calibri"/>
          <w:sz w:val="22"/>
          <w:szCs w:val="22"/>
        </w:rPr>
        <w:t xml:space="preserve">appropriate </w:t>
      </w:r>
      <w:r w:rsidRPr="004D5D9D">
        <w:rPr>
          <w:rFonts w:ascii="Calibri" w:hAnsi="Calibri" w:cs="Calibri"/>
          <w:sz w:val="22"/>
          <w:szCs w:val="22"/>
        </w:rPr>
        <w:t>computer counter.</w:t>
      </w:r>
    </w:p>
    <w:p w14:paraId="35889EA5" w14:textId="77777777" w:rsidR="001B299B" w:rsidRDefault="00E963A2" w:rsidP="007A0A51">
      <w:pPr>
        <w:pStyle w:val="List2"/>
        <w:numPr>
          <w:ilvl w:val="0"/>
          <w:numId w:val="6"/>
        </w:numPr>
        <w:rPr>
          <w:rFonts w:ascii="Calibri" w:hAnsi="Calibri" w:cs="Calibri"/>
          <w:sz w:val="22"/>
          <w:szCs w:val="22"/>
        </w:rPr>
      </w:pPr>
      <w:r>
        <w:rPr>
          <w:rFonts w:ascii="Calibri" w:hAnsi="Calibri" w:cs="Calibri"/>
          <w:sz w:val="22"/>
          <w:szCs w:val="22"/>
        </w:rPr>
        <w:t>Drugs</w:t>
      </w:r>
      <w:r w:rsidR="001B299B" w:rsidRPr="004D5D9D">
        <w:rPr>
          <w:rFonts w:ascii="Calibri" w:hAnsi="Calibri" w:cs="Calibri"/>
          <w:sz w:val="22"/>
          <w:szCs w:val="22"/>
        </w:rPr>
        <w:t xml:space="preserve"> returned to the </w:t>
      </w:r>
      <w:r>
        <w:rPr>
          <w:rFonts w:ascii="Calibri" w:hAnsi="Calibri" w:cs="Calibri"/>
          <w:sz w:val="22"/>
          <w:szCs w:val="22"/>
        </w:rPr>
        <w:t>shelves</w:t>
      </w:r>
      <w:r w:rsidR="001B299B" w:rsidRPr="004D5D9D">
        <w:rPr>
          <w:rFonts w:ascii="Calibri" w:hAnsi="Calibri" w:cs="Calibri"/>
          <w:sz w:val="22"/>
          <w:szCs w:val="22"/>
        </w:rPr>
        <w:t>.</w:t>
      </w:r>
    </w:p>
    <w:p w14:paraId="553AF330" w14:textId="77777777" w:rsidR="00E963A2" w:rsidRPr="004D5D9D" w:rsidRDefault="00E963A2" w:rsidP="007A0A51">
      <w:pPr>
        <w:pStyle w:val="List2"/>
        <w:numPr>
          <w:ilvl w:val="0"/>
          <w:numId w:val="6"/>
        </w:numPr>
        <w:rPr>
          <w:rFonts w:ascii="Calibri" w:hAnsi="Calibri" w:cs="Calibri"/>
          <w:sz w:val="22"/>
          <w:szCs w:val="22"/>
        </w:rPr>
      </w:pPr>
      <w:r>
        <w:rPr>
          <w:rFonts w:ascii="Calibri" w:hAnsi="Calibri" w:cs="Calibri"/>
          <w:sz w:val="22"/>
          <w:szCs w:val="22"/>
        </w:rPr>
        <w:t>Compounding equipment is cleaned and returned to designated lab workstation location.</w:t>
      </w:r>
    </w:p>
    <w:p w14:paraId="51904AB5" w14:textId="0AEA36FB" w:rsidR="001B299B" w:rsidRPr="004D5D9D" w:rsidRDefault="001B299B" w:rsidP="007A0A51">
      <w:pPr>
        <w:pStyle w:val="List"/>
        <w:numPr>
          <w:ilvl w:val="0"/>
          <w:numId w:val="4"/>
        </w:numPr>
        <w:contextualSpacing w:val="0"/>
        <w:rPr>
          <w:rFonts w:cs="Calibri"/>
        </w:rPr>
      </w:pPr>
      <w:r w:rsidRPr="004D5D9D">
        <w:rPr>
          <w:rFonts w:cs="Calibri"/>
        </w:rPr>
        <w:lastRenderedPageBreak/>
        <w:t>All trash should be picked up and p</w:t>
      </w:r>
      <w:r w:rsidR="00666D42">
        <w:rPr>
          <w:rFonts w:cs="Calibri"/>
        </w:rPr>
        <w:t>laced in the trash receptacle.</w:t>
      </w:r>
    </w:p>
    <w:p w14:paraId="278EEC87" w14:textId="5BD4FAC1" w:rsidR="001B299B" w:rsidRPr="004D5D9D" w:rsidRDefault="001B299B" w:rsidP="007A0A51">
      <w:pPr>
        <w:pStyle w:val="List"/>
        <w:numPr>
          <w:ilvl w:val="0"/>
          <w:numId w:val="4"/>
        </w:numPr>
        <w:contextualSpacing w:val="0"/>
        <w:rPr>
          <w:rFonts w:cs="Calibri"/>
        </w:rPr>
      </w:pPr>
      <w:r w:rsidRPr="004D5D9D">
        <w:rPr>
          <w:rFonts w:cs="Calibri"/>
        </w:rPr>
        <w:t xml:space="preserve">Simulated Medical Set-ups:  All </w:t>
      </w:r>
      <w:r w:rsidR="00666D42">
        <w:rPr>
          <w:rFonts w:cs="Calibri"/>
        </w:rPr>
        <w:t>simulated</w:t>
      </w:r>
      <w:r w:rsidRPr="004D5D9D">
        <w:rPr>
          <w:rFonts w:cs="Calibri"/>
        </w:rPr>
        <w:t xml:space="preserve"> medications that are used for practice purposes are not fit for human </w:t>
      </w:r>
      <w:r w:rsidR="001A1C2F" w:rsidRPr="004D5D9D">
        <w:rPr>
          <w:rFonts w:cs="Calibri"/>
        </w:rPr>
        <w:t>consumption.</w:t>
      </w:r>
    </w:p>
    <w:p w14:paraId="3114CAAA" w14:textId="58F94D9A" w:rsidR="00041567" w:rsidRPr="004D5D9D" w:rsidRDefault="001B299B" w:rsidP="007A0A51">
      <w:pPr>
        <w:pStyle w:val="List"/>
        <w:numPr>
          <w:ilvl w:val="0"/>
          <w:numId w:val="4"/>
        </w:numPr>
        <w:contextualSpacing w:val="0"/>
        <w:rPr>
          <w:rFonts w:cs="Calibri"/>
        </w:rPr>
      </w:pPr>
      <w:r w:rsidRPr="004D5D9D">
        <w:rPr>
          <w:rFonts w:cs="Calibri"/>
        </w:rPr>
        <w:t xml:space="preserve">Each course and section </w:t>
      </w:r>
      <w:r w:rsidR="001C2B2A" w:rsidRPr="004D5D9D">
        <w:rPr>
          <w:rFonts w:cs="Calibri"/>
        </w:rPr>
        <w:t>have</w:t>
      </w:r>
      <w:r w:rsidR="001C2B2A">
        <w:rPr>
          <w:rFonts w:cs="Calibri"/>
        </w:rPr>
        <w:t xml:space="preserve"> </w:t>
      </w:r>
      <w:r w:rsidRPr="004D5D9D">
        <w:rPr>
          <w:rFonts w:cs="Calibri"/>
        </w:rPr>
        <w:t>scheduled laboratory times.</w:t>
      </w:r>
      <w:r w:rsidRPr="004D5D9D">
        <w:rPr>
          <w:rFonts w:cs="Calibri"/>
          <w:b/>
        </w:rPr>
        <w:t xml:space="preserve">  </w:t>
      </w:r>
      <w:r w:rsidRPr="004D5D9D">
        <w:rPr>
          <w:rFonts w:cs="Calibri"/>
        </w:rPr>
        <w:t xml:space="preserve">If a student feels they need additional practice or instruction in the lab, time must be </w:t>
      </w:r>
      <w:r w:rsidR="001A1C2F" w:rsidRPr="004D5D9D">
        <w:rPr>
          <w:rFonts w:cs="Calibri"/>
        </w:rPr>
        <w:t>arranged with course /lab instructors</w:t>
      </w:r>
      <w:r w:rsidRPr="004D5D9D">
        <w:rPr>
          <w:rFonts w:cs="Calibri"/>
        </w:rPr>
        <w:t>.</w:t>
      </w:r>
      <w:r w:rsidR="00A51844">
        <w:rPr>
          <w:rFonts w:cs="Calibri"/>
        </w:rPr>
        <w:t xml:space="preserve"> Additional lab time is not guaranteed and is at the discretion of faculty and the program coordinator, based on availability.</w:t>
      </w:r>
    </w:p>
    <w:p w14:paraId="05AFAA83" w14:textId="2F4BB000" w:rsidR="001B299B" w:rsidRPr="00485098" w:rsidRDefault="001B299B" w:rsidP="007A0A51">
      <w:pPr>
        <w:pStyle w:val="List"/>
        <w:numPr>
          <w:ilvl w:val="0"/>
          <w:numId w:val="4"/>
        </w:numPr>
        <w:contextualSpacing w:val="0"/>
        <w:rPr>
          <w:rFonts w:cs="Calibri"/>
        </w:rPr>
      </w:pPr>
      <w:r w:rsidRPr="004D5D9D">
        <w:rPr>
          <w:rFonts w:cs="Calibri"/>
        </w:rPr>
        <w:t xml:space="preserve">Instructor may add additional rules at any time to </w:t>
      </w:r>
      <w:r w:rsidR="00102853" w:rsidRPr="004D5D9D">
        <w:rPr>
          <w:rFonts w:cs="Calibri"/>
        </w:rPr>
        <w:t>ensure</w:t>
      </w:r>
      <w:r w:rsidRPr="004D5D9D">
        <w:rPr>
          <w:rFonts w:cs="Calibri"/>
        </w:rPr>
        <w:t xml:space="preserve"> the safety of all individuals in lab</w:t>
      </w:r>
      <w:r w:rsidRPr="004D5D9D">
        <w:rPr>
          <w:rFonts w:cs="Calibri"/>
          <w:b/>
        </w:rPr>
        <w:t>.</w:t>
      </w:r>
    </w:p>
    <w:p w14:paraId="07995907" w14:textId="77777777" w:rsidR="00485098" w:rsidRPr="004D5D9D" w:rsidRDefault="00485098" w:rsidP="00485098">
      <w:pPr>
        <w:pStyle w:val="List"/>
        <w:ind w:left="0" w:firstLine="0"/>
        <w:contextualSpacing w:val="0"/>
        <w:rPr>
          <w:rFonts w:cs="Calibri"/>
        </w:rPr>
      </w:pPr>
    </w:p>
    <w:p w14:paraId="3F2D1365" w14:textId="77777777" w:rsidR="001B299B" w:rsidRPr="004D5D9D" w:rsidRDefault="001B299B" w:rsidP="00485098">
      <w:pPr>
        <w:pStyle w:val="Heading3"/>
        <w:spacing w:before="0" w:after="120"/>
        <w:rPr>
          <w:rFonts w:ascii="Calibri" w:hAnsi="Calibri" w:cs="Calibri"/>
          <w:b/>
        </w:rPr>
      </w:pPr>
      <w:bookmarkStart w:id="98" w:name="_Toc314042038"/>
      <w:bookmarkStart w:id="99" w:name="_Toc517959706"/>
      <w:r w:rsidRPr="004D5D9D">
        <w:rPr>
          <w:rFonts w:ascii="Calibri" w:hAnsi="Calibri" w:cs="Calibri"/>
          <w:b/>
        </w:rPr>
        <w:t>Attendance in Lab</w:t>
      </w:r>
      <w:bookmarkEnd w:id="98"/>
      <w:bookmarkEnd w:id="99"/>
      <w:r w:rsidRPr="004D5D9D">
        <w:rPr>
          <w:rFonts w:ascii="Calibri" w:hAnsi="Calibri" w:cs="Calibri"/>
          <w:b/>
        </w:rPr>
        <w:t xml:space="preserve"> </w:t>
      </w:r>
    </w:p>
    <w:p w14:paraId="2977F195" w14:textId="4D4E21DE" w:rsidR="001B299B" w:rsidRPr="004D5D9D" w:rsidRDefault="001B299B" w:rsidP="00485098">
      <w:pPr>
        <w:pStyle w:val="BodyText"/>
        <w:ind w:firstLine="0"/>
        <w:rPr>
          <w:rFonts w:cs="Calibri"/>
        </w:rPr>
      </w:pPr>
      <w:r w:rsidRPr="004D5D9D">
        <w:rPr>
          <w:rFonts w:cs="Calibri"/>
        </w:rPr>
        <w:t xml:space="preserve">Students are expected to be punctual and present for all lectures, </w:t>
      </w:r>
      <w:r w:rsidR="00DE1A4D" w:rsidRPr="004D5D9D">
        <w:rPr>
          <w:rFonts w:cs="Calibri"/>
        </w:rPr>
        <w:t>laboratory,</w:t>
      </w:r>
      <w:r w:rsidRPr="004D5D9D">
        <w:rPr>
          <w:rFonts w:cs="Calibri"/>
        </w:rPr>
        <w:t xml:space="preserve"> and clinical sessions.</w:t>
      </w:r>
      <w:r w:rsidR="00F67DA8">
        <w:rPr>
          <w:rFonts w:cs="Calibri"/>
        </w:rPr>
        <w:t xml:space="preserve"> </w:t>
      </w:r>
    </w:p>
    <w:p w14:paraId="797B9CFE" w14:textId="77777777" w:rsidR="001B299B" w:rsidRPr="00485098" w:rsidRDefault="001B299B" w:rsidP="00485098">
      <w:pPr>
        <w:pStyle w:val="BodyText"/>
        <w:ind w:firstLine="0"/>
        <w:rPr>
          <w:rFonts w:cs="Calibri"/>
        </w:rPr>
      </w:pPr>
      <w:r w:rsidRPr="004D5D9D">
        <w:rPr>
          <w:rFonts w:cs="Calibri"/>
        </w:rPr>
        <w:t>All lab and clinical sessions are mandatory</w:t>
      </w:r>
      <w:r w:rsidRPr="00485098">
        <w:rPr>
          <w:rFonts w:cs="Calibri"/>
        </w:rPr>
        <w:t>.</w:t>
      </w:r>
    </w:p>
    <w:p w14:paraId="1642C180" w14:textId="31617EDA" w:rsidR="001B299B" w:rsidRDefault="001B299B" w:rsidP="00485098">
      <w:pPr>
        <w:pStyle w:val="BodyText"/>
        <w:ind w:firstLine="0"/>
        <w:rPr>
          <w:rFonts w:cs="Calibri"/>
        </w:rPr>
      </w:pPr>
      <w:r w:rsidRPr="004D5D9D">
        <w:rPr>
          <w:rFonts w:cs="Calibri"/>
        </w:rPr>
        <w:t xml:space="preserve">It </w:t>
      </w:r>
      <w:r w:rsidR="00E963A2">
        <w:rPr>
          <w:rFonts w:cs="Calibri"/>
        </w:rPr>
        <w:t>is</w:t>
      </w:r>
      <w:r w:rsidRPr="004D5D9D">
        <w:rPr>
          <w:rFonts w:cs="Calibri"/>
        </w:rPr>
        <w:t xml:space="preserve"> </w:t>
      </w:r>
      <w:r w:rsidR="00DE1A4D">
        <w:rPr>
          <w:rFonts w:cs="Calibri"/>
        </w:rPr>
        <w:t xml:space="preserve">generally </w:t>
      </w:r>
      <w:r w:rsidRPr="004D5D9D">
        <w:rPr>
          <w:rFonts w:cs="Calibri"/>
        </w:rPr>
        <w:t xml:space="preserve">not possible to </w:t>
      </w:r>
      <w:r w:rsidR="00A51844">
        <w:rPr>
          <w:rFonts w:cs="Calibri"/>
        </w:rPr>
        <w:t>arrange laboratory make-up time.</w:t>
      </w:r>
    </w:p>
    <w:p w14:paraId="36030125" w14:textId="75958087" w:rsidR="00F67DA8" w:rsidRPr="004D5D9D" w:rsidRDefault="00F67DA8" w:rsidP="00F67DA8">
      <w:pPr>
        <w:pStyle w:val="BodyText"/>
        <w:ind w:firstLine="0"/>
        <w:rPr>
          <w:rFonts w:cs="Calibri"/>
        </w:rPr>
      </w:pPr>
      <w:r w:rsidRPr="004D5D9D">
        <w:rPr>
          <w:rFonts w:cs="Calibri"/>
        </w:rPr>
        <w:t xml:space="preserve">All lab requirements must be passed successfully in order to receive a passing grade in any </w:t>
      </w:r>
      <w:r>
        <w:rPr>
          <w:rFonts w:cs="Calibri"/>
        </w:rPr>
        <w:t>PHT</w:t>
      </w:r>
      <w:r w:rsidRPr="004D5D9D">
        <w:rPr>
          <w:rFonts w:cs="Calibri"/>
        </w:rPr>
        <w:t xml:space="preserve"> course</w:t>
      </w:r>
      <w:r>
        <w:rPr>
          <w:rFonts w:cs="Calibri"/>
        </w:rPr>
        <w:t xml:space="preserve"> with a lab component</w:t>
      </w:r>
      <w:r w:rsidRPr="004D5D9D">
        <w:rPr>
          <w:rFonts w:cs="Calibri"/>
        </w:rPr>
        <w:t xml:space="preserve">. </w:t>
      </w:r>
    </w:p>
    <w:p w14:paraId="1A05FD7B" w14:textId="01E65655" w:rsidR="001B299B" w:rsidRPr="004D5D9D" w:rsidRDefault="001B299B" w:rsidP="00485098">
      <w:pPr>
        <w:pStyle w:val="BodyText"/>
        <w:ind w:firstLine="0"/>
        <w:rPr>
          <w:rFonts w:cs="Calibri"/>
        </w:rPr>
      </w:pPr>
      <w:r w:rsidRPr="004D5D9D">
        <w:rPr>
          <w:rFonts w:cs="Calibri"/>
        </w:rPr>
        <w:t>Additional policies and requirements</w:t>
      </w:r>
      <w:r w:rsidR="00F67DA8">
        <w:rPr>
          <w:rFonts w:cs="Calibri"/>
        </w:rPr>
        <w:t xml:space="preserve"> as well as consequences for chronic attendance issues</w:t>
      </w:r>
      <w:r w:rsidRPr="004D5D9D">
        <w:rPr>
          <w:rFonts w:cs="Calibri"/>
        </w:rPr>
        <w:t xml:space="preserve"> are addressed in course </w:t>
      </w:r>
      <w:r w:rsidR="00F67DA8" w:rsidRPr="004D5D9D">
        <w:rPr>
          <w:rFonts w:cs="Calibri"/>
        </w:rPr>
        <w:t>sy</w:t>
      </w:r>
      <w:r w:rsidR="00F67DA8">
        <w:rPr>
          <w:rFonts w:cs="Calibri"/>
        </w:rPr>
        <w:t>llabi</w:t>
      </w:r>
      <w:r w:rsidRPr="004D5D9D">
        <w:rPr>
          <w:rFonts w:cs="Calibri"/>
        </w:rPr>
        <w:t xml:space="preserve">.  </w:t>
      </w:r>
    </w:p>
    <w:p w14:paraId="32CE0B5A" w14:textId="77777777" w:rsidR="001B299B" w:rsidRPr="004D5D9D" w:rsidRDefault="001B299B" w:rsidP="00C91374">
      <w:pPr>
        <w:spacing w:after="200" w:line="276" w:lineRule="auto"/>
        <w:rPr>
          <w:rFonts w:cs="Calibri"/>
        </w:rPr>
      </w:pPr>
      <w:r w:rsidRPr="004D5D9D">
        <w:rPr>
          <w:rFonts w:cs="Calibri"/>
        </w:rPr>
        <w:br w:type="page"/>
      </w:r>
    </w:p>
    <w:p w14:paraId="683110AC" w14:textId="77777777" w:rsidR="00D75647" w:rsidRPr="008D0CD3" w:rsidRDefault="00D75647" w:rsidP="00D75647">
      <w:pPr>
        <w:spacing w:after="240"/>
        <w:ind w:firstLine="0"/>
        <w:rPr>
          <w:rFonts w:cs="Calibri"/>
          <w:sz w:val="56"/>
          <w:szCs w:val="56"/>
        </w:rPr>
      </w:pPr>
      <w:bookmarkStart w:id="100" w:name="_Toc314042059"/>
      <w:bookmarkStart w:id="101" w:name="_Toc517959707"/>
    </w:p>
    <w:p w14:paraId="10821B4B" w14:textId="77777777" w:rsidR="001B299B" w:rsidRPr="004D5D9D" w:rsidRDefault="001B299B" w:rsidP="00D75647">
      <w:pPr>
        <w:pStyle w:val="Heading1"/>
        <w:spacing w:before="0"/>
        <w:jc w:val="center"/>
        <w:rPr>
          <w:rFonts w:ascii="Calibri" w:hAnsi="Calibri" w:cs="Calibri"/>
          <w:sz w:val="56"/>
          <w:szCs w:val="56"/>
        </w:rPr>
      </w:pPr>
      <w:r w:rsidRPr="004D5D9D">
        <w:rPr>
          <w:rFonts w:ascii="Calibri" w:hAnsi="Calibri" w:cs="Calibri"/>
          <w:sz w:val="56"/>
          <w:szCs w:val="56"/>
        </w:rPr>
        <w:t>Signature</w:t>
      </w:r>
      <w:r w:rsidR="009A1F8B">
        <w:rPr>
          <w:rFonts w:ascii="Calibri" w:hAnsi="Calibri" w:cs="Calibri"/>
          <w:sz w:val="56"/>
          <w:szCs w:val="56"/>
        </w:rPr>
        <w:t xml:space="preserve"> </w:t>
      </w:r>
      <w:r w:rsidRPr="004D5D9D">
        <w:rPr>
          <w:rFonts w:ascii="Calibri" w:hAnsi="Calibri" w:cs="Calibri"/>
          <w:sz w:val="56"/>
          <w:szCs w:val="56"/>
        </w:rPr>
        <w:t>Forms</w:t>
      </w:r>
      <w:bookmarkEnd w:id="100"/>
      <w:bookmarkEnd w:id="101"/>
    </w:p>
    <w:p w14:paraId="6A5DCA36" w14:textId="77777777" w:rsidR="006513A1" w:rsidRDefault="001B299B" w:rsidP="00C91E19">
      <w:pPr>
        <w:spacing w:after="200" w:line="276" w:lineRule="auto"/>
        <w:rPr>
          <w:rFonts w:cs="Calibri"/>
          <w:b/>
          <w:bCs/>
          <w:sz w:val="20"/>
        </w:rPr>
      </w:pPr>
      <w:r w:rsidRPr="004D5D9D">
        <w:rPr>
          <w:rFonts w:cs="Calibri"/>
          <w:b/>
          <w:bCs/>
          <w:sz w:val="20"/>
        </w:rPr>
        <w:br w:type="page"/>
      </w:r>
      <w:bookmarkStart w:id="102" w:name="_Toc314042061"/>
    </w:p>
    <w:p w14:paraId="2DFAA2C0" w14:textId="77777777" w:rsidR="001B299B" w:rsidRPr="004D5D9D" w:rsidRDefault="001B299B" w:rsidP="00FF393B">
      <w:pPr>
        <w:pStyle w:val="Heading2"/>
        <w:rPr>
          <w:rFonts w:ascii="Calibri" w:hAnsi="Calibri" w:cs="Calibri"/>
          <w:b/>
        </w:rPr>
      </w:pPr>
      <w:bookmarkStart w:id="103" w:name="_Toc517959708"/>
      <w:r w:rsidRPr="004D5D9D">
        <w:rPr>
          <w:rFonts w:ascii="Calibri" w:hAnsi="Calibri" w:cs="Calibri"/>
          <w:b/>
        </w:rPr>
        <w:lastRenderedPageBreak/>
        <w:t xml:space="preserve">Acknowledgement of </w:t>
      </w:r>
      <w:r w:rsidR="007D47A6">
        <w:rPr>
          <w:rFonts w:ascii="Calibri" w:hAnsi="Calibri" w:cs="Calibri"/>
          <w:b/>
        </w:rPr>
        <w:t xml:space="preserve">Program Participation </w:t>
      </w:r>
      <w:r w:rsidRPr="004D5D9D">
        <w:rPr>
          <w:rFonts w:ascii="Calibri" w:hAnsi="Calibri" w:cs="Calibri"/>
          <w:b/>
        </w:rPr>
        <w:t>Requirements</w:t>
      </w:r>
      <w:bookmarkEnd w:id="102"/>
      <w:bookmarkEnd w:id="103"/>
    </w:p>
    <w:p w14:paraId="03426D61" w14:textId="77777777" w:rsidR="001B299B" w:rsidRPr="004D5D9D" w:rsidRDefault="001B299B" w:rsidP="00FF393B">
      <w:pPr>
        <w:rPr>
          <w:rFonts w:cs="Calibri"/>
        </w:rPr>
      </w:pPr>
    </w:p>
    <w:p w14:paraId="0EF974BC" w14:textId="77777777" w:rsidR="003479EE" w:rsidRDefault="00DE2A3D" w:rsidP="00511803">
      <w:pPr>
        <w:ind w:firstLine="0"/>
        <w:rPr>
          <w:rFonts w:cs="Calibri"/>
        </w:rPr>
      </w:pPr>
      <w:r>
        <w:rPr>
          <w:rFonts w:cs="Calibri"/>
        </w:rPr>
        <w:t>IMMUNIZATIONS:</w:t>
      </w:r>
    </w:p>
    <w:p w14:paraId="266ADC9C" w14:textId="1E49C439" w:rsidR="001B299B" w:rsidRPr="004D5D9D" w:rsidRDefault="001B299B" w:rsidP="00511803">
      <w:pPr>
        <w:ind w:firstLine="0"/>
        <w:rPr>
          <w:rFonts w:cs="Calibri"/>
        </w:rPr>
      </w:pPr>
      <w:r w:rsidRPr="004D5D9D">
        <w:rPr>
          <w:rFonts w:cs="Calibri"/>
        </w:rPr>
        <w:t xml:space="preserve">I understand that I am responsible for providing the </w:t>
      </w:r>
      <w:r w:rsidR="00E743F2">
        <w:rPr>
          <w:rFonts w:cs="Calibri"/>
        </w:rPr>
        <w:t>Pharmacy Technician Program</w:t>
      </w:r>
      <w:r w:rsidRPr="004D5D9D">
        <w:rPr>
          <w:rFonts w:cs="Calibri"/>
        </w:rPr>
        <w:t xml:space="preserve"> with any necessary required documentation such as initial immunization forms, proof of background checks and required updates for immunizations throughout the entire </w:t>
      </w:r>
      <w:r w:rsidR="00E743F2">
        <w:rPr>
          <w:rFonts w:cs="Calibri"/>
        </w:rPr>
        <w:t>Pharmacy Technician Program</w:t>
      </w:r>
      <w:r w:rsidRPr="004D5D9D">
        <w:rPr>
          <w:rFonts w:cs="Calibri"/>
        </w:rPr>
        <w:t xml:space="preserve">. I understand that I must provide copies of any requested documentation to the </w:t>
      </w:r>
      <w:r w:rsidR="00E743F2">
        <w:rPr>
          <w:rFonts w:cs="Calibri"/>
        </w:rPr>
        <w:t>Pharmacy Technician Program</w:t>
      </w:r>
      <w:r w:rsidRPr="004D5D9D">
        <w:rPr>
          <w:rFonts w:cs="Calibri"/>
        </w:rPr>
        <w:t xml:space="preserve"> Coordinator. I understand that lack of proper documentation means I am not eligible to attend clinical under any circumstances.</w:t>
      </w:r>
    </w:p>
    <w:p w14:paraId="6C9E1341" w14:textId="77777777" w:rsidR="001B299B" w:rsidRPr="004D5D9D" w:rsidRDefault="001B299B" w:rsidP="00FF393B">
      <w:pPr>
        <w:rPr>
          <w:rFonts w:cs="Calibri"/>
        </w:rPr>
      </w:pPr>
    </w:p>
    <w:p w14:paraId="07559981" w14:textId="6E5CED0E" w:rsidR="001B299B" w:rsidRDefault="001B299B" w:rsidP="00511803">
      <w:pPr>
        <w:ind w:firstLine="0"/>
        <w:rPr>
          <w:rFonts w:cs="Calibri"/>
        </w:rPr>
      </w:pPr>
      <w:r w:rsidRPr="004D5D9D">
        <w:rPr>
          <w:rFonts w:cs="Calibri"/>
        </w:rPr>
        <w:t xml:space="preserve">Failure to provide required documentation may also require withdrawal from the </w:t>
      </w:r>
      <w:r w:rsidR="00E743F2">
        <w:rPr>
          <w:rFonts w:cs="Calibri"/>
        </w:rPr>
        <w:t>Pharmacy Technician Program</w:t>
      </w:r>
      <w:r w:rsidRPr="004D5D9D">
        <w:rPr>
          <w:rFonts w:cs="Calibri"/>
        </w:rPr>
        <w:t xml:space="preserve">.  If withdrawal is necessary, I understand that I will be required to submit a letter requesting re-entry to the </w:t>
      </w:r>
      <w:r w:rsidR="00E743F2">
        <w:rPr>
          <w:rFonts w:cs="Calibri"/>
        </w:rPr>
        <w:t>Pharmacy Technician Program</w:t>
      </w:r>
      <w:r w:rsidRPr="004D5D9D">
        <w:rPr>
          <w:rFonts w:cs="Calibri"/>
        </w:rPr>
        <w:t xml:space="preserve"> and to follow the readmission policies found in the </w:t>
      </w:r>
      <w:r w:rsidR="00E475ED">
        <w:rPr>
          <w:rFonts w:cs="Calibri"/>
        </w:rPr>
        <w:t xml:space="preserve">pharmacy technician program </w:t>
      </w:r>
      <w:r w:rsidRPr="004D5D9D">
        <w:rPr>
          <w:rFonts w:cs="Calibri"/>
        </w:rPr>
        <w:t>student handbook.</w:t>
      </w:r>
    </w:p>
    <w:p w14:paraId="52124BF1" w14:textId="77777777" w:rsidR="003479EE" w:rsidRDefault="003479EE" w:rsidP="00511803">
      <w:pPr>
        <w:ind w:firstLine="0"/>
        <w:rPr>
          <w:rFonts w:cs="Calibri"/>
        </w:rPr>
      </w:pPr>
    </w:p>
    <w:p w14:paraId="71945C62" w14:textId="77777777" w:rsidR="003479EE" w:rsidRPr="004D5D9D" w:rsidRDefault="003479EE" w:rsidP="003479EE">
      <w:pPr>
        <w:ind w:firstLine="0"/>
        <w:rPr>
          <w:rFonts w:cs="Calibri"/>
          <w:u w:val="single"/>
        </w:rPr>
      </w:pPr>
      <w:r w:rsidRPr="004D5D9D">
        <w:rPr>
          <w:rFonts w:cs="Calibri"/>
          <w:u w:val="single"/>
        </w:rPr>
        <w:t>PP</w:t>
      </w:r>
      <w:r>
        <w:rPr>
          <w:rFonts w:cs="Calibri"/>
          <w:u w:val="single"/>
        </w:rPr>
        <w:t>S</w:t>
      </w:r>
      <w:r w:rsidRPr="004D5D9D">
        <w:rPr>
          <w:rFonts w:cs="Calibri"/>
          <w:u w:val="single"/>
        </w:rPr>
        <w:t xml:space="preserve">C </w:t>
      </w:r>
      <w:r>
        <w:rPr>
          <w:rFonts w:cs="Calibri"/>
          <w:u w:val="single"/>
        </w:rPr>
        <w:t>Pharmacy Technician Program</w:t>
      </w:r>
      <w:r w:rsidRPr="004D5D9D">
        <w:rPr>
          <w:rFonts w:cs="Calibri"/>
          <w:u w:val="single"/>
        </w:rPr>
        <w:t xml:space="preserve"> does not provide copies of prior immunizations or health records.  Students are responsible for keeping all originals for their records.</w:t>
      </w:r>
    </w:p>
    <w:p w14:paraId="79EEAB1F" w14:textId="77777777" w:rsidR="007D47A6" w:rsidRDefault="007D47A6" w:rsidP="00511803">
      <w:pPr>
        <w:ind w:firstLine="0"/>
        <w:rPr>
          <w:rFonts w:cs="Calibri"/>
        </w:rPr>
      </w:pPr>
    </w:p>
    <w:p w14:paraId="56DBB8E2" w14:textId="77777777" w:rsidR="003479EE" w:rsidRDefault="00DE2A3D" w:rsidP="00511803">
      <w:pPr>
        <w:ind w:firstLine="0"/>
        <w:rPr>
          <w:rFonts w:cs="Calibri"/>
        </w:rPr>
      </w:pPr>
      <w:r>
        <w:rPr>
          <w:rFonts w:cs="Calibri"/>
        </w:rPr>
        <w:t>DRUG SCREEN/</w:t>
      </w:r>
      <w:r w:rsidR="003479EE">
        <w:rPr>
          <w:rFonts w:cs="Calibri"/>
        </w:rPr>
        <w:t>CRIMINAL BACKGROUND CHECK</w:t>
      </w:r>
    </w:p>
    <w:p w14:paraId="5427CC7B" w14:textId="7DBD00FC" w:rsidR="007D47A6" w:rsidRPr="004D5D9D" w:rsidRDefault="007D47A6" w:rsidP="00511803">
      <w:pPr>
        <w:ind w:firstLine="0"/>
        <w:rPr>
          <w:rFonts w:cs="Calibri"/>
        </w:rPr>
      </w:pPr>
      <w:r>
        <w:rPr>
          <w:rFonts w:cs="Calibri"/>
        </w:rPr>
        <w:t>I have read and understand the Program Policies for Criminal Record Checks and Drug Screening. I understanding</w:t>
      </w:r>
      <w:r w:rsidR="004623B5">
        <w:rPr>
          <w:rFonts w:cs="Calibri"/>
        </w:rPr>
        <w:t xml:space="preserve"> there are no exceptions to these </w:t>
      </w:r>
      <w:r>
        <w:rPr>
          <w:rFonts w:cs="Calibri"/>
        </w:rPr>
        <w:t>requirements. I understand there is a separate fee required for each screen and this is my financial responsibility.</w:t>
      </w:r>
    </w:p>
    <w:p w14:paraId="15DC6D38" w14:textId="77777777" w:rsidR="001B299B" w:rsidRPr="004D5D9D" w:rsidRDefault="001B299B" w:rsidP="00511803">
      <w:pPr>
        <w:ind w:firstLine="0"/>
        <w:rPr>
          <w:rFonts w:cs="Calibri"/>
        </w:rPr>
      </w:pPr>
    </w:p>
    <w:p w14:paraId="4BF86367" w14:textId="163D9738" w:rsidR="001B299B" w:rsidRPr="004D5D9D" w:rsidRDefault="001F4DF3" w:rsidP="00511803">
      <w:pPr>
        <w:ind w:firstLine="0"/>
        <w:rPr>
          <w:rFonts w:cs="Calibri"/>
        </w:rPr>
      </w:pPr>
      <w:r>
        <w:rPr>
          <w:rFonts w:cs="Calibri"/>
        </w:rPr>
        <w:t>RELEASE OF INFORMATION:</w:t>
      </w:r>
    </w:p>
    <w:p w14:paraId="130A39BE" w14:textId="260CF123" w:rsidR="001B299B" w:rsidRDefault="001B299B" w:rsidP="00511803">
      <w:pPr>
        <w:ind w:firstLine="0"/>
        <w:rPr>
          <w:rFonts w:cs="Calibri"/>
        </w:rPr>
      </w:pPr>
      <w:r w:rsidRPr="004D5D9D">
        <w:rPr>
          <w:rFonts w:cs="Calibri"/>
        </w:rPr>
        <w:t>My signature authorizes PP</w:t>
      </w:r>
      <w:r w:rsidR="00A73ABB">
        <w:rPr>
          <w:rFonts w:cs="Calibri"/>
        </w:rPr>
        <w:t>S</w:t>
      </w:r>
      <w:r w:rsidRPr="004D5D9D">
        <w:rPr>
          <w:rFonts w:cs="Calibri"/>
        </w:rPr>
        <w:t xml:space="preserve">C to release information concerning program requirements (such as immunizations, </w:t>
      </w:r>
      <w:r w:rsidR="005D570D">
        <w:rPr>
          <w:rFonts w:cs="Calibri"/>
        </w:rPr>
        <w:t xml:space="preserve">drug screen </w:t>
      </w:r>
      <w:r w:rsidRPr="004D5D9D">
        <w:rPr>
          <w:rFonts w:cs="Calibri"/>
        </w:rPr>
        <w:t>and background check information) to clinical facilities if requested.</w:t>
      </w:r>
    </w:p>
    <w:p w14:paraId="0A55E0E7" w14:textId="77777777" w:rsidR="00174B3D" w:rsidRDefault="00174B3D" w:rsidP="00511803">
      <w:pPr>
        <w:ind w:firstLine="0"/>
        <w:rPr>
          <w:rFonts w:cs="Calibri"/>
        </w:rPr>
      </w:pPr>
    </w:p>
    <w:p w14:paraId="2E634DF1" w14:textId="0F0742E1" w:rsidR="001F4DF3" w:rsidRDefault="001F4DF3" w:rsidP="00511803">
      <w:pPr>
        <w:ind w:firstLine="0"/>
        <w:rPr>
          <w:rFonts w:cs="Calibri"/>
        </w:rPr>
      </w:pPr>
      <w:r>
        <w:rPr>
          <w:rFonts w:cs="Calibri"/>
        </w:rPr>
        <w:t>ADVISING:</w:t>
      </w:r>
    </w:p>
    <w:p w14:paraId="1BA1BE36" w14:textId="2014796D" w:rsidR="00174B3D" w:rsidRPr="004D5D9D" w:rsidRDefault="00174B3D" w:rsidP="00511803">
      <w:pPr>
        <w:ind w:firstLine="0"/>
        <w:rPr>
          <w:rFonts w:cs="Calibri"/>
        </w:rPr>
      </w:pPr>
      <w:r>
        <w:rPr>
          <w:rFonts w:cs="Calibri"/>
        </w:rPr>
        <w:t xml:space="preserve">I also understand that a Student </w:t>
      </w:r>
      <w:r w:rsidR="001F4DF3">
        <w:rPr>
          <w:rFonts w:cs="Calibri"/>
        </w:rPr>
        <w:t>Advising</w:t>
      </w:r>
      <w:r>
        <w:rPr>
          <w:rFonts w:cs="Calibri"/>
        </w:rPr>
        <w:t xml:space="preserve"> Form must be completed for each semester enrolled in the Pharmacy Technician Program. This form is to be </w:t>
      </w:r>
      <w:r w:rsidR="00F67DA8">
        <w:rPr>
          <w:rFonts w:cs="Calibri"/>
        </w:rPr>
        <w:t>completed in conjunction with</w:t>
      </w:r>
      <w:r>
        <w:rPr>
          <w:rFonts w:cs="Calibri"/>
        </w:rPr>
        <w:t xml:space="preserve"> the Program Coordinator prior to the end </w:t>
      </w:r>
      <w:r w:rsidR="006107EA">
        <w:rPr>
          <w:rFonts w:cs="Calibri"/>
        </w:rPr>
        <w:t>of the last class period each semester.</w:t>
      </w:r>
    </w:p>
    <w:p w14:paraId="270ACB40" w14:textId="77777777" w:rsidR="001B299B" w:rsidRPr="004D5D9D" w:rsidRDefault="001B299B" w:rsidP="00511803">
      <w:pPr>
        <w:ind w:firstLine="0"/>
        <w:rPr>
          <w:rFonts w:cs="Calibri"/>
        </w:rPr>
      </w:pPr>
    </w:p>
    <w:p w14:paraId="6424217A" w14:textId="77777777" w:rsidR="001B299B" w:rsidRPr="004D5D9D" w:rsidRDefault="001B299B" w:rsidP="00511803">
      <w:pPr>
        <w:ind w:firstLine="0"/>
        <w:rPr>
          <w:rFonts w:cs="Calibri"/>
        </w:rPr>
      </w:pPr>
    </w:p>
    <w:p w14:paraId="59252D3F" w14:textId="77777777" w:rsidR="001B299B" w:rsidRDefault="001B299B" w:rsidP="00511803">
      <w:pPr>
        <w:ind w:firstLine="0"/>
        <w:rPr>
          <w:rFonts w:cs="Calibri"/>
        </w:rPr>
      </w:pPr>
      <w:r w:rsidRPr="004D5D9D">
        <w:rPr>
          <w:rFonts w:cs="Calibri"/>
        </w:rPr>
        <w:t>Student signature:</w:t>
      </w:r>
    </w:p>
    <w:p w14:paraId="0245A142" w14:textId="77777777" w:rsidR="008C4252" w:rsidRPr="004D5D9D" w:rsidRDefault="008C4252" w:rsidP="00511803">
      <w:pPr>
        <w:ind w:firstLine="0"/>
        <w:rPr>
          <w:rFonts w:cs="Calibri"/>
        </w:rPr>
      </w:pPr>
    </w:p>
    <w:p w14:paraId="44480C83" w14:textId="77777777" w:rsidR="001B299B" w:rsidRPr="004D5D9D" w:rsidRDefault="001B299B" w:rsidP="00FF393B">
      <w:pPr>
        <w:rPr>
          <w:rFonts w:cs="Calibri"/>
        </w:rPr>
      </w:pPr>
    </w:p>
    <w:p w14:paraId="06EA7E8C" w14:textId="7962B436" w:rsidR="00D968EA" w:rsidRPr="004F7F1A" w:rsidRDefault="001B299B" w:rsidP="004F7F1A">
      <w:pPr>
        <w:pStyle w:val="ListParagraph"/>
        <w:numPr>
          <w:ilvl w:val="0"/>
          <w:numId w:val="53"/>
        </w:numPr>
        <w:rPr>
          <w:rFonts w:cs="Calibri"/>
          <w:u w:val="single"/>
        </w:rPr>
      </w:pPr>
      <w:r w:rsidRPr="004F7F1A">
        <w:rPr>
          <w:rFonts w:cs="Calibri"/>
        </w:rPr>
        <w:t>Signed</w:t>
      </w:r>
      <w:r w:rsidR="001F4DF3" w:rsidRPr="004F7F1A">
        <w:rPr>
          <w:rFonts w:cs="Calibri"/>
        </w:rPr>
        <w:tab/>
      </w:r>
      <w:r w:rsidR="001F4DF3" w:rsidRPr="004F7F1A">
        <w:rPr>
          <w:rFonts w:cs="Calibri"/>
        </w:rPr>
        <w:tab/>
      </w:r>
      <w:r w:rsidR="001F4DF3" w:rsidRPr="004F7F1A">
        <w:rPr>
          <w:rFonts w:cs="Calibri"/>
          <w:u w:val="single"/>
        </w:rPr>
        <w:tab/>
      </w:r>
      <w:r w:rsidR="001F4DF3" w:rsidRPr="004F7F1A">
        <w:rPr>
          <w:rFonts w:cs="Calibri"/>
          <w:u w:val="single"/>
        </w:rPr>
        <w:tab/>
      </w:r>
      <w:r w:rsidR="001F4DF3" w:rsidRPr="004F7F1A">
        <w:rPr>
          <w:rFonts w:cs="Calibri"/>
          <w:u w:val="single"/>
        </w:rPr>
        <w:tab/>
      </w:r>
      <w:r w:rsidR="001F4DF3" w:rsidRPr="004F7F1A">
        <w:rPr>
          <w:rFonts w:cs="Calibri"/>
          <w:u w:val="single"/>
        </w:rPr>
        <w:tab/>
      </w:r>
      <w:r w:rsidR="001F4DF3" w:rsidRPr="004F7F1A">
        <w:rPr>
          <w:rFonts w:cs="Calibri"/>
          <w:u w:val="single"/>
        </w:rPr>
        <w:tab/>
      </w:r>
      <w:r w:rsidR="001F4DF3" w:rsidRPr="004F7F1A">
        <w:rPr>
          <w:rFonts w:cs="Calibri"/>
          <w:u w:val="single"/>
        </w:rPr>
        <w:tab/>
      </w:r>
      <w:r w:rsidR="001F4DF3" w:rsidRPr="004F7F1A">
        <w:rPr>
          <w:rFonts w:cs="Calibri"/>
          <w:u w:val="single"/>
        </w:rPr>
        <w:tab/>
      </w:r>
      <w:r w:rsidR="001F4DF3" w:rsidRPr="004F7F1A">
        <w:rPr>
          <w:rFonts w:cs="Calibri"/>
          <w:u w:val="single"/>
        </w:rPr>
        <w:tab/>
      </w:r>
    </w:p>
    <w:p w14:paraId="6D0584AB" w14:textId="77777777" w:rsidR="001B299B" w:rsidRPr="004D5D9D" w:rsidRDefault="001B299B" w:rsidP="00FF393B">
      <w:pPr>
        <w:rPr>
          <w:rFonts w:cs="Calibri"/>
        </w:rPr>
      </w:pPr>
    </w:p>
    <w:p w14:paraId="58208E90" w14:textId="050515DF" w:rsidR="00D968EA" w:rsidRPr="001F4DF3" w:rsidRDefault="001F4DF3" w:rsidP="004F7F1A">
      <w:pPr>
        <w:tabs>
          <w:tab w:val="left" w:pos="720"/>
          <w:tab w:val="left" w:pos="1440"/>
          <w:tab w:val="left" w:pos="2160"/>
          <w:tab w:val="left" w:pos="2880"/>
        </w:tabs>
        <w:ind w:left="360"/>
        <w:jc w:val="both"/>
        <w:rPr>
          <w:rFonts w:cs="Calibri"/>
          <w:u w:val="single"/>
        </w:rPr>
      </w:pPr>
      <w:r w:rsidRPr="001F4DF3">
        <w:rPr>
          <w:rFonts w:cs="Calibri"/>
        </w:rPr>
        <w:t>Printed Name</w:t>
      </w:r>
      <w:r w:rsidR="004F7F1A">
        <w:rPr>
          <w:rFonts w:cs="Calibri"/>
        </w:rPr>
        <w:tab/>
      </w:r>
      <w:r>
        <w:rPr>
          <w:rFonts w:cs="Calibri"/>
        </w:rPr>
        <w:tab/>
      </w:r>
      <w:r w:rsidR="00D968EA" w:rsidRPr="001F4DF3">
        <w:rPr>
          <w:rFonts w:cs="Calibri"/>
        </w:rPr>
        <w:t>_</w:t>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p>
    <w:p w14:paraId="0C9F8223" w14:textId="77777777" w:rsidR="001F4DF3" w:rsidRPr="004D5D9D" w:rsidRDefault="001F4DF3" w:rsidP="00D968EA">
      <w:pPr>
        <w:tabs>
          <w:tab w:val="left" w:pos="720"/>
          <w:tab w:val="left" w:pos="1440"/>
          <w:tab w:val="left" w:pos="2160"/>
          <w:tab w:val="left" w:pos="2880"/>
        </w:tabs>
        <w:jc w:val="both"/>
        <w:rPr>
          <w:rFonts w:cs="Calibri"/>
        </w:rPr>
      </w:pPr>
    </w:p>
    <w:p w14:paraId="3E4E495A" w14:textId="33825898" w:rsidR="008B2AE4" w:rsidRPr="001F4DF3" w:rsidRDefault="001B299B" w:rsidP="004F7F1A">
      <w:pPr>
        <w:ind w:left="360"/>
        <w:rPr>
          <w:rFonts w:cs="Calibri"/>
          <w:i/>
          <w:sz w:val="20"/>
          <w:szCs w:val="20"/>
          <w:u w:val="single"/>
        </w:rPr>
      </w:pPr>
      <w:r w:rsidRPr="004D5D9D">
        <w:rPr>
          <w:rFonts w:cs="Calibri"/>
        </w:rPr>
        <w:t xml:space="preserve">Date </w:t>
      </w:r>
      <w:r w:rsidR="001F4DF3">
        <w:rPr>
          <w:rFonts w:cs="Calibri"/>
        </w:rPr>
        <w:tab/>
      </w:r>
      <w:r w:rsidR="004F7F1A">
        <w:rPr>
          <w:rFonts w:cs="Calibri"/>
        </w:rPr>
        <w:tab/>
      </w:r>
      <w:r w:rsidR="001F4DF3">
        <w:rPr>
          <w:rFonts w:cs="Calibri"/>
        </w:rPr>
        <w:tab/>
      </w:r>
      <w:r w:rsidR="001F4DF3">
        <w:rPr>
          <w:rFonts w:cs="Calibri"/>
          <w:u w:val="single"/>
        </w:rPr>
        <w:tab/>
      </w:r>
      <w:r w:rsidR="001F4DF3">
        <w:rPr>
          <w:rFonts w:cs="Calibri"/>
          <w:u w:val="single"/>
        </w:rPr>
        <w:tab/>
      </w:r>
      <w:r w:rsidR="001F4DF3">
        <w:rPr>
          <w:rFonts w:cs="Calibri"/>
          <w:u w:val="single"/>
        </w:rPr>
        <w:tab/>
      </w:r>
      <w:r w:rsidR="001F4DF3">
        <w:rPr>
          <w:rFonts w:cs="Calibri"/>
          <w:u w:val="single"/>
        </w:rPr>
        <w:tab/>
      </w:r>
      <w:r w:rsidR="001F4DF3">
        <w:rPr>
          <w:rFonts w:cs="Calibri"/>
          <w:u w:val="single"/>
        </w:rPr>
        <w:tab/>
      </w:r>
    </w:p>
    <w:p w14:paraId="1CDA29AE" w14:textId="77777777" w:rsidR="006107EA" w:rsidRPr="006107EA" w:rsidRDefault="006107EA" w:rsidP="006107EA">
      <w:pPr>
        <w:spacing w:after="200" w:line="276" w:lineRule="auto"/>
        <w:rPr>
          <w:rFonts w:cs="Calibri"/>
          <w:b/>
        </w:rPr>
      </w:pPr>
    </w:p>
    <w:p w14:paraId="787DB25A" w14:textId="77777777" w:rsidR="00CF7B92" w:rsidRPr="004D5D9D" w:rsidRDefault="002F75C7" w:rsidP="00CF7B92">
      <w:pPr>
        <w:pStyle w:val="Heading2"/>
        <w:rPr>
          <w:rFonts w:ascii="Calibri" w:hAnsi="Calibri" w:cs="Calibri"/>
          <w:b/>
        </w:rPr>
      </w:pPr>
      <w:r>
        <w:rPr>
          <w:rFonts w:cs="Calibri"/>
          <w:b/>
        </w:rPr>
        <w:br w:type="page"/>
      </w:r>
      <w:bookmarkStart w:id="104" w:name="_Toc517959709"/>
      <w:r w:rsidR="00CF7B92">
        <w:rPr>
          <w:rFonts w:ascii="Calibri" w:hAnsi="Calibri" w:cs="Calibri"/>
          <w:b/>
        </w:rPr>
        <w:lastRenderedPageBreak/>
        <w:t>Waiver of Rights, Assumption of Risks, and Release of Liability, Agreement</w:t>
      </w:r>
      <w:bookmarkEnd w:id="104"/>
    </w:p>
    <w:p w14:paraId="0930251A" w14:textId="77777777" w:rsidR="002F75C7" w:rsidRDefault="002F75C7" w:rsidP="002F75C7">
      <w:pPr>
        <w:tabs>
          <w:tab w:val="left" w:pos="5055"/>
        </w:tabs>
        <w:ind w:firstLine="0"/>
        <w:rPr>
          <w:b/>
        </w:rPr>
      </w:pPr>
    </w:p>
    <w:p w14:paraId="170C1A68" w14:textId="77777777" w:rsidR="00CF7B92" w:rsidRDefault="00CF7B92" w:rsidP="002F75C7">
      <w:pPr>
        <w:tabs>
          <w:tab w:val="left" w:pos="5055"/>
        </w:tabs>
      </w:pPr>
    </w:p>
    <w:p w14:paraId="465DD7F4" w14:textId="0AB7CEA9" w:rsidR="002F75C7" w:rsidRPr="001D1649" w:rsidRDefault="002F75C7" w:rsidP="002F75C7">
      <w:pPr>
        <w:tabs>
          <w:tab w:val="left" w:pos="5055"/>
        </w:tabs>
      </w:pPr>
      <w:r>
        <w:t>Course</w:t>
      </w:r>
      <w:r w:rsidRPr="001D1649">
        <w:t xml:space="preserve">: </w:t>
      </w:r>
      <w:r>
        <w:rPr>
          <w:u w:val="single"/>
        </w:rPr>
        <w:t>__P</w:t>
      </w:r>
      <w:r w:rsidRPr="002F75C7">
        <w:rPr>
          <w:u w:val="single"/>
        </w:rPr>
        <w:t>harmacy Technician Program</w:t>
      </w:r>
      <w:r w:rsidR="00666D42">
        <w:rPr>
          <w:u w:val="single"/>
        </w:rPr>
        <w:t xml:space="preserve">     </w:t>
      </w:r>
      <w:r>
        <w:t>Instructors</w:t>
      </w:r>
      <w:r w:rsidRPr="001D1649">
        <w:t xml:space="preserve">: </w:t>
      </w:r>
      <w:r w:rsidRPr="002F75C7">
        <w:rPr>
          <w:u w:val="single"/>
        </w:rPr>
        <w:t xml:space="preserve">Nicole </w:t>
      </w:r>
      <w:r w:rsidR="00CD5292">
        <w:rPr>
          <w:u w:val="single"/>
        </w:rPr>
        <w:t>Davis</w:t>
      </w:r>
      <w:r w:rsidR="00666D42">
        <w:rPr>
          <w:u w:val="single"/>
        </w:rPr>
        <w:t xml:space="preserve">, </w:t>
      </w:r>
      <w:r w:rsidRPr="002F75C7">
        <w:rPr>
          <w:u w:val="single"/>
        </w:rPr>
        <w:t>Marcia Janos</w:t>
      </w:r>
      <w:r w:rsidR="00666D42">
        <w:rPr>
          <w:u w:val="single"/>
        </w:rPr>
        <w:t xml:space="preserve"> and all Part-time Instructors</w:t>
      </w:r>
    </w:p>
    <w:p w14:paraId="1932931F" w14:textId="77777777" w:rsidR="002F75C7" w:rsidRDefault="002F75C7" w:rsidP="002F75C7">
      <w:pPr>
        <w:tabs>
          <w:tab w:val="left" w:pos="5055"/>
        </w:tabs>
      </w:pPr>
    </w:p>
    <w:p w14:paraId="4442B9D1" w14:textId="77777777" w:rsidR="002F75C7" w:rsidRPr="001D1649" w:rsidRDefault="002F75C7" w:rsidP="004F7F1A">
      <w:pPr>
        <w:pStyle w:val="ListParagraph"/>
        <w:numPr>
          <w:ilvl w:val="0"/>
          <w:numId w:val="53"/>
        </w:numPr>
        <w:tabs>
          <w:tab w:val="left" w:pos="5055"/>
        </w:tabs>
      </w:pPr>
      <w:r>
        <w:t>Semester Start Date (Beginning of Program)</w:t>
      </w:r>
      <w:r w:rsidRPr="001D1649">
        <w:t xml:space="preserve">:  </w:t>
      </w:r>
      <w:r w:rsidRPr="004F7F1A">
        <w:rPr>
          <w:u w:val="single"/>
        </w:rPr>
        <w:softHyphen/>
      </w:r>
      <w:r w:rsidRPr="004F7F1A">
        <w:rPr>
          <w:u w:val="single"/>
        </w:rPr>
        <w:softHyphen/>
      </w:r>
      <w:r w:rsidRPr="004F7F1A">
        <w:rPr>
          <w:u w:val="single"/>
        </w:rPr>
        <w:softHyphen/>
        <w:t xml:space="preserve">_______________________________ </w:t>
      </w:r>
    </w:p>
    <w:p w14:paraId="4EDF718C" w14:textId="77777777" w:rsidR="002F75C7" w:rsidRDefault="002F75C7" w:rsidP="002F75C7">
      <w:pPr>
        <w:tabs>
          <w:tab w:val="left" w:pos="5055"/>
        </w:tabs>
      </w:pPr>
    </w:p>
    <w:p w14:paraId="6D13F3E7" w14:textId="4980FFBC" w:rsidR="002F75C7" w:rsidRPr="001D1649" w:rsidRDefault="002F75C7" w:rsidP="002F75C7">
      <w:pPr>
        <w:tabs>
          <w:tab w:val="left" w:pos="5055"/>
        </w:tabs>
      </w:pPr>
      <w:r w:rsidRPr="001D1649">
        <w:t xml:space="preserve">By signing this form, I acknowledge that I am about to participate in a course, program, or activity that has inherent risks, hazards and dangers that cannot be eliminated.  I acknowledge that these include, without limitation, risks from the activity itself, transportation to and from the activity, risks connected with my physical condition and required exertion, risks from improper usage of equipment, and actions of other participants or spectators.  I acknowledge that I am responsible for providing my own health and/or accident insurance while participating in this course, </w:t>
      </w:r>
      <w:r w:rsidR="003846EB" w:rsidRPr="001D1649">
        <w:t>program,</w:t>
      </w:r>
      <w:r w:rsidRPr="001D1649">
        <w:t xml:space="preserve"> or activity.  I acknowledge that I may be photographed, videotaped, and/or recorded while engaged in this college related activity</w:t>
      </w:r>
      <w:r>
        <w:t>.</w:t>
      </w:r>
      <w:r w:rsidRPr="001D1649">
        <w:t xml:space="preserve"> </w:t>
      </w:r>
      <w:r>
        <w:t xml:space="preserve"> </w:t>
      </w:r>
      <w:r w:rsidRPr="001D1649">
        <w:t>I hereby consent to and authorize any use and reproduction by you, or anyone authorized by you, of any and all photographs/digital images/video tapes/recordings.</w:t>
      </w:r>
    </w:p>
    <w:p w14:paraId="3180E246" w14:textId="77777777" w:rsidR="002F75C7" w:rsidRPr="001D1649" w:rsidRDefault="002F75C7" w:rsidP="002F75C7">
      <w:pPr>
        <w:tabs>
          <w:tab w:val="left" w:pos="5055"/>
        </w:tabs>
      </w:pPr>
    </w:p>
    <w:p w14:paraId="38756CEC" w14:textId="56E0BD9F" w:rsidR="002F75C7" w:rsidRPr="001D1649" w:rsidRDefault="002F75C7" w:rsidP="002F75C7">
      <w:pPr>
        <w:tabs>
          <w:tab w:val="left" w:pos="5055"/>
        </w:tabs>
      </w:pPr>
      <w:r w:rsidRPr="001D1649">
        <w:t>I hereby accept full responsibility for any</w:t>
      </w:r>
      <w:r w:rsidR="00666D42">
        <w:t xml:space="preserve"> damages that I may cause to PPS</w:t>
      </w:r>
      <w:r w:rsidRPr="001D1649">
        <w:t xml:space="preserve">C equipment and/or my </w:t>
      </w:r>
      <w:r w:rsidR="00CD5292" w:rsidRPr="001D1649">
        <w:t>accommodations and</w:t>
      </w:r>
      <w:r w:rsidRPr="001D1649">
        <w:t xml:space="preserve"> agree that I am </w:t>
      </w:r>
      <w:r w:rsidR="00666D42">
        <w:t>responsible for compensating PPS</w:t>
      </w:r>
      <w:r w:rsidRPr="001D1649">
        <w:t>C or other businesses the full amount.  I also recognize that this is a college sponsored course/program/activity and I agree to abide by all college policies, as well as State and Federal laws on the course/program/activity.  This includes omitting the use of alcohol and illicit drugs, and not bringing or using any weapons.  I am aware that if I choose NOT to abide by college rules and po</w:t>
      </w:r>
      <w:r w:rsidR="00666D42">
        <w:t>licies, I will be subject to PPS</w:t>
      </w:r>
      <w:r w:rsidRPr="001D1649">
        <w:t>C disciplinary action as well as possible State or Federal charges.  I further understand that I may be banned from future PP</w:t>
      </w:r>
      <w:r w:rsidR="00666D42">
        <w:t>S</w:t>
      </w:r>
      <w:r w:rsidRPr="001D1649">
        <w:t xml:space="preserve">C courses, </w:t>
      </w:r>
      <w:r w:rsidR="00B55DCE" w:rsidRPr="001D1649">
        <w:t>programs,</w:t>
      </w:r>
      <w:r w:rsidRPr="001D1649">
        <w:t xml:space="preserve"> or activities.  </w:t>
      </w:r>
    </w:p>
    <w:p w14:paraId="0BE07D3E" w14:textId="77777777" w:rsidR="002F75C7" w:rsidRPr="001D1649" w:rsidRDefault="002F75C7" w:rsidP="002F75C7">
      <w:pPr>
        <w:tabs>
          <w:tab w:val="left" w:pos="5055"/>
        </w:tabs>
      </w:pPr>
    </w:p>
    <w:p w14:paraId="3E316F64" w14:textId="7C365F21" w:rsidR="002F75C7" w:rsidRDefault="002F75C7" w:rsidP="002F75C7">
      <w:pPr>
        <w:tabs>
          <w:tab w:val="left" w:pos="5055"/>
        </w:tabs>
      </w:pPr>
      <w:r w:rsidRPr="001D1649">
        <w:t xml:space="preserve">For myself, my heirs, successors, executors, I hereby knowingly and intentionally waive and release, indemnify and hold harmless the college, Pikes Peak </w:t>
      </w:r>
      <w:r w:rsidR="00666D42">
        <w:t>State College (PPS</w:t>
      </w:r>
      <w:r w:rsidRPr="001D1649">
        <w:t xml:space="preserve">C), The State Board for Community College and Occupational Education, The State of Colorado, trustees, officers, employees, agents and volunteers from and against all claims, actions, causes of action, liabilities, suits, expenses and NEGLIGENCE of any kind of nature arising directly or indirectly out of any damage, loss, injury, paralysis or death in connection with my participation in this course, program or activity and/or use of this equipment and to waive all claims for damages or losses against the state, the Board or the college which may arise from such activities.  </w:t>
      </w:r>
    </w:p>
    <w:p w14:paraId="098B2E31" w14:textId="77777777" w:rsidR="002F75C7" w:rsidRDefault="002F75C7" w:rsidP="002F75C7">
      <w:pPr>
        <w:tabs>
          <w:tab w:val="left" w:pos="5055"/>
        </w:tabs>
      </w:pPr>
    </w:p>
    <w:p w14:paraId="3B77BFA1" w14:textId="61A31E9A" w:rsidR="002F75C7" w:rsidRDefault="002F75C7" w:rsidP="002F75C7">
      <w:pPr>
        <w:tabs>
          <w:tab w:val="left" w:pos="5055"/>
        </w:tabs>
      </w:pPr>
      <w:r w:rsidRPr="001D1649">
        <w:t xml:space="preserve">Furthermore, I understand that this release shall be forever binding and no rescission, </w:t>
      </w:r>
      <w:r w:rsidR="00677557" w:rsidRPr="001D1649">
        <w:t>modification,</w:t>
      </w:r>
      <w:r w:rsidRPr="001D1649">
        <w:t xml:space="preserve"> or release there from may be made without the express written consent of Pikes Peak </w:t>
      </w:r>
      <w:r w:rsidR="00666D42">
        <w:t>State</w:t>
      </w:r>
      <w:r w:rsidRPr="001D1649">
        <w:t xml:space="preserve"> College and State Board for Community Colleges and Occupational Education.</w:t>
      </w:r>
      <w:r w:rsidRPr="001D1649">
        <w:cr/>
      </w:r>
    </w:p>
    <w:p w14:paraId="7BFF554F" w14:textId="77777777" w:rsidR="002F75C7" w:rsidRPr="001D1649" w:rsidRDefault="002F75C7" w:rsidP="002F75C7">
      <w:pPr>
        <w:tabs>
          <w:tab w:val="left" w:pos="5055"/>
        </w:tabs>
      </w:pPr>
      <w:r w:rsidRPr="001D1649">
        <w:t xml:space="preserve">I, </w:t>
      </w:r>
      <w:r w:rsidRPr="001D1649">
        <w:softHyphen/>
      </w:r>
      <w:r w:rsidRPr="001D1649">
        <w:softHyphen/>
      </w:r>
      <w:r w:rsidRPr="001D1649">
        <w:softHyphen/>
      </w:r>
      <w:r w:rsidRPr="001D1649">
        <w:softHyphen/>
      </w:r>
      <w:r w:rsidRPr="001D1649">
        <w:softHyphen/>
      </w:r>
      <w:r w:rsidRPr="001D1649">
        <w:softHyphen/>
      </w:r>
      <w:r w:rsidRPr="001D1649">
        <w:softHyphen/>
      </w:r>
      <w:r w:rsidRPr="001D1649">
        <w:softHyphen/>
      </w:r>
      <w:r w:rsidRPr="001D1649">
        <w:softHyphen/>
      </w:r>
      <w:r w:rsidRPr="001D1649">
        <w:softHyphen/>
      </w:r>
      <w:r w:rsidRPr="001D1649">
        <w:softHyphen/>
      </w:r>
      <w:r w:rsidRPr="001D1649">
        <w:softHyphen/>
      </w:r>
      <w:r w:rsidRPr="001D1649">
        <w:softHyphen/>
      </w:r>
      <w:r w:rsidRPr="001D1649">
        <w:softHyphen/>
        <w:t>____________________________</w:t>
      </w:r>
      <w:r>
        <w:t>_____________________</w:t>
      </w:r>
      <w:r w:rsidRPr="001D1649">
        <w:t xml:space="preserve"> (print </w:t>
      </w:r>
      <w:r>
        <w:t xml:space="preserve">student’s </w:t>
      </w:r>
      <w:r w:rsidRPr="001D1649">
        <w:t xml:space="preserve">name) HAVE CAREFULLY READ, CLEARLY UNDERSTAND, AND VOLUNTARILY SIGN THIS WAIVER, ASSUMPTION OF RISKS AND RELEASE AGREEMENT.  </w:t>
      </w:r>
    </w:p>
    <w:p w14:paraId="0D789F07" w14:textId="77777777" w:rsidR="002F75C7" w:rsidRPr="001D1649" w:rsidRDefault="002F75C7" w:rsidP="002F75C7">
      <w:pPr>
        <w:tabs>
          <w:tab w:val="left" w:pos="5055"/>
        </w:tabs>
      </w:pPr>
    </w:p>
    <w:p w14:paraId="46A4006A" w14:textId="6E353302" w:rsidR="00677557" w:rsidRDefault="00377D55" w:rsidP="00816CF0">
      <w:r>
        <w:rPr>
          <w:u w:val="single"/>
        </w:rPr>
        <w:tab/>
      </w:r>
      <w:r w:rsidR="00A169C2">
        <w:rPr>
          <w:u w:val="single"/>
        </w:rPr>
        <w:tab/>
      </w:r>
      <w:r w:rsidR="00A169C2">
        <w:rPr>
          <w:u w:val="single"/>
        </w:rPr>
        <w:tab/>
      </w:r>
      <w:r w:rsidR="00A169C2">
        <w:rPr>
          <w:u w:val="single"/>
        </w:rPr>
        <w:tab/>
      </w:r>
      <w:r w:rsidR="00A169C2">
        <w:rPr>
          <w:u w:val="single"/>
        </w:rPr>
        <w:tab/>
      </w:r>
      <w:r w:rsidR="00A169C2">
        <w:rPr>
          <w:u w:val="single"/>
        </w:rPr>
        <w:tab/>
      </w:r>
      <w:r w:rsidR="006D5818">
        <w:rPr>
          <w:u w:val="single"/>
        </w:rPr>
        <w:tab/>
      </w:r>
      <w:r w:rsidR="002F75C7" w:rsidRPr="001D1649">
        <w:tab/>
      </w:r>
      <w:r w:rsidR="002F75C7" w:rsidRPr="001D1649">
        <w:tab/>
      </w:r>
      <w:r w:rsidR="00BB7684">
        <w:t>S</w:t>
      </w:r>
      <w:r w:rsidR="00A169C2">
        <w:t>#</w:t>
      </w:r>
      <w:r w:rsidR="00BB7684">
        <w:t xml:space="preserve"> __________________________</w:t>
      </w:r>
      <w:r w:rsidR="00BB7684" w:rsidRPr="001D1649">
        <w:t>__</w:t>
      </w:r>
    </w:p>
    <w:p w14:paraId="4759E511" w14:textId="77777777" w:rsidR="00816CF0" w:rsidRDefault="002F75C7" w:rsidP="00A169C2">
      <w:r w:rsidRPr="001D1649">
        <w:t>Signature (</w:t>
      </w:r>
      <w:r>
        <w:t>Student must be 18 yrs. or older)</w:t>
      </w:r>
      <w:r>
        <w:tab/>
      </w:r>
    </w:p>
    <w:p w14:paraId="7A2CA691" w14:textId="77777777" w:rsidR="00816CF0" w:rsidRDefault="00816CF0" w:rsidP="00A169C2"/>
    <w:p w14:paraId="2FFC24ED" w14:textId="2BD38F82" w:rsidR="00816CF0" w:rsidRPr="00816CF0" w:rsidRDefault="00816CF0" w:rsidP="00A169C2">
      <w:pPr>
        <w:rPr>
          <w:u w:val="single"/>
        </w:rPr>
      </w:pPr>
      <w:r>
        <w:rPr>
          <w:u w:val="single"/>
        </w:rPr>
        <w:tab/>
      </w:r>
      <w:r>
        <w:rPr>
          <w:u w:val="single"/>
        </w:rPr>
        <w:tab/>
      </w:r>
      <w:r>
        <w:rPr>
          <w:u w:val="single"/>
        </w:rPr>
        <w:tab/>
      </w:r>
      <w:r>
        <w:rPr>
          <w:u w:val="single"/>
        </w:rPr>
        <w:tab/>
      </w:r>
      <w:r>
        <w:rPr>
          <w:u w:val="single"/>
        </w:rPr>
        <w:tab/>
      </w:r>
      <w:r>
        <w:rPr>
          <w:u w:val="single"/>
        </w:rPr>
        <w:tab/>
      </w:r>
      <w:r w:rsidR="006D5818">
        <w:rPr>
          <w:u w:val="single"/>
        </w:rPr>
        <w:tab/>
      </w:r>
      <w:r>
        <w:tab/>
      </w:r>
      <w:r>
        <w:tab/>
      </w:r>
      <w:r>
        <w:tab/>
      </w:r>
    </w:p>
    <w:p w14:paraId="1C93C0CE" w14:textId="54D44CA0" w:rsidR="00A169C2" w:rsidRDefault="00816CF0" w:rsidP="00A169C2">
      <w:r>
        <w:t>Printed name</w:t>
      </w:r>
      <w:r w:rsidR="002F75C7" w:rsidRPr="001D1649">
        <w:tab/>
      </w:r>
      <w:r w:rsidR="00377D55">
        <w:tab/>
      </w:r>
    </w:p>
    <w:p w14:paraId="18C8B525" w14:textId="77777777" w:rsidR="00A169C2" w:rsidRDefault="00A169C2" w:rsidP="00A169C2"/>
    <w:p w14:paraId="55E518E7" w14:textId="6D69F65F" w:rsidR="00A169C2" w:rsidRPr="00A169C2" w:rsidRDefault="00A169C2" w:rsidP="00A169C2">
      <w:pPr>
        <w:rPr>
          <w:u w:val="single"/>
        </w:rPr>
      </w:pPr>
      <w:r>
        <w:rPr>
          <w:u w:val="single"/>
        </w:rPr>
        <w:tab/>
      </w:r>
      <w:r>
        <w:rPr>
          <w:u w:val="single"/>
        </w:rPr>
        <w:tab/>
      </w:r>
      <w:r>
        <w:rPr>
          <w:u w:val="single"/>
        </w:rPr>
        <w:tab/>
      </w:r>
      <w:r w:rsidR="006D5818">
        <w:rPr>
          <w:u w:val="single"/>
        </w:rPr>
        <w:tab/>
      </w:r>
      <w:r w:rsidR="006D5818">
        <w:rPr>
          <w:u w:val="single"/>
        </w:rPr>
        <w:tab/>
      </w:r>
      <w:r>
        <w:rPr>
          <w:u w:val="single"/>
        </w:rPr>
        <w:tab/>
      </w:r>
    </w:p>
    <w:p w14:paraId="3E6D086A" w14:textId="66DA0B01" w:rsidR="002F75C7" w:rsidRPr="001D1649" w:rsidRDefault="002F75C7" w:rsidP="00A169C2">
      <w:r w:rsidRPr="001D1649">
        <w:t>Date</w:t>
      </w:r>
    </w:p>
    <w:p w14:paraId="77E8B1AE" w14:textId="77777777" w:rsidR="002F75C7" w:rsidRPr="001D1649" w:rsidRDefault="002F75C7" w:rsidP="00A169C2"/>
    <w:p w14:paraId="5A88BD6E" w14:textId="20C4071F" w:rsidR="002F75C7" w:rsidRPr="00953AC2" w:rsidRDefault="002F75C7" w:rsidP="00953AC2">
      <w:pPr>
        <w:rPr>
          <w:u w:val="single"/>
        </w:rPr>
      </w:pPr>
      <w:r w:rsidRPr="001D1649">
        <w:t>_______</w:t>
      </w:r>
      <w:r w:rsidR="004E6048">
        <w:rPr>
          <w:u w:val="single"/>
        </w:rPr>
        <w:tab/>
      </w:r>
      <w:r w:rsidRPr="001D1649">
        <w:t>______________</w:t>
      </w:r>
      <w:r w:rsidR="00953AC2">
        <w:rPr>
          <w:u w:val="single"/>
        </w:rPr>
        <w:tab/>
      </w:r>
      <w:r w:rsidR="00953AC2">
        <w:rPr>
          <w:u w:val="single"/>
        </w:rPr>
        <w:tab/>
      </w:r>
      <w:r w:rsidR="00953AC2">
        <w:tab/>
      </w:r>
      <w:r w:rsidR="00953AC2">
        <w:tab/>
      </w:r>
      <w:r w:rsidR="00953AC2">
        <w:tab/>
      </w:r>
      <w:r w:rsidR="00953AC2">
        <w:rPr>
          <w:u w:val="single"/>
        </w:rPr>
        <w:tab/>
      </w:r>
      <w:r w:rsidR="00953AC2">
        <w:rPr>
          <w:u w:val="single"/>
        </w:rPr>
        <w:tab/>
      </w:r>
      <w:r w:rsidR="00953AC2">
        <w:rPr>
          <w:u w:val="single"/>
        </w:rPr>
        <w:tab/>
      </w:r>
      <w:r w:rsidR="00953AC2">
        <w:rPr>
          <w:u w:val="single"/>
        </w:rPr>
        <w:tab/>
      </w:r>
      <w:r w:rsidR="00953AC2">
        <w:rPr>
          <w:u w:val="single"/>
        </w:rPr>
        <w:tab/>
      </w:r>
    </w:p>
    <w:p w14:paraId="4AD80A0A" w14:textId="1789E933" w:rsidR="002F75C7" w:rsidRDefault="002F75C7" w:rsidP="00A169C2">
      <w:r w:rsidRPr="001D1649">
        <w:t>Emergency Contact Name</w:t>
      </w:r>
      <w:r w:rsidRPr="001D1649">
        <w:tab/>
      </w:r>
      <w:r w:rsidRPr="001D1649">
        <w:tab/>
      </w:r>
      <w:r w:rsidR="004E6048">
        <w:tab/>
      </w:r>
      <w:r w:rsidR="00953AC2">
        <w:tab/>
      </w:r>
      <w:r w:rsidR="00953AC2">
        <w:tab/>
      </w:r>
      <w:r w:rsidR="00953AC2">
        <w:tab/>
      </w:r>
      <w:r w:rsidRPr="001D1649">
        <w:t>Emergency Phone</w:t>
      </w:r>
    </w:p>
    <w:p w14:paraId="5D05FCBF" w14:textId="77777777" w:rsidR="002F75C7" w:rsidRDefault="002F75C7" w:rsidP="00A169C2"/>
    <w:p w14:paraId="5BF8A9C3" w14:textId="7B3DC950" w:rsidR="00FC7CC8" w:rsidRDefault="00B55DCE" w:rsidP="006D5818">
      <w:pPr>
        <w:tabs>
          <w:tab w:val="left" w:pos="5055"/>
        </w:tabs>
        <w:jc w:val="center"/>
        <w:rPr>
          <w:rFonts w:cs="Calibri"/>
          <w:b/>
        </w:rPr>
      </w:pPr>
      <w:r>
        <w:t>Students</w:t>
      </w:r>
      <w:r w:rsidR="002F75C7">
        <w:t xml:space="preserve"> under 18 are not allowed to perform these skills, therefore cannot remain in class.</w:t>
      </w:r>
      <w:r w:rsidR="008C4252">
        <w:rPr>
          <w:rFonts w:cs="Calibri"/>
          <w:b/>
        </w:rPr>
        <w:br w:type="page"/>
      </w:r>
    </w:p>
    <w:p w14:paraId="6D9580E5" w14:textId="77777777" w:rsidR="007D47A6" w:rsidRPr="007D47A6" w:rsidRDefault="007D47A6" w:rsidP="007D47A6">
      <w:pPr>
        <w:pStyle w:val="Heading3"/>
        <w:jc w:val="center"/>
        <w:rPr>
          <w:rFonts w:ascii="Arial" w:hAnsi="Arial" w:cs="Arial"/>
          <w:b/>
          <w:color w:val="auto"/>
          <w:sz w:val="36"/>
          <w:szCs w:val="36"/>
          <w:u w:val="single"/>
        </w:rPr>
      </w:pPr>
      <w:bookmarkStart w:id="105" w:name="_Toc517959710"/>
      <w:r w:rsidRPr="007D47A6">
        <w:rPr>
          <w:rFonts w:ascii="Arial" w:hAnsi="Arial" w:cs="Arial"/>
          <w:b/>
          <w:color w:val="auto"/>
          <w:sz w:val="36"/>
          <w:szCs w:val="36"/>
          <w:u w:val="single"/>
        </w:rPr>
        <w:lastRenderedPageBreak/>
        <w:t>Technical Standards and Essential Functions</w:t>
      </w:r>
      <w:bookmarkEnd w:id="105"/>
    </w:p>
    <w:p w14:paraId="1B7EAFFA" w14:textId="77777777" w:rsidR="007D47A6" w:rsidRPr="007D47A6" w:rsidRDefault="007D47A6" w:rsidP="007D47A6">
      <w:pPr>
        <w:ind w:firstLine="0"/>
        <w:jc w:val="both"/>
        <w:rPr>
          <w:rFonts w:ascii="Arial" w:hAnsi="Arial" w:cs="Arial"/>
          <w:sz w:val="16"/>
          <w:szCs w:val="16"/>
          <w:u w:val="single"/>
        </w:rPr>
      </w:pPr>
    </w:p>
    <w:p w14:paraId="6631DB1E" w14:textId="2E82CBA7" w:rsidR="007D47A6" w:rsidRPr="007D47A6" w:rsidRDefault="007D47A6" w:rsidP="007D47A6">
      <w:pPr>
        <w:ind w:firstLine="0"/>
        <w:jc w:val="both"/>
        <w:rPr>
          <w:rFonts w:ascii="Arial" w:hAnsi="Arial" w:cs="Arial"/>
          <w:sz w:val="20"/>
          <w:szCs w:val="20"/>
        </w:rPr>
      </w:pPr>
      <w:r w:rsidRPr="007D47A6">
        <w:rPr>
          <w:rFonts w:ascii="Arial" w:hAnsi="Arial" w:cs="Arial"/>
          <w:sz w:val="20"/>
          <w:szCs w:val="20"/>
        </w:rPr>
        <w:t>The following technical standards and essential functions outline reasonable expectations of a student in the Pharmacy Technician Program for the performance of common pharmacy technician functions.  The pharmacy technician student must be able to apply the knowledge and skills necessary to function in a variety of classroom, lab and/or clinical situations while providing the essential competencies of pharmacy technicians. These requirements apply for the purpose of admission and continuatio</w:t>
      </w:r>
      <w:r w:rsidR="00597DB6">
        <w:rPr>
          <w:rFonts w:ascii="Arial" w:hAnsi="Arial" w:cs="Arial"/>
          <w:sz w:val="20"/>
          <w:szCs w:val="20"/>
        </w:rPr>
        <w:t>n in the program. Please see PPS</w:t>
      </w:r>
      <w:r w:rsidRPr="007D47A6">
        <w:rPr>
          <w:rFonts w:ascii="Arial" w:hAnsi="Arial" w:cs="Arial"/>
          <w:sz w:val="20"/>
          <w:szCs w:val="20"/>
        </w:rPr>
        <w:t>C’s ADA Policy in the college catalog for additional information. A copy of requirements of essential functions required by local institutions is available upon request.</w:t>
      </w:r>
    </w:p>
    <w:p w14:paraId="21AFEAD0" w14:textId="77777777" w:rsidR="007D47A6" w:rsidRPr="007D47A6" w:rsidRDefault="007D47A6" w:rsidP="007D47A6">
      <w:pPr>
        <w:ind w:firstLine="0"/>
        <w:jc w:val="both"/>
        <w:rPr>
          <w:rFonts w:ascii="Arial" w:hAnsi="Arial" w:cs="Arial"/>
          <w:sz w:val="18"/>
          <w:szCs w:val="20"/>
        </w:rPr>
      </w:pPr>
    </w:p>
    <w:p w14:paraId="74CFEA07" w14:textId="77777777" w:rsidR="007D47A6" w:rsidRPr="007D47A6" w:rsidRDefault="007D47A6" w:rsidP="007D47A6">
      <w:pPr>
        <w:ind w:firstLine="0"/>
        <w:jc w:val="both"/>
        <w:rPr>
          <w:rFonts w:ascii="Arial" w:hAnsi="Arial" w:cs="Arial"/>
          <w:sz w:val="20"/>
          <w:szCs w:val="20"/>
        </w:rPr>
      </w:pPr>
      <w:r w:rsidRPr="007D47A6">
        <w:rPr>
          <w:rFonts w:ascii="Arial" w:hAnsi="Arial" w:cs="Arial"/>
          <w:sz w:val="20"/>
          <w:szCs w:val="20"/>
        </w:rPr>
        <w:t xml:space="preserve">The student must demonstrate the following abilities: </w:t>
      </w:r>
    </w:p>
    <w:p w14:paraId="6751FEC9" w14:textId="77777777" w:rsidR="007D47A6" w:rsidRPr="007D47A6" w:rsidRDefault="007D47A6" w:rsidP="007D47A6">
      <w:pPr>
        <w:ind w:firstLine="0"/>
        <w:rPr>
          <w:rFonts w:ascii="Arial" w:hAnsi="Arial" w:cs="Arial"/>
          <w:sz w:val="12"/>
          <w:szCs w:val="24"/>
        </w:rPr>
      </w:pP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7"/>
        <w:gridCol w:w="3008"/>
        <w:gridCol w:w="5539"/>
      </w:tblGrid>
      <w:tr w:rsidR="007D47A6" w:rsidRPr="007D47A6" w14:paraId="2066A071" w14:textId="77777777" w:rsidTr="007D47A6">
        <w:trPr>
          <w:tblHeader/>
        </w:trPr>
        <w:tc>
          <w:tcPr>
            <w:tcW w:w="1059" w:type="pct"/>
            <w:shd w:val="clear" w:color="auto" w:fill="999999"/>
            <w:vAlign w:val="center"/>
          </w:tcPr>
          <w:p w14:paraId="4FA842C1" w14:textId="77777777" w:rsidR="007D47A6" w:rsidRPr="007D47A6" w:rsidRDefault="007D47A6" w:rsidP="007D47A6">
            <w:pPr>
              <w:ind w:firstLine="0"/>
              <w:rPr>
                <w:rFonts w:ascii="Arial" w:hAnsi="Arial" w:cs="Arial"/>
                <w:b/>
                <w:bCs/>
                <w:sz w:val="20"/>
                <w:szCs w:val="20"/>
              </w:rPr>
            </w:pPr>
            <w:r w:rsidRPr="007D47A6">
              <w:rPr>
                <w:rFonts w:ascii="Arial" w:hAnsi="Arial" w:cs="Arial"/>
                <w:b/>
                <w:bCs/>
                <w:sz w:val="20"/>
                <w:szCs w:val="20"/>
              </w:rPr>
              <w:t xml:space="preserve">Categories of Essential Functions </w:t>
            </w:r>
          </w:p>
        </w:tc>
        <w:tc>
          <w:tcPr>
            <w:tcW w:w="1387" w:type="pct"/>
            <w:shd w:val="clear" w:color="auto" w:fill="999999"/>
            <w:vAlign w:val="center"/>
          </w:tcPr>
          <w:p w14:paraId="0515C8DF" w14:textId="77777777" w:rsidR="007D47A6" w:rsidRPr="007D47A6" w:rsidRDefault="007D47A6" w:rsidP="007D47A6">
            <w:pPr>
              <w:ind w:firstLine="0"/>
              <w:rPr>
                <w:rFonts w:ascii="Arial" w:hAnsi="Arial" w:cs="Arial"/>
                <w:b/>
                <w:bCs/>
                <w:sz w:val="20"/>
                <w:szCs w:val="20"/>
              </w:rPr>
            </w:pPr>
            <w:r w:rsidRPr="007D47A6">
              <w:rPr>
                <w:rFonts w:ascii="Arial" w:hAnsi="Arial" w:cs="Arial"/>
                <w:b/>
                <w:bCs/>
                <w:sz w:val="20"/>
                <w:szCs w:val="20"/>
              </w:rPr>
              <w:t>Definition</w:t>
            </w:r>
          </w:p>
        </w:tc>
        <w:tc>
          <w:tcPr>
            <w:tcW w:w="2554" w:type="pct"/>
            <w:shd w:val="clear" w:color="auto" w:fill="999999"/>
            <w:vAlign w:val="center"/>
          </w:tcPr>
          <w:p w14:paraId="2FC7D5ED" w14:textId="77777777" w:rsidR="007D47A6" w:rsidRPr="007D47A6" w:rsidRDefault="007D47A6" w:rsidP="007D47A6">
            <w:pPr>
              <w:ind w:firstLine="0"/>
              <w:rPr>
                <w:rFonts w:ascii="Arial" w:hAnsi="Arial" w:cs="Arial"/>
                <w:b/>
                <w:bCs/>
                <w:sz w:val="20"/>
                <w:szCs w:val="20"/>
              </w:rPr>
            </w:pPr>
            <w:r w:rsidRPr="007D47A6">
              <w:rPr>
                <w:rFonts w:ascii="Arial" w:hAnsi="Arial" w:cs="Arial"/>
                <w:b/>
                <w:bCs/>
                <w:sz w:val="20"/>
                <w:szCs w:val="20"/>
              </w:rPr>
              <w:t>Example of Technical Standard</w:t>
            </w:r>
          </w:p>
        </w:tc>
      </w:tr>
      <w:tr w:rsidR="007D47A6" w:rsidRPr="007D47A6" w14:paraId="24EA95FE" w14:textId="77777777" w:rsidTr="007D47A6">
        <w:tc>
          <w:tcPr>
            <w:tcW w:w="1059" w:type="pct"/>
          </w:tcPr>
          <w:p w14:paraId="1C25E37F" w14:textId="77777777" w:rsidR="007D47A6" w:rsidRPr="007D47A6" w:rsidRDefault="007D47A6" w:rsidP="007D47A6">
            <w:pPr>
              <w:ind w:firstLine="0"/>
              <w:rPr>
                <w:rFonts w:ascii="Arial" w:hAnsi="Arial" w:cs="Arial"/>
                <w:sz w:val="20"/>
                <w:szCs w:val="20"/>
              </w:rPr>
            </w:pPr>
            <w:r w:rsidRPr="007D47A6">
              <w:rPr>
                <w:rFonts w:ascii="Arial" w:hAnsi="Arial" w:cs="Arial"/>
                <w:sz w:val="20"/>
                <w:szCs w:val="20"/>
              </w:rPr>
              <w:t>Observation</w:t>
            </w:r>
          </w:p>
        </w:tc>
        <w:tc>
          <w:tcPr>
            <w:tcW w:w="1387" w:type="pct"/>
          </w:tcPr>
          <w:p w14:paraId="74954DCF" w14:textId="59682967" w:rsidR="007D47A6" w:rsidRPr="007D47A6" w:rsidRDefault="007D47A6" w:rsidP="007D47A6">
            <w:pPr>
              <w:ind w:firstLine="0"/>
              <w:rPr>
                <w:rFonts w:ascii="Arial" w:hAnsi="Arial" w:cs="Arial"/>
                <w:sz w:val="20"/>
                <w:szCs w:val="20"/>
              </w:rPr>
            </w:pPr>
            <w:r w:rsidRPr="007D47A6">
              <w:rPr>
                <w:rFonts w:ascii="Arial" w:hAnsi="Arial" w:cs="Arial"/>
                <w:sz w:val="20"/>
                <w:szCs w:val="20"/>
              </w:rPr>
              <w:t xml:space="preserve">Ability to participate actively in all demonstrations, laboratory exercise, and clinical experiences in the professional program component and to assess and comprehend the condition of all clients assigned to him/her for examination, diagnosis, and treatment.   Such observation and information usually </w:t>
            </w:r>
            <w:r w:rsidR="00481F9B" w:rsidRPr="007D47A6">
              <w:rPr>
                <w:rFonts w:ascii="Arial" w:hAnsi="Arial" w:cs="Arial"/>
                <w:sz w:val="20"/>
                <w:szCs w:val="20"/>
              </w:rPr>
              <w:t>require</w:t>
            </w:r>
            <w:r w:rsidRPr="007D47A6">
              <w:rPr>
                <w:rFonts w:ascii="Arial" w:hAnsi="Arial" w:cs="Arial"/>
                <w:sz w:val="20"/>
                <w:szCs w:val="20"/>
              </w:rPr>
              <w:t xml:space="preserve"> functional use of visual, auditory, and somatic sensations.</w:t>
            </w:r>
          </w:p>
        </w:tc>
        <w:tc>
          <w:tcPr>
            <w:tcW w:w="2554" w:type="pct"/>
          </w:tcPr>
          <w:p w14:paraId="1ED6F3C4" w14:textId="77777777" w:rsidR="007D47A6" w:rsidRPr="007D47A6" w:rsidRDefault="007D47A6" w:rsidP="007D47A6">
            <w:pPr>
              <w:ind w:firstLine="0"/>
              <w:rPr>
                <w:rFonts w:ascii="Arial" w:hAnsi="Arial" w:cs="Arial"/>
                <w:sz w:val="20"/>
                <w:szCs w:val="20"/>
              </w:rPr>
            </w:pPr>
            <w:r w:rsidRPr="007D47A6">
              <w:rPr>
                <w:rFonts w:ascii="Arial" w:hAnsi="Arial" w:cs="Arial"/>
                <w:sz w:val="20"/>
                <w:szCs w:val="20"/>
              </w:rPr>
              <w:t>Visual (Corrected as necessary)</w:t>
            </w:r>
          </w:p>
          <w:p w14:paraId="37525988" w14:textId="77777777" w:rsidR="007D47A6" w:rsidRPr="007D47A6" w:rsidRDefault="007D47A6" w:rsidP="00A56F56">
            <w:pPr>
              <w:numPr>
                <w:ilvl w:val="0"/>
                <w:numId w:val="36"/>
              </w:numPr>
              <w:rPr>
                <w:rFonts w:ascii="Arial" w:hAnsi="Arial" w:cs="Arial"/>
                <w:sz w:val="20"/>
                <w:szCs w:val="20"/>
              </w:rPr>
            </w:pPr>
            <w:r w:rsidRPr="007D47A6">
              <w:rPr>
                <w:rFonts w:ascii="Arial" w:hAnsi="Arial" w:cs="Arial"/>
                <w:sz w:val="20"/>
                <w:szCs w:val="20"/>
              </w:rPr>
              <w:t>Able to visually discriminate increment readings on syringes</w:t>
            </w:r>
          </w:p>
          <w:p w14:paraId="6D417A24" w14:textId="77777777" w:rsidR="007D47A6" w:rsidRPr="007D47A6" w:rsidRDefault="007D47A6" w:rsidP="00A56F56">
            <w:pPr>
              <w:numPr>
                <w:ilvl w:val="0"/>
                <w:numId w:val="36"/>
              </w:numPr>
              <w:rPr>
                <w:rFonts w:ascii="Arial" w:hAnsi="Arial" w:cs="Arial"/>
                <w:sz w:val="20"/>
                <w:szCs w:val="20"/>
              </w:rPr>
            </w:pPr>
            <w:r w:rsidRPr="007D47A6">
              <w:rPr>
                <w:rFonts w:ascii="Arial" w:hAnsi="Arial" w:cs="Arial"/>
                <w:sz w:val="20"/>
                <w:szCs w:val="20"/>
              </w:rPr>
              <w:t>Able to read instrument scales</w:t>
            </w:r>
          </w:p>
          <w:p w14:paraId="03F798B7" w14:textId="77777777" w:rsidR="007D47A6" w:rsidRPr="007D47A6" w:rsidRDefault="007D47A6" w:rsidP="00A56F56">
            <w:pPr>
              <w:numPr>
                <w:ilvl w:val="0"/>
                <w:numId w:val="36"/>
              </w:numPr>
              <w:rPr>
                <w:rFonts w:ascii="Arial" w:hAnsi="Arial" w:cs="Arial"/>
                <w:sz w:val="20"/>
                <w:szCs w:val="20"/>
              </w:rPr>
            </w:pPr>
            <w:r w:rsidRPr="007D47A6">
              <w:rPr>
                <w:rFonts w:ascii="Arial" w:hAnsi="Arial" w:cs="Arial"/>
                <w:sz w:val="20"/>
                <w:szCs w:val="20"/>
              </w:rPr>
              <w:t>Able to enter and review data during use of computer equipment</w:t>
            </w:r>
          </w:p>
          <w:p w14:paraId="4CAA4BAB" w14:textId="77777777" w:rsidR="007D47A6" w:rsidRPr="007D47A6" w:rsidRDefault="007D47A6" w:rsidP="00A56F56">
            <w:pPr>
              <w:numPr>
                <w:ilvl w:val="0"/>
                <w:numId w:val="36"/>
              </w:numPr>
              <w:rPr>
                <w:rFonts w:ascii="Arial" w:hAnsi="Arial" w:cs="Arial"/>
                <w:sz w:val="20"/>
                <w:szCs w:val="20"/>
              </w:rPr>
            </w:pPr>
            <w:r w:rsidRPr="007D47A6">
              <w:rPr>
                <w:rFonts w:ascii="Arial" w:hAnsi="Arial" w:cs="Arial"/>
                <w:sz w:val="20"/>
                <w:szCs w:val="20"/>
              </w:rPr>
              <w:t>Able to visually discriminate different colored and shaped objects</w:t>
            </w:r>
          </w:p>
          <w:p w14:paraId="3C25B8E3" w14:textId="77777777" w:rsidR="007D47A6" w:rsidRPr="007D47A6" w:rsidRDefault="007D47A6" w:rsidP="00A56F56">
            <w:pPr>
              <w:numPr>
                <w:ilvl w:val="0"/>
                <w:numId w:val="36"/>
              </w:numPr>
              <w:rPr>
                <w:rFonts w:ascii="Arial" w:hAnsi="Arial" w:cs="Arial"/>
                <w:sz w:val="20"/>
                <w:szCs w:val="20"/>
              </w:rPr>
            </w:pPr>
            <w:r w:rsidRPr="007D47A6">
              <w:rPr>
                <w:rFonts w:ascii="Arial" w:hAnsi="Arial" w:cs="Arial"/>
                <w:sz w:val="20"/>
                <w:szCs w:val="20"/>
              </w:rPr>
              <w:t>Recognize and interpret facial expressions and body language</w:t>
            </w:r>
          </w:p>
          <w:p w14:paraId="0E32A72C" w14:textId="77777777" w:rsidR="007D47A6" w:rsidRPr="007D47A6" w:rsidRDefault="007D47A6" w:rsidP="00A56F56">
            <w:pPr>
              <w:numPr>
                <w:ilvl w:val="0"/>
                <w:numId w:val="36"/>
              </w:numPr>
              <w:rPr>
                <w:rFonts w:ascii="Arial" w:hAnsi="Arial" w:cs="Arial"/>
                <w:sz w:val="20"/>
                <w:szCs w:val="20"/>
              </w:rPr>
            </w:pPr>
            <w:r w:rsidRPr="007D47A6">
              <w:rPr>
                <w:rFonts w:ascii="Arial" w:hAnsi="Arial" w:cs="Arial"/>
                <w:sz w:val="20"/>
                <w:szCs w:val="20"/>
              </w:rPr>
              <w:t>Assess the environment at a distance</w:t>
            </w:r>
          </w:p>
          <w:p w14:paraId="4843FA22" w14:textId="77777777" w:rsidR="007D47A6" w:rsidRPr="007D47A6" w:rsidRDefault="007D47A6" w:rsidP="007D47A6">
            <w:pPr>
              <w:ind w:firstLine="0"/>
              <w:rPr>
                <w:rFonts w:ascii="Arial" w:hAnsi="Arial" w:cs="Arial"/>
                <w:sz w:val="20"/>
                <w:szCs w:val="20"/>
              </w:rPr>
            </w:pPr>
            <w:r w:rsidRPr="007D47A6">
              <w:rPr>
                <w:rFonts w:ascii="Arial" w:hAnsi="Arial" w:cs="Arial"/>
                <w:sz w:val="20"/>
                <w:szCs w:val="20"/>
              </w:rPr>
              <w:t>Auditory (corrected as necessary)</w:t>
            </w:r>
          </w:p>
          <w:p w14:paraId="72DFB833" w14:textId="77777777" w:rsidR="007D47A6" w:rsidRPr="007D47A6" w:rsidRDefault="007D47A6" w:rsidP="00A56F56">
            <w:pPr>
              <w:numPr>
                <w:ilvl w:val="0"/>
                <w:numId w:val="37"/>
              </w:numPr>
              <w:rPr>
                <w:rFonts w:ascii="Arial" w:hAnsi="Arial" w:cs="Arial"/>
                <w:sz w:val="20"/>
                <w:szCs w:val="20"/>
              </w:rPr>
            </w:pPr>
            <w:r w:rsidRPr="007D47A6">
              <w:rPr>
                <w:rFonts w:ascii="Arial" w:hAnsi="Arial" w:cs="Arial"/>
                <w:sz w:val="20"/>
                <w:szCs w:val="20"/>
              </w:rPr>
              <w:t>Recognize and respond to soft voices or voices under protective garb</w:t>
            </w:r>
          </w:p>
          <w:p w14:paraId="0BAA722B" w14:textId="77777777" w:rsidR="007D47A6" w:rsidRPr="007D47A6" w:rsidRDefault="007D47A6" w:rsidP="00A56F56">
            <w:pPr>
              <w:numPr>
                <w:ilvl w:val="0"/>
                <w:numId w:val="37"/>
              </w:numPr>
              <w:rPr>
                <w:rFonts w:ascii="Arial" w:hAnsi="Arial" w:cs="Arial"/>
                <w:sz w:val="20"/>
                <w:szCs w:val="20"/>
              </w:rPr>
            </w:pPr>
            <w:r w:rsidRPr="007D47A6">
              <w:rPr>
                <w:rFonts w:ascii="Arial" w:hAnsi="Arial" w:cs="Arial"/>
                <w:sz w:val="20"/>
                <w:szCs w:val="20"/>
              </w:rPr>
              <w:t xml:space="preserve">Recognize and respond to voices over the telephone, via a speaker, or from microphone speaker in a drive-thru </w:t>
            </w:r>
          </w:p>
        </w:tc>
      </w:tr>
      <w:tr w:rsidR="007D47A6" w:rsidRPr="007D47A6" w14:paraId="1662506C" w14:textId="77777777" w:rsidTr="007D47A6">
        <w:tc>
          <w:tcPr>
            <w:tcW w:w="1059" w:type="pct"/>
          </w:tcPr>
          <w:p w14:paraId="5688F7DB" w14:textId="77777777" w:rsidR="007D47A6" w:rsidRPr="007D47A6" w:rsidRDefault="007D47A6" w:rsidP="007D47A6">
            <w:pPr>
              <w:ind w:firstLine="0"/>
              <w:rPr>
                <w:rFonts w:ascii="Arial" w:hAnsi="Arial" w:cs="Arial"/>
                <w:sz w:val="20"/>
                <w:szCs w:val="20"/>
              </w:rPr>
            </w:pPr>
            <w:r w:rsidRPr="007D47A6">
              <w:rPr>
                <w:rFonts w:ascii="Arial" w:hAnsi="Arial" w:cs="Arial"/>
                <w:sz w:val="20"/>
                <w:szCs w:val="20"/>
              </w:rPr>
              <w:t>Communication</w:t>
            </w:r>
          </w:p>
        </w:tc>
        <w:tc>
          <w:tcPr>
            <w:tcW w:w="1387" w:type="pct"/>
          </w:tcPr>
          <w:p w14:paraId="5F996A71" w14:textId="77777777" w:rsidR="007D47A6" w:rsidRPr="007D47A6" w:rsidRDefault="007D47A6" w:rsidP="007D47A6">
            <w:pPr>
              <w:ind w:firstLine="0"/>
              <w:rPr>
                <w:rFonts w:ascii="Arial" w:hAnsi="Arial" w:cs="Arial"/>
                <w:sz w:val="20"/>
                <w:szCs w:val="20"/>
              </w:rPr>
            </w:pPr>
            <w:r w:rsidRPr="007D47A6">
              <w:rPr>
                <w:rFonts w:ascii="Arial" w:hAnsi="Arial" w:cs="Arial"/>
                <w:sz w:val="20"/>
                <w:szCs w:val="20"/>
              </w:rPr>
              <w:t xml:space="preserve">Ability to communicate independently and effectively in English using verbal, non-verbal and written formats with faculty, other students, clients, families and all members of the healthcare team. </w:t>
            </w:r>
          </w:p>
          <w:p w14:paraId="1B9561BF" w14:textId="77777777" w:rsidR="007D47A6" w:rsidRPr="007D47A6" w:rsidRDefault="007D47A6" w:rsidP="007D47A6">
            <w:pPr>
              <w:ind w:firstLine="0"/>
              <w:rPr>
                <w:rFonts w:ascii="Arial" w:hAnsi="Arial" w:cs="Arial"/>
                <w:sz w:val="20"/>
                <w:szCs w:val="20"/>
              </w:rPr>
            </w:pPr>
          </w:p>
        </w:tc>
        <w:tc>
          <w:tcPr>
            <w:tcW w:w="2554" w:type="pct"/>
          </w:tcPr>
          <w:p w14:paraId="4CD3970E" w14:textId="5AEF413A" w:rsidR="007D47A6" w:rsidRPr="007D47A6" w:rsidRDefault="007D47A6" w:rsidP="00A56F56">
            <w:pPr>
              <w:numPr>
                <w:ilvl w:val="0"/>
                <w:numId w:val="37"/>
              </w:numPr>
              <w:rPr>
                <w:rFonts w:ascii="Arial" w:hAnsi="Arial" w:cs="Arial"/>
                <w:sz w:val="20"/>
                <w:szCs w:val="20"/>
              </w:rPr>
            </w:pPr>
            <w:r w:rsidRPr="007D47A6">
              <w:rPr>
                <w:rFonts w:ascii="Arial" w:hAnsi="Arial" w:cs="Arial"/>
                <w:sz w:val="20"/>
                <w:szCs w:val="20"/>
              </w:rPr>
              <w:t xml:space="preserve">Exercise excellent verbal and interpersonal communication </w:t>
            </w:r>
            <w:r w:rsidR="0089512D" w:rsidRPr="007D47A6">
              <w:rPr>
                <w:rFonts w:ascii="Arial" w:hAnsi="Arial" w:cs="Arial"/>
                <w:sz w:val="20"/>
                <w:szCs w:val="20"/>
              </w:rPr>
              <w:t>work to</w:t>
            </w:r>
            <w:r w:rsidRPr="007D47A6">
              <w:rPr>
                <w:rFonts w:ascii="Arial" w:hAnsi="Arial" w:cs="Arial"/>
                <w:sz w:val="20"/>
                <w:szCs w:val="20"/>
              </w:rPr>
              <w:t xml:space="preserve"> impart information to clients or to the </w:t>
            </w:r>
            <w:r w:rsidR="00481F9B" w:rsidRPr="007D47A6">
              <w:rPr>
                <w:rFonts w:ascii="Arial" w:hAnsi="Arial" w:cs="Arial"/>
                <w:sz w:val="20"/>
                <w:szCs w:val="20"/>
              </w:rPr>
              <w:t>public,</w:t>
            </w:r>
            <w:r w:rsidRPr="007D47A6">
              <w:rPr>
                <w:rFonts w:ascii="Arial" w:hAnsi="Arial" w:cs="Arial"/>
                <w:sz w:val="20"/>
                <w:szCs w:val="20"/>
              </w:rPr>
              <w:t xml:space="preserve"> to convey instructions to patients or co-workers clearly and accurately</w:t>
            </w:r>
          </w:p>
          <w:p w14:paraId="6C56D68A" w14:textId="77777777" w:rsidR="007D47A6" w:rsidRPr="007D47A6" w:rsidRDefault="007D47A6" w:rsidP="00A56F56">
            <w:pPr>
              <w:numPr>
                <w:ilvl w:val="0"/>
                <w:numId w:val="37"/>
              </w:numPr>
              <w:rPr>
                <w:rFonts w:ascii="Arial" w:hAnsi="Arial" w:cs="Arial"/>
                <w:sz w:val="20"/>
                <w:szCs w:val="20"/>
              </w:rPr>
            </w:pPr>
            <w:r w:rsidRPr="007D47A6">
              <w:rPr>
                <w:rFonts w:ascii="Arial" w:hAnsi="Arial" w:cs="Arial"/>
                <w:sz w:val="20"/>
                <w:szCs w:val="20"/>
              </w:rPr>
              <w:t>Assess nonverbal communications</w:t>
            </w:r>
          </w:p>
          <w:p w14:paraId="5A715FE5" w14:textId="77777777" w:rsidR="007D47A6" w:rsidRPr="007D47A6" w:rsidRDefault="007D47A6" w:rsidP="00A56F56">
            <w:pPr>
              <w:numPr>
                <w:ilvl w:val="0"/>
                <w:numId w:val="37"/>
              </w:numPr>
              <w:rPr>
                <w:rFonts w:ascii="Arial" w:hAnsi="Arial" w:cs="Arial"/>
                <w:sz w:val="20"/>
                <w:szCs w:val="20"/>
              </w:rPr>
            </w:pPr>
            <w:r w:rsidRPr="007D47A6">
              <w:rPr>
                <w:rFonts w:ascii="Arial" w:hAnsi="Arial" w:cs="Arial"/>
                <w:sz w:val="20"/>
                <w:szCs w:val="20"/>
              </w:rPr>
              <w:t>Transmit information to clients, fellow students, faculty and staff, and members of the health care team</w:t>
            </w:r>
          </w:p>
          <w:p w14:paraId="4A78C675" w14:textId="77777777" w:rsidR="007D47A6" w:rsidRPr="007D47A6" w:rsidRDefault="007D47A6" w:rsidP="00A56F56">
            <w:pPr>
              <w:numPr>
                <w:ilvl w:val="0"/>
                <w:numId w:val="37"/>
              </w:numPr>
              <w:rPr>
                <w:rFonts w:ascii="Arial" w:hAnsi="Arial" w:cs="Arial"/>
                <w:sz w:val="20"/>
                <w:szCs w:val="20"/>
              </w:rPr>
            </w:pPr>
            <w:r w:rsidRPr="007D47A6">
              <w:rPr>
                <w:rFonts w:ascii="Arial" w:hAnsi="Arial" w:cs="Arial"/>
                <w:sz w:val="20"/>
                <w:szCs w:val="20"/>
              </w:rPr>
              <w:t>Receive, write and interpret written communication in both academic and clinical settings</w:t>
            </w:r>
          </w:p>
        </w:tc>
      </w:tr>
      <w:tr w:rsidR="007D47A6" w:rsidRPr="007D47A6" w14:paraId="70C3EC52" w14:textId="77777777" w:rsidTr="007D47A6">
        <w:tc>
          <w:tcPr>
            <w:tcW w:w="1059" w:type="pct"/>
          </w:tcPr>
          <w:p w14:paraId="54B3F183" w14:textId="77777777" w:rsidR="007D47A6" w:rsidRPr="007D47A6" w:rsidRDefault="007D47A6" w:rsidP="007D47A6">
            <w:pPr>
              <w:ind w:firstLine="0"/>
              <w:rPr>
                <w:rFonts w:ascii="Arial" w:hAnsi="Arial" w:cs="Arial"/>
                <w:sz w:val="20"/>
                <w:szCs w:val="20"/>
              </w:rPr>
            </w:pPr>
            <w:r w:rsidRPr="007D47A6">
              <w:rPr>
                <w:rFonts w:ascii="Arial" w:hAnsi="Arial" w:cs="Arial"/>
                <w:sz w:val="20"/>
                <w:szCs w:val="20"/>
              </w:rPr>
              <w:t>Motor</w:t>
            </w:r>
          </w:p>
        </w:tc>
        <w:tc>
          <w:tcPr>
            <w:tcW w:w="1387" w:type="pct"/>
          </w:tcPr>
          <w:p w14:paraId="164503DC" w14:textId="77777777" w:rsidR="007D47A6" w:rsidRPr="007D47A6" w:rsidRDefault="007D47A6" w:rsidP="007D47A6">
            <w:pPr>
              <w:ind w:firstLine="0"/>
              <w:rPr>
                <w:rFonts w:ascii="Arial" w:hAnsi="Arial" w:cs="Arial"/>
                <w:sz w:val="20"/>
                <w:szCs w:val="20"/>
              </w:rPr>
            </w:pPr>
            <w:r w:rsidRPr="007D47A6">
              <w:rPr>
                <w:rFonts w:ascii="Arial" w:hAnsi="Arial" w:cs="Arial"/>
                <w:sz w:val="20"/>
                <w:szCs w:val="20"/>
              </w:rPr>
              <w:t>Sufficient motor ability to execute the movement and skills required for safe and effective pharmaceutical practice</w:t>
            </w:r>
          </w:p>
          <w:p w14:paraId="70B1DD85" w14:textId="77777777" w:rsidR="007D47A6" w:rsidRPr="007D47A6" w:rsidRDefault="007D47A6" w:rsidP="007D47A6">
            <w:pPr>
              <w:ind w:firstLine="0"/>
              <w:rPr>
                <w:rFonts w:ascii="Arial" w:hAnsi="Arial" w:cs="Arial"/>
                <w:sz w:val="20"/>
                <w:szCs w:val="20"/>
              </w:rPr>
            </w:pPr>
          </w:p>
        </w:tc>
        <w:tc>
          <w:tcPr>
            <w:tcW w:w="2554" w:type="pct"/>
          </w:tcPr>
          <w:p w14:paraId="728C25E8" w14:textId="77777777" w:rsidR="007D47A6" w:rsidRPr="007D47A6" w:rsidRDefault="007D47A6" w:rsidP="00A56F56">
            <w:pPr>
              <w:numPr>
                <w:ilvl w:val="0"/>
                <w:numId w:val="38"/>
              </w:numPr>
              <w:rPr>
                <w:rFonts w:ascii="Arial" w:hAnsi="Arial" w:cs="Arial"/>
                <w:sz w:val="20"/>
                <w:szCs w:val="20"/>
              </w:rPr>
            </w:pPr>
            <w:r w:rsidRPr="007D47A6">
              <w:rPr>
                <w:rFonts w:ascii="Arial" w:hAnsi="Arial" w:cs="Arial"/>
                <w:sz w:val="20"/>
                <w:szCs w:val="20"/>
              </w:rPr>
              <w:t>Eye-hand coordination and finger dexterity required to achieve the psychomotor objectives (use of a spatula and tablet counter, mortar and pestle, balance and weight set, needles, syringes, and the skills of counting and pouring)</w:t>
            </w:r>
          </w:p>
          <w:p w14:paraId="05973962" w14:textId="77777777" w:rsidR="007D47A6" w:rsidRPr="007D47A6" w:rsidRDefault="007D47A6" w:rsidP="00A56F56">
            <w:pPr>
              <w:numPr>
                <w:ilvl w:val="0"/>
                <w:numId w:val="38"/>
              </w:numPr>
              <w:rPr>
                <w:rFonts w:ascii="Arial" w:hAnsi="Arial" w:cs="Arial"/>
                <w:sz w:val="20"/>
                <w:szCs w:val="20"/>
              </w:rPr>
            </w:pPr>
            <w:r w:rsidRPr="007D47A6">
              <w:rPr>
                <w:rFonts w:ascii="Arial" w:hAnsi="Arial" w:cs="Arial"/>
                <w:sz w:val="20"/>
                <w:szCs w:val="20"/>
              </w:rPr>
              <w:t>Excellent fine motor skills and hand/finger strength, such as those required to perform sterile compounding using strict aseptic technique.</w:t>
            </w:r>
          </w:p>
          <w:p w14:paraId="15812112" w14:textId="77777777" w:rsidR="007D47A6" w:rsidRPr="007D47A6" w:rsidRDefault="007D47A6" w:rsidP="00A56F56">
            <w:pPr>
              <w:numPr>
                <w:ilvl w:val="0"/>
                <w:numId w:val="38"/>
              </w:numPr>
              <w:rPr>
                <w:rFonts w:ascii="Arial" w:hAnsi="Arial" w:cs="Arial"/>
                <w:sz w:val="20"/>
                <w:szCs w:val="20"/>
              </w:rPr>
            </w:pPr>
            <w:r w:rsidRPr="007D47A6">
              <w:rPr>
                <w:rFonts w:ascii="Arial" w:hAnsi="Arial" w:cs="Arial"/>
                <w:sz w:val="20"/>
                <w:szCs w:val="20"/>
              </w:rPr>
              <w:t>The ability to manipulate needles and syringes while holding your arms out in front of you for extended periods of time.</w:t>
            </w:r>
          </w:p>
          <w:p w14:paraId="15DE796C" w14:textId="77777777" w:rsidR="007D47A6" w:rsidRPr="007D47A6" w:rsidRDefault="007D47A6" w:rsidP="00A56F56">
            <w:pPr>
              <w:numPr>
                <w:ilvl w:val="0"/>
                <w:numId w:val="38"/>
              </w:numPr>
              <w:rPr>
                <w:rFonts w:ascii="Arial" w:hAnsi="Arial" w:cs="Arial"/>
                <w:sz w:val="20"/>
                <w:szCs w:val="20"/>
              </w:rPr>
            </w:pPr>
            <w:r w:rsidRPr="007D47A6">
              <w:rPr>
                <w:rFonts w:ascii="Arial" w:hAnsi="Arial" w:cs="Arial"/>
                <w:sz w:val="20"/>
                <w:szCs w:val="20"/>
              </w:rPr>
              <w:t>Lift up to 50 pounds</w:t>
            </w:r>
          </w:p>
          <w:p w14:paraId="12E4DB76" w14:textId="77777777" w:rsidR="007D47A6" w:rsidRPr="007D47A6" w:rsidRDefault="007D47A6" w:rsidP="00A56F56">
            <w:pPr>
              <w:numPr>
                <w:ilvl w:val="0"/>
                <w:numId w:val="38"/>
              </w:numPr>
              <w:rPr>
                <w:rFonts w:ascii="Arial" w:hAnsi="Arial" w:cs="Arial"/>
                <w:sz w:val="20"/>
                <w:szCs w:val="20"/>
              </w:rPr>
            </w:pPr>
            <w:r w:rsidRPr="007D47A6">
              <w:rPr>
                <w:rFonts w:ascii="Arial" w:hAnsi="Arial" w:cs="Arial"/>
                <w:sz w:val="20"/>
                <w:szCs w:val="20"/>
              </w:rPr>
              <w:t>Stand and/or walk for long periods of time (8-12 hours)</w:t>
            </w:r>
          </w:p>
        </w:tc>
      </w:tr>
      <w:tr w:rsidR="007D47A6" w:rsidRPr="007D47A6" w14:paraId="75ED4252" w14:textId="77777777" w:rsidTr="007D47A6">
        <w:tc>
          <w:tcPr>
            <w:tcW w:w="1059" w:type="pct"/>
          </w:tcPr>
          <w:p w14:paraId="274DF74F" w14:textId="77777777" w:rsidR="007D47A6" w:rsidRPr="007D47A6" w:rsidRDefault="007D47A6" w:rsidP="007D47A6">
            <w:pPr>
              <w:ind w:firstLine="0"/>
              <w:rPr>
                <w:rFonts w:ascii="Arial" w:hAnsi="Arial" w:cs="Arial"/>
                <w:sz w:val="20"/>
                <w:szCs w:val="20"/>
              </w:rPr>
            </w:pPr>
            <w:r w:rsidRPr="007D47A6">
              <w:rPr>
                <w:rFonts w:ascii="Arial" w:hAnsi="Arial" w:cs="Arial"/>
                <w:sz w:val="20"/>
                <w:szCs w:val="20"/>
              </w:rPr>
              <w:t>Intellectual</w:t>
            </w:r>
          </w:p>
          <w:p w14:paraId="75154C5D" w14:textId="77777777" w:rsidR="007D47A6" w:rsidRPr="007D47A6" w:rsidRDefault="007D47A6" w:rsidP="007D47A6">
            <w:pPr>
              <w:ind w:firstLine="0"/>
              <w:rPr>
                <w:rFonts w:ascii="Arial" w:hAnsi="Arial" w:cs="Arial"/>
                <w:sz w:val="20"/>
                <w:szCs w:val="20"/>
              </w:rPr>
            </w:pPr>
          </w:p>
          <w:p w14:paraId="4D1F949B" w14:textId="77777777" w:rsidR="007D47A6" w:rsidRPr="007D47A6" w:rsidRDefault="007D47A6" w:rsidP="007D47A6">
            <w:pPr>
              <w:ind w:firstLine="0"/>
              <w:rPr>
                <w:rFonts w:ascii="Arial" w:hAnsi="Arial" w:cs="Arial"/>
                <w:sz w:val="20"/>
                <w:szCs w:val="20"/>
              </w:rPr>
            </w:pPr>
          </w:p>
          <w:p w14:paraId="4F94CBDC" w14:textId="77777777" w:rsidR="007D47A6" w:rsidRPr="007D47A6" w:rsidRDefault="007D47A6" w:rsidP="007D47A6">
            <w:pPr>
              <w:ind w:firstLine="0"/>
              <w:rPr>
                <w:rFonts w:ascii="Arial" w:hAnsi="Arial" w:cs="Arial"/>
                <w:sz w:val="20"/>
                <w:szCs w:val="20"/>
              </w:rPr>
            </w:pPr>
          </w:p>
          <w:p w14:paraId="1A5D90B0" w14:textId="77777777" w:rsidR="007D47A6" w:rsidRPr="007D47A6" w:rsidRDefault="007D47A6" w:rsidP="007D47A6">
            <w:pPr>
              <w:ind w:firstLine="0"/>
              <w:rPr>
                <w:rFonts w:ascii="Arial" w:hAnsi="Arial" w:cs="Arial"/>
                <w:sz w:val="20"/>
                <w:szCs w:val="20"/>
              </w:rPr>
            </w:pPr>
          </w:p>
          <w:p w14:paraId="12847AA5" w14:textId="77777777" w:rsidR="007D47A6" w:rsidRPr="007D47A6" w:rsidRDefault="007D47A6" w:rsidP="007D47A6">
            <w:pPr>
              <w:ind w:firstLine="0"/>
              <w:rPr>
                <w:rFonts w:ascii="Arial" w:hAnsi="Arial" w:cs="Arial"/>
                <w:sz w:val="20"/>
                <w:szCs w:val="20"/>
              </w:rPr>
            </w:pPr>
          </w:p>
          <w:p w14:paraId="7F61C316" w14:textId="77777777" w:rsidR="007D47A6" w:rsidRPr="007D47A6" w:rsidRDefault="007D47A6" w:rsidP="007D47A6">
            <w:pPr>
              <w:ind w:firstLine="0"/>
              <w:rPr>
                <w:rFonts w:ascii="Arial" w:hAnsi="Arial" w:cs="Arial"/>
                <w:sz w:val="20"/>
                <w:szCs w:val="20"/>
              </w:rPr>
            </w:pPr>
            <w:r w:rsidRPr="007D47A6">
              <w:rPr>
                <w:rFonts w:ascii="Arial" w:hAnsi="Arial" w:cs="Arial"/>
                <w:sz w:val="20"/>
                <w:szCs w:val="20"/>
              </w:rPr>
              <w:lastRenderedPageBreak/>
              <w:t>Intellectual (continued)</w:t>
            </w:r>
          </w:p>
        </w:tc>
        <w:tc>
          <w:tcPr>
            <w:tcW w:w="1387" w:type="pct"/>
          </w:tcPr>
          <w:p w14:paraId="64861734" w14:textId="77777777" w:rsidR="007D47A6" w:rsidRPr="007D47A6" w:rsidRDefault="007D47A6" w:rsidP="007D47A6">
            <w:pPr>
              <w:ind w:firstLine="0"/>
              <w:rPr>
                <w:rFonts w:ascii="Arial" w:hAnsi="Arial" w:cs="Arial"/>
                <w:sz w:val="20"/>
                <w:szCs w:val="20"/>
              </w:rPr>
            </w:pPr>
            <w:r w:rsidRPr="007D47A6">
              <w:rPr>
                <w:rFonts w:ascii="Arial" w:hAnsi="Arial" w:cs="Arial"/>
                <w:sz w:val="20"/>
                <w:szCs w:val="20"/>
              </w:rPr>
              <w:lastRenderedPageBreak/>
              <w:t>Ability to collect, interpret and integrate information and make decisions</w:t>
            </w:r>
            <w:r w:rsidRPr="007D47A6">
              <w:rPr>
                <w:rFonts w:ascii="Arial" w:hAnsi="Arial" w:cs="Arial"/>
                <w:b/>
                <w:bCs/>
                <w:sz w:val="20"/>
                <w:szCs w:val="20"/>
              </w:rPr>
              <w:t xml:space="preserve">.  </w:t>
            </w:r>
          </w:p>
        </w:tc>
        <w:tc>
          <w:tcPr>
            <w:tcW w:w="2554" w:type="pct"/>
          </w:tcPr>
          <w:p w14:paraId="07351B9B" w14:textId="77777777" w:rsidR="007D47A6" w:rsidRPr="007D47A6" w:rsidRDefault="007D47A6" w:rsidP="00A56F56">
            <w:pPr>
              <w:numPr>
                <w:ilvl w:val="0"/>
                <w:numId w:val="39"/>
              </w:numPr>
              <w:rPr>
                <w:rFonts w:ascii="Arial" w:hAnsi="Arial" w:cs="Arial"/>
                <w:sz w:val="20"/>
                <w:szCs w:val="20"/>
              </w:rPr>
            </w:pPr>
            <w:r w:rsidRPr="007D47A6">
              <w:rPr>
                <w:rFonts w:ascii="Arial" w:hAnsi="Arial" w:cs="Arial"/>
                <w:sz w:val="20"/>
                <w:szCs w:val="20"/>
              </w:rPr>
              <w:t>Read and comprehend relevant information in textbooks, prescriptions and medication orders, medical records and professional literature</w:t>
            </w:r>
          </w:p>
          <w:p w14:paraId="1B70CA80" w14:textId="77777777" w:rsidR="007D47A6" w:rsidRPr="007D47A6" w:rsidRDefault="007D47A6" w:rsidP="00A56F56">
            <w:pPr>
              <w:numPr>
                <w:ilvl w:val="0"/>
                <w:numId w:val="39"/>
              </w:numPr>
              <w:rPr>
                <w:rFonts w:ascii="Arial" w:hAnsi="Arial" w:cs="Arial"/>
                <w:sz w:val="20"/>
                <w:szCs w:val="20"/>
              </w:rPr>
            </w:pPr>
            <w:r w:rsidRPr="007D47A6">
              <w:rPr>
                <w:rFonts w:ascii="Arial" w:hAnsi="Arial" w:cs="Arial"/>
                <w:sz w:val="20"/>
                <w:szCs w:val="20"/>
              </w:rPr>
              <w:t>Measure, calculate, reason, analyze and synthesize</w:t>
            </w:r>
          </w:p>
          <w:p w14:paraId="51154506" w14:textId="77777777" w:rsidR="007D47A6" w:rsidRPr="007D47A6" w:rsidRDefault="007D47A6" w:rsidP="00A56F56">
            <w:pPr>
              <w:numPr>
                <w:ilvl w:val="0"/>
                <w:numId w:val="39"/>
              </w:numPr>
              <w:rPr>
                <w:rFonts w:ascii="Arial" w:hAnsi="Arial" w:cs="Arial"/>
                <w:sz w:val="20"/>
                <w:szCs w:val="20"/>
              </w:rPr>
            </w:pPr>
            <w:r w:rsidRPr="007D47A6">
              <w:rPr>
                <w:rFonts w:ascii="Arial" w:hAnsi="Arial" w:cs="Arial"/>
                <w:sz w:val="20"/>
                <w:szCs w:val="20"/>
              </w:rPr>
              <w:t>Utilize intellectual abilities, exercise good judgment and complete tasks, within required time limits</w:t>
            </w:r>
          </w:p>
          <w:p w14:paraId="3805DDAF" w14:textId="77777777" w:rsidR="007D47A6" w:rsidRPr="007D47A6" w:rsidRDefault="007D47A6" w:rsidP="00A56F56">
            <w:pPr>
              <w:numPr>
                <w:ilvl w:val="0"/>
                <w:numId w:val="39"/>
              </w:numPr>
              <w:rPr>
                <w:rFonts w:ascii="Arial" w:hAnsi="Arial" w:cs="Arial"/>
                <w:sz w:val="20"/>
                <w:szCs w:val="20"/>
              </w:rPr>
            </w:pPr>
            <w:r w:rsidRPr="007D47A6">
              <w:rPr>
                <w:rFonts w:ascii="Arial" w:hAnsi="Arial" w:cs="Arial"/>
                <w:sz w:val="20"/>
                <w:szCs w:val="20"/>
              </w:rPr>
              <w:lastRenderedPageBreak/>
              <w:t>Retain information</w:t>
            </w:r>
          </w:p>
          <w:p w14:paraId="541648A2" w14:textId="7A1636C1" w:rsidR="007D47A6" w:rsidRPr="007D47A6" w:rsidRDefault="007D47A6" w:rsidP="00A56F56">
            <w:pPr>
              <w:numPr>
                <w:ilvl w:val="0"/>
                <w:numId w:val="39"/>
              </w:numPr>
              <w:rPr>
                <w:rFonts w:ascii="Arial" w:hAnsi="Arial" w:cs="Arial"/>
                <w:sz w:val="20"/>
                <w:szCs w:val="20"/>
              </w:rPr>
            </w:pPr>
            <w:r w:rsidRPr="007D47A6">
              <w:rPr>
                <w:rFonts w:ascii="Arial" w:hAnsi="Arial" w:cs="Arial"/>
                <w:sz w:val="20"/>
                <w:szCs w:val="20"/>
              </w:rPr>
              <w:t xml:space="preserve">Apply knowledge to new situations and </w:t>
            </w:r>
            <w:r w:rsidR="0089512D" w:rsidRPr="007D47A6">
              <w:rPr>
                <w:rFonts w:ascii="Arial" w:hAnsi="Arial" w:cs="Arial"/>
                <w:sz w:val="20"/>
                <w:szCs w:val="20"/>
              </w:rPr>
              <w:t>problem-solving</w:t>
            </w:r>
            <w:r w:rsidRPr="007D47A6">
              <w:rPr>
                <w:rFonts w:ascii="Arial" w:hAnsi="Arial" w:cs="Arial"/>
                <w:sz w:val="20"/>
                <w:szCs w:val="20"/>
              </w:rPr>
              <w:t xml:space="preserve"> scenarios</w:t>
            </w:r>
          </w:p>
        </w:tc>
      </w:tr>
      <w:tr w:rsidR="007D47A6" w:rsidRPr="007D47A6" w14:paraId="0415247A" w14:textId="77777777" w:rsidTr="007D47A6">
        <w:tc>
          <w:tcPr>
            <w:tcW w:w="1059" w:type="pct"/>
          </w:tcPr>
          <w:p w14:paraId="2A162AF8" w14:textId="77777777" w:rsidR="007D47A6" w:rsidRPr="007D47A6" w:rsidRDefault="007D47A6" w:rsidP="007D47A6">
            <w:pPr>
              <w:ind w:firstLine="0"/>
              <w:rPr>
                <w:rFonts w:ascii="Arial" w:hAnsi="Arial" w:cs="Arial"/>
                <w:sz w:val="20"/>
                <w:szCs w:val="20"/>
              </w:rPr>
            </w:pPr>
            <w:r w:rsidRPr="007D47A6">
              <w:rPr>
                <w:rFonts w:ascii="Arial" w:hAnsi="Arial" w:cs="Arial"/>
                <w:sz w:val="20"/>
                <w:szCs w:val="20"/>
              </w:rPr>
              <w:lastRenderedPageBreak/>
              <w:t>Behavioral and Social Attributes</w:t>
            </w:r>
          </w:p>
        </w:tc>
        <w:tc>
          <w:tcPr>
            <w:tcW w:w="1387" w:type="pct"/>
          </w:tcPr>
          <w:p w14:paraId="2F7B2437" w14:textId="77777777" w:rsidR="007D47A6" w:rsidRPr="007D47A6" w:rsidRDefault="007D47A6" w:rsidP="007D47A6">
            <w:pPr>
              <w:ind w:firstLine="0"/>
              <w:rPr>
                <w:rFonts w:ascii="Arial" w:hAnsi="Arial" w:cs="Arial"/>
                <w:sz w:val="20"/>
                <w:szCs w:val="20"/>
              </w:rPr>
            </w:pPr>
            <w:r w:rsidRPr="007D47A6">
              <w:rPr>
                <w:rFonts w:ascii="Arial" w:hAnsi="Arial" w:cs="Arial"/>
                <w:sz w:val="20"/>
                <w:szCs w:val="20"/>
              </w:rPr>
              <w:t xml:space="preserve">Possess the emotional health and stability required for full utilization of the student’s intellectual abilities, the exercise of good judgment, the prompt completion of all academic and patient care responsibilities and the development of mature, sensitive, and effective relationships with clients and other members of the health care team. </w:t>
            </w:r>
          </w:p>
          <w:p w14:paraId="22292DB2" w14:textId="77777777" w:rsidR="007D47A6" w:rsidRPr="007D47A6" w:rsidRDefault="007D47A6" w:rsidP="007D47A6">
            <w:pPr>
              <w:ind w:firstLine="0"/>
              <w:rPr>
                <w:rFonts w:ascii="Arial" w:hAnsi="Arial" w:cs="Arial"/>
                <w:sz w:val="20"/>
                <w:szCs w:val="20"/>
              </w:rPr>
            </w:pPr>
          </w:p>
          <w:p w14:paraId="20CAC5BB" w14:textId="77777777" w:rsidR="007D47A6" w:rsidRPr="007D47A6" w:rsidRDefault="007D47A6" w:rsidP="007D47A6">
            <w:pPr>
              <w:ind w:firstLine="0"/>
              <w:rPr>
                <w:rFonts w:ascii="Arial" w:hAnsi="Arial" w:cs="Arial"/>
                <w:sz w:val="20"/>
                <w:szCs w:val="20"/>
              </w:rPr>
            </w:pPr>
            <w:r w:rsidRPr="007D47A6">
              <w:rPr>
                <w:rFonts w:ascii="Arial" w:hAnsi="Arial" w:cs="Arial"/>
                <w:sz w:val="20"/>
                <w:szCs w:val="20"/>
              </w:rPr>
              <w:t xml:space="preserve">Possess the ability to tolerate taxing workloads, function effectively under stress, adapt to changing environments, display flexibility, and learn to function in the face of uncertainties inherent in clinical settings with patients. </w:t>
            </w:r>
          </w:p>
          <w:p w14:paraId="1E105607" w14:textId="77777777" w:rsidR="007D47A6" w:rsidRPr="007D47A6" w:rsidRDefault="007D47A6" w:rsidP="007D47A6">
            <w:pPr>
              <w:ind w:firstLine="0"/>
              <w:rPr>
                <w:rFonts w:ascii="Arial" w:hAnsi="Arial" w:cs="Arial"/>
                <w:sz w:val="20"/>
                <w:szCs w:val="20"/>
              </w:rPr>
            </w:pPr>
          </w:p>
          <w:p w14:paraId="73C0FBC5" w14:textId="77777777" w:rsidR="007D47A6" w:rsidRPr="007D47A6" w:rsidRDefault="007D47A6" w:rsidP="007D47A6">
            <w:pPr>
              <w:ind w:firstLine="0"/>
              <w:rPr>
                <w:rFonts w:ascii="Arial" w:hAnsi="Arial" w:cs="Arial"/>
                <w:sz w:val="20"/>
                <w:szCs w:val="20"/>
              </w:rPr>
            </w:pPr>
            <w:r w:rsidRPr="007D47A6">
              <w:rPr>
                <w:rFonts w:ascii="Arial" w:hAnsi="Arial" w:cs="Arial"/>
                <w:sz w:val="20"/>
                <w:szCs w:val="20"/>
              </w:rPr>
              <w:t>Possess compassion, integrity, concern for others, and motivation.</w:t>
            </w:r>
          </w:p>
          <w:p w14:paraId="4D879B5E" w14:textId="77777777" w:rsidR="007D47A6" w:rsidRPr="007D47A6" w:rsidRDefault="007D47A6" w:rsidP="007D47A6">
            <w:pPr>
              <w:ind w:firstLine="0"/>
              <w:rPr>
                <w:rFonts w:ascii="Arial" w:hAnsi="Arial" w:cs="Arial"/>
                <w:sz w:val="20"/>
                <w:szCs w:val="20"/>
              </w:rPr>
            </w:pPr>
          </w:p>
          <w:p w14:paraId="66604714" w14:textId="77777777" w:rsidR="007D47A6" w:rsidRPr="007D47A6" w:rsidRDefault="007D47A6" w:rsidP="007D47A6">
            <w:pPr>
              <w:ind w:firstLine="0"/>
              <w:rPr>
                <w:rFonts w:ascii="Arial" w:hAnsi="Arial" w:cs="Arial"/>
                <w:sz w:val="20"/>
                <w:szCs w:val="20"/>
              </w:rPr>
            </w:pPr>
            <w:r w:rsidRPr="007D47A6">
              <w:rPr>
                <w:rFonts w:ascii="Arial" w:hAnsi="Arial" w:cs="Arial"/>
                <w:sz w:val="20"/>
                <w:szCs w:val="20"/>
              </w:rPr>
              <w:t>Possess the ability to demonstrate professional behaviors and a strong work ethic.</w:t>
            </w:r>
          </w:p>
        </w:tc>
        <w:tc>
          <w:tcPr>
            <w:tcW w:w="2554" w:type="pct"/>
          </w:tcPr>
          <w:p w14:paraId="1693B39E" w14:textId="77777777" w:rsidR="007D47A6" w:rsidRPr="007D47A6" w:rsidRDefault="007D47A6" w:rsidP="00A56F56">
            <w:pPr>
              <w:numPr>
                <w:ilvl w:val="0"/>
                <w:numId w:val="40"/>
              </w:numPr>
              <w:rPr>
                <w:rFonts w:ascii="Arial" w:hAnsi="Arial" w:cs="Arial"/>
                <w:sz w:val="20"/>
                <w:szCs w:val="20"/>
              </w:rPr>
            </w:pPr>
            <w:r w:rsidRPr="007D47A6">
              <w:rPr>
                <w:rFonts w:ascii="Arial" w:hAnsi="Arial" w:cs="Arial"/>
                <w:sz w:val="20"/>
                <w:szCs w:val="20"/>
              </w:rPr>
              <w:t>Manage heavy academic schedules and deadlines</w:t>
            </w:r>
          </w:p>
          <w:p w14:paraId="3B5E76B6" w14:textId="77777777" w:rsidR="007D47A6" w:rsidRPr="007D47A6" w:rsidRDefault="007D47A6" w:rsidP="00A56F56">
            <w:pPr>
              <w:numPr>
                <w:ilvl w:val="0"/>
                <w:numId w:val="40"/>
              </w:numPr>
              <w:rPr>
                <w:rFonts w:ascii="Arial" w:hAnsi="Arial" w:cs="Arial"/>
                <w:sz w:val="20"/>
                <w:szCs w:val="20"/>
              </w:rPr>
            </w:pPr>
            <w:r w:rsidRPr="007D47A6">
              <w:rPr>
                <w:rFonts w:ascii="Arial" w:hAnsi="Arial" w:cs="Arial"/>
                <w:sz w:val="20"/>
                <w:szCs w:val="20"/>
              </w:rPr>
              <w:t>Perform in fast paced clinical situations</w:t>
            </w:r>
          </w:p>
          <w:p w14:paraId="31FCF471" w14:textId="77777777" w:rsidR="007D47A6" w:rsidRPr="007D47A6" w:rsidRDefault="007D47A6" w:rsidP="00A56F56">
            <w:pPr>
              <w:numPr>
                <w:ilvl w:val="0"/>
                <w:numId w:val="40"/>
              </w:numPr>
              <w:rPr>
                <w:rFonts w:ascii="Arial" w:hAnsi="Arial" w:cs="Arial"/>
                <w:sz w:val="20"/>
                <w:szCs w:val="20"/>
              </w:rPr>
            </w:pPr>
            <w:r w:rsidRPr="007D47A6">
              <w:rPr>
                <w:rFonts w:ascii="Arial" w:hAnsi="Arial" w:cs="Arial"/>
                <w:sz w:val="20"/>
                <w:szCs w:val="20"/>
              </w:rPr>
              <w:t>Display flexibility</w:t>
            </w:r>
          </w:p>
          <w:p w14:paraId="503A6219" w14:textId="77777777" w:rsidR="007D47A6" w:rsidRPr="007D47A6" w:rsidRDefault="007D47A6" w:rsidP="00A56F56">
            <w:pPr>
              <w:numPr>
                <w:ilvl w:val="0"/>
                <w:numId w:val="40"/>
              </w:numPr>
              <w:rPr>
                <w:rFonts w:ascii="Arial" w:hAnsi="Arial" w:cs="Arial"/>
                <w:sz w:val="20"/>
                <w:szCs w:val="20"/>
              </w:rPr>
            </w:pPr>
            <w:r w:rsidRPr="007D47A6">
              <w:rPr>
                <w:rFonts w:ascii="Arial" w:hAnsi="Arial" w:cs="Arial"/>
                <w:sz w:val="20"/>
                <w:szCs w:val="20"/>
              </w:rPr>
              <w:t>Sustain professional activities for protracted periods under conditions of physical and emotional stress</w:t>
            </w:r>
          </w:p>
          <w:p w14:paraId="6AD24B1F" w14:textId="77777777" w:rsidR="007D47A6" w:rsidRPr="007D47A6" w:rsidRDefault="007D47A6" w:rsidP="00A56F56">
            <w:pPr>
              <w:numPr>
                <w:ilvl w:val="0"/>
                <w:numId w:val="40"/>
              </w:numPr>
              <w:rPr>
                <w:rFonts w:ascii="Arial" w:hAnsi="Arial" w:cs="Arial"/>
                <w:sz w:val="20"/>
                <w:szCs w:val="20"/>
              </w:rPr>
            </w:pPr>
            <w:r w:rsidRPr="007D47A6">
              <w:rPr>
                <w:rFonts w:ascii="Arial" w:hAnsi="Arial" w:cs="Arial"/>
                <w:sz w:val="20"/>
                <w:szCs w:val="20"/>
              </w:rPr>
              <w:t>Demonstrate emotional health required for full utilization of intellectual abilities and exercise of good judgment</w:t>
            </w:r>
          </w:p>
          <w:p w14:paraId="2098CFA3" w14:textId="77777777" w:rsidR="007D47A6" w:rsidRPr="007D47A6" w:rsidRDefault="007D47A6" w:rsidP="00A56F56">
            <w:pPr>
              <w:numPr>
                <w:ilvl w:val="0"/>
                <w:numId w:val="40"/>
              </w:numPr>
              <w:rPr>
                <w:rFonts w:ascii="Arial" w:hAnsi="Arial" w:cs="Arial"/>
                <w:sz w:val="20"/>
                <w:szCs w:val="20"/>
              </w:rPr>
            </w:pPr>
            <w:r w:rsidRPr="007D47A6">
              <w:rPr>
                <w:rFonts w:ascii="Arial" w:hAnsi="Arial" w:cs="Arial"/>
                <w:sz w:val="20"/>
                <w:szCs w:val="20"/>
              </w:rPr>
              <w:t>Demonstrate integrity, concern for others, interpersonal skills, interest and motivations</w:t>
            </w:r>
          </w:p>
          <w:p w14:paraId="21625EEF" w14:textId="77777777" w:rsidR="007D47A6" w:rsidRPr="007D47A6" w:rsidRDefault="007D47A6" w:rsidP="00A56F56">
            <w:pPr>
              <w:numPr>
                <w:ilvl w:val="0"/>
                <w:numId w:val="40"/>
              </w:numPr>
              <w:rPr>
                <w:rFonts w:ascii="Arial" w:hAnsi="Arial" w:cs="Arial"/>
                <w:sz w:val="20"/>
                <w:szCs w:val="20"/>
              </w:rPr>
            </w:pPr>
            <w:r w:rsidRPr="007D47A6">
              <w:rPr>
                <w:rFonts w:ascii="Arial" w:hAnsi="Arial" w:cs="Arial"/>
                <w:sz w:val="20"/>
                <w:szCs w:val="20"/>
              </w:rPr>
              <w:t>Accepts responsibility and accountability for one’s own actions</w:t>
            </w:r>
          </w:p>
          <w:p w14:paraId="55E0AB93" w14:textId="77777777" w:rsidR="007D47A6" w:rsidRPr="007D47A6" w:rsidRDefault="007D47A6" w:rsidP="00A56F56">
            <w:pPr>
              <w:numPr>
                <w:ilvl w:val="0"/>
                <w:numId w:val="40"/>
              </w:numPr>
              <w:rPr>
                <w:rFonts w:ascii="Arial" w:hAnsi="Arial" w:cs="Arial"/>
                <w:sz w:val="20"/>
                <w:szCs w:val="20"/>
              </w:rPr>
            </w:pPr>
            <w:r w:rsidRPr="007D47A6">
              <w:rPr>
                <w:rFonts w:ascii="Arial" w:hAnsi="Arial" w:cs="Arial"/>
                <w:sz w:val="20"/>
                <w:szCs w:val="20"/>
              </w:rPr>
              <w:t>Develop mature, sensitive and effective relationships with clients and others</w:t>
            </w:r>
          </w:p>
          <w:p w14:paraId="2722FB73" w14:textId="77777777" w:rsidR="007D47A6" w:rsidRPr="007D47A6" w:rsidRDefault="007D47A6" w:rsidP="00A56F56">
            <w:pPr>
              <w:numPr>
                <w:ilvl w:val="0"/>
                <w:numId w:val="40"/>
              </w:numPr>
              <w:rPr>
                <w:rFonts w:ascii="Arial" w:hAnsi="Arial" w:cs="Arial"/>
                <w:sz w:val="20"/>
                <w:szCs w:val="20"/>
              </w:rPr>
            </w:pPr>
            <w:r w:rsidRPr="007D47A6">
              <w:rPr>
                <w:rFonts w:ascii="Arial" w:hAnsi="Arial" w:cs="Arial"/>
                <w:sz w:val="20"/>
                <w:szCs w:val="20"/>
              </w:rPr>
              <w:t>Comply with the professional standards of the pharmacy profession</w:t>
            </w:r>
          </w:p>
        </w:tc>
      </w:tr>
    </w:tbl>
    <w:p w14:paraId="3A250A8D" w14:textId="77777777" w:rsidR="007D47A6" w:rsidRPr="007D47A6" w:rsidRDefault="007D47A6" w:rsidP="007D47A6">
      <w:pPr>
        <w:ind w:firstLine="0"/>
        <w:jc w:val="both"/>
        <w:rPr>
          <w:rFonts w:ascii="Arial" w:hAnsi="Arial" w:cs="Arial"/>
          <w:sz w:val="18"/>
          <w:szCs w:val="18"/>
        </w:rPr>
      </w:pPr>
    </w:p>
    <w:p w14:paraId="3A129FD6" w14:textId="110CBA98" w:rsidR="007D47A6" w:rsidRDefault="007D47A6" w:rsidP="007D47A6">
      <w:pPr>
        <w:ind w:firstLine="0"/>
        <w:jc w:val="both"/>
        <w:rPr>
          <w:rFonts w:ascii="Arial" w:hAnsi="Arial" w:cs="Arial"/>
          <w:sz w:val="18"/>
          <w:szCs w:val="18"/>
        </w:rPr>
      </w:pPr>
      <w:r w:rsidRPr="007D47A6">
        <w:rPr>
          <w:rFonts w:ascii="Arial" w:hAnsi="Arial" w:cs="Arial"/>
          <w:sz w:val="18"/>
          <w:szCs w:val="18"/>
        </w:rPr>
        <w:t xml:space="preserve">Qualified applicants with disabilities are encouraged to apply to the program. It is the responsibility of the student to contact the </w:t>
      </w:r>
      <w:r w:rsidR="00597DB6">
        <w:rPr>
          <w:rFonts w:ascii="Arial" w:hAnsi="Arial" w:cs="Arial"/>
          <w:sz w:val="18"/>
          <w:szCs w:val="18"/>
        </w:rPr>
        <w:t>Accessibility Services (AS) Office</w:t>
      </w:r>
      <w:r w:rsidRPr="007D47A6">
        <w:rPr>
          <w:rFonts w:ascii="Arial" w:hAnsi="Arial" w:cs="Arial"/>
          <w:sz w:val="18"/>
          <w:szCs w:val="18"/>
        </w:rPr>
        <w:t xml:space="preserve"> if they feel they cannot meet one or more of the tech</w:t>
      </w:r>
      <w:r w:rsidR="00597DB6">
        <w:rPr>
          <w:rFonts w:ascii="Arial" w:hAnsi="Arial" w:cs="Arial"/>
          <w:sz w:val="18"/>
          <w:szCs w:val="18"/>
        </w:rPr>
        <w:t>nical standards listed. Each PPS</w:t>
      </w:r>
      <w:r w:rsidRPr="007D47A6">
        <w:rPr>
          <w:rFonts w:ascii="Arial" w:hAnsi="Arial" w:cs="Arial"/>
          <w:sz w:val="18"/>
          <w:szCs w:val="18"/>
        </w:rPr>
        <w:t xml:space="preserve">C campus offers support services for students with documented physical or psychological disabilities. Students with disabilities must request reasonable accommodations through </w:t>
      </w:r>
      <w:r w:rsidR="00597DB6">
        <w:rPr>
          <w:rFonts w:ascii="Arial" w:hAnsi="Arial" w:cs="Arial"/>
          <w:sz w:val="18"/>
          <w:szCs w:val="18"/>
        </w:rPr>
        <w:t>AS</w:t>
      </w:r>
      <w:r w:rsidRPr="007D47A6">
        <w:rPr>
          <w:rFonts w:ascii="Arial" w:hAnsi="Arial" w:cs="Arial"/>
          <w:sz w:val="18"/>
          <w:szCs w:val="18"/>
        </w:rPr>
        <w:t xml:space="preserve"> on the campus where they expect to take the majority of their classes. Students are encouraged to request accommodations and meet with </w:t>
      </w:r>
      <w:r w:rsidR="00597DB6">
        <w:rPr>
          <w:rFonts w:ascii="Arial" w:hAnsi="Arial" w:cs="Arial"/>
          <w:sz w:val="18"/>
          <w:szCs w:val="18"/>
        </w:rPr>
        <w:t>AS</w:t>
      </w:r>
      <w:r w:rsidRPr="007D47A6">
        <w:rPr>
          <w:rFonts w:ascii="Arial" w:hAnsi="Arial" w:cs="Arial"/>
          <w:sz w:val="18"/>
          <w:szCs w:val="18"/>
        </w:rPr>
        <w:t xml:space="preserve"> prior to applying for the pharmacy program. Due to the nature of pharmaceutical work, certain accommodations may conflict with institutional, state, or federal regulations and/or accreditation requirements for operating in environments that require specific skills, abilities, or levels of sterility. </w:t>
      </w:r>
    </w:p>
    <w:p w14:paraId="305F04AE" w14:textId="77777777" w:rsidR="00597DB6" w:rsidRPr="007D47A6" w:rsidRDefault="00597DB6" w:rsidP="007D47A6">
      <w:pPr>
        <w:ind w:firstLine="0"/>
        <w:jc w:val="both"/>
        <w:rPr>
          <w:rFonts w:ascii="Arial" w:hAnsi="Arial" w:cs="Arial"/>
          <w:sz w:val="18"/>
          <w:szCs w:val="18"/>
        </w:rPr>
      </w:pPr>
    </w:p>
    <w:p w14:paraId="778A9BB2" w14:textId="10AA4BEE" w:rsidR="007D47A6" w:rsidRPr="007D47A6" w:rsidRDefault="007D47A6" w:rsidP="007D47A6">
      <w:pPr>
        <w:ind w:firstLine="0"/>
        <w:jc w:val="both"/>
        <w:rPr>
          <w:rFonts w:ascii="Arial" w:hAnsi="Arial" w:cs="Arial"/>
          <w:sz w:val="18"/>
          <w:szCs w:val="18"/>
        </w:rPr>
      </w:pPr>
      <w:r w:rsidRPr="007D47A6">
        <w:rPr>
          <w:rFonts w:ascii="Arial" w:hAnsi="Arial" w:cs="Arial"/>
          <w:sz w:val="18"/>
          <w:szCs w:val="18"/>
        </w:rPr>
        <w:t>If you have questions regarding your abilities to meet the technical standards</w:t>
      </w:r>
      <w:r w:rsidR="00597DB6">
        <w:rPr>
          <w:rFonts w:ascii="Arial" w:hAnsi="Arial" w:cs="Arial"/>
          <w:sz w:val="18"/>
          <w:szCs w:val="18"/>
        </w:rPr>
        <w:t>,</w:t>
      </w:r>
      <w:r w:rsidRPr="007D47A6">
        <w:rPr>
          <w:rFonts w:ascii="Arial" w:hAnsi="Arial" w:cs="Arial"/>
          <w:sz w:val="18"/>
          <w:szCs w:val="18"/>
        </w:rPr>
        <w:t xml:space="preserve"> please contact the pharmacy department chair prior to applying to the program. </w:t>
      </w:r>
    </w:p>
    <w:p w14:paraId="1B83FC65" w14:textId="77777777" w:rsidR="007D47A6" w:rsidRPr="007D47A6" w:rsidRDefault="007D47A6" w:rsidP="007D47A6">
      <w:pPr>
        <w:ind w:firstLine="0"/>
        <w:jc w:val="both"/>
        <w:rPr>
          <w:rFonts w:ascii="Arial" w:hAnsi="Arial" w:cs="Arial"/>
          <w:sz w:val="18"/>
          <w:szCs w:val="18"/>
        </w:rPr>
      </w:pPr>
    </w:p>
    <w:p w14:paraId="31766491" w14:textId="3CF4FF3F" w:rsidR="007D47A6" w:rsidRPr="007D47A6" w:rsidRDefault="007D47A6" w:rsidP="007D47A6">
      <w:pPr>
        <w:ind w:firstLine="0"/>
        <w:jc w:val="both"/>
        <w:rPr>
          <w:rFonts w:ascii="Arial" w:hAnsi="Arial" w:cs="Arial"/>
          <w:sz w:val="18"/>
          <w:szCs w:val="18"/>
        </w:rPr>
      </w:pPr>
      <w:r w:rsidRPr="007D47A6">
        <w:rPr>
          <w:rFonts w:ascii="Arial" w:hAnsi="Arial" w:cs="Arial"/>
          <w:sz w:val="18"/>
          <w:szCs w:val="18"/>
        </w:rPr>
        <w:t xml:space="preserve">Health Sciences programs establish technical standards and essential functions to </w:t>
      </w:r>
      <w:r w:rsidR="0089512D" w:rsidRPr="007D47A6">
        <w:rPr>
          <w:rFonts w:ascii="Arial" w:hAnsi="Arial" w:cs="Arial"/>
          <w:sz w:val="18"/>
          <w:szCs w:val="18"/>
        </w:rPr>
        <w:t>ensure</w:t>
      </w:r>
      <w:r w:rsidRPr="007D47A6">
        <w:rPr>
          <w:rFonts w:ascii="Arial" w:hAnsi="Arial" w:cs="Arial"/>
          <w:sz w:val="18"/>
          <w:szCs w:val="18"/>
        </w:rPr>
        <w:t xml:space="preserve"> that students have the abilities required to participate and potentially be successful in all aspects of the respective programs, and to ensure that the program remains in compliance with their accrediting agency. In addition, student requirements related to the technical standards are further affected by the requirements of the externship sites which are regulated by the State Board of Pharmacy, the Joint Commission, and various other federal and state agencies.  Students are required to meet technical standards and essential functions for the Pharmacy Technician Program as indicated above, if an applicant or student is unable to meet all of the outlined standards, he/she may be withdrawn from the program. </w:t>
      </w:r>
    </w:p>
    <w:p w14:paraId="21526444" w14:textId="3CAB15E9" w:rsidR="002035F3" w:rsidRDefault="002035F3" w:rsidP="002035F3">
      <w:pPr>
        <w:ind w:firstLine="0"/>
        <w:jc w:val="both"/>
        <w:rPr>
          <w:rFonts w:ascii="Arial" w:hAnsi="Arial" w:cs="Arial"/>
          <w:b/>
          <w:sz w:val="20"/>
          <w:szCs w:val="20"/>
        </w:rPr>
      </w:pPr>
      <w:r w:rsidRPr="007D47A6">
        <w:rPr>
          <w:rFonts w:ascii="Arial" w:hAnsi="Arial" w:cs="Arial"/>
          <w:b/>
          <w:sz w:val="20"/>
          <w:szCs w:val="20"/>
        </w:rPr>
        <w:t>_______________________________________________________________________________</w:t>
      </w:r>
      <w:r>
        <w:rPr>
          <w:rFonts w:ascii="Arial" w:hAnsi="Arial" w:cs="Arial"/>
          <w:b/>
          <w:sz w:val="20"/>
          <w:szCs w:val="20"/>
          <w:u w:val="single"/>
        </w:rPr>
        <w:tab/>
      </w:r>
      <w:r>
        <w:rPr>
          <w:rFonts w:ascii="Arial" w:hAnsi="Arial" w:cs="Arial"/>
          <w:b/>
          <w:sz w:val="20"/>
          <w:szCs w:val="20"/>
          <w:u w:val="single"/>
        </w:rPr>
        <w:tab/>
      </w:r>
      <w:r w:rsidRPr="007D47A6">
        <w:rPr>
          <w:rFonts w:ascii="Arial" w:hAnsi="Arial" w:cs="Arial"/>
          <w:b/>
          <w:sz w:val="20"/>
          <w:szCs w:val="20"/>
        </w:rPr>
        <w:t>______</w:t>
      </w:r>
    </w:p>
    <w:p w14:paraId="25FCD928" w14:textId="77777777" w:rsidR="007D47A6" w:rsidRPr="002035F3" w:rsidRDefault="007D47A6" w:rsidP="007D47A6">
      <w:pPr>
        <w:ind w:firstLine="0"/>
        <w:jc w:val="both"/>
        <w:rPr>
          <w:rFonts w:ascii="Arial" w:hAnsi="Arial" w:cs="Arial"/>
          <w:b/>
          <w:sz w:val="20"/>
          <w:szCs w:val="16"/>
        </w:rPr>
      </w:pPr>
    </w:p>
    <w:p w14:paraId="70239C22" w14:textId="216CD05F" w:rsidR="007D47A6" w:rsidRPr="002035F3" w:rsidRDefault="007D47A6" w:rsidP="007D47A6">
      <w:pPr>
        <w:ind w:firstLine="0"/>
        <w:jc w:val="both"/>
        <w:rPr>
          <w:rFonts w:ascii="Arial" w:hAnsi="Arial" w:cs="Arial"/>
          <w:b/>
          <w:sz w:val="18"/>
          <w:szCs w:val="18"/>
        </w:rPr>
      </w:pPr>
      <w:r w:rsidRPr="002035F3">
        <w:rPr>
          <w:rFonts w:ascii="Arial" w:hAnsi="Arial" w:cs="Arial"/>
          <w:b/>
          <w:sz w:val="18"/>
          <w:szCs w:val="18"/>
        </w:rPr>
        <w:t xml:space="preserve">I, _______________________________________, understand these technical standards and essential functions are required to be successful in the pharmacy field, and I understand I </w:t>
      </w:r>
      <w:r w:rsidR="001E6DA9">
        <w:rPr>
          <w:rFonts w:ascii="Arial" w:hAnsi="Arial" w:cs="Arial"/>
          <w:b/>
          <w:sz w:val="18"/>
          <w:szCs w:val="18"/>
        </w:rPr>
        <w:t>am required</w:t>
      </w:r>
      <w:r w:rsidRPr="002035F3">
        <w:rPr>
          <w:rFonts w:ascii="Arial" w:hAnsi="Arial" w:cs="Arial"/>
          <w:b/>
          <w:sz w:val="18"/>
          <w:szCs w:val="18"/>
        </w:rPr>
        <w:t xml:space="preserve"> to meet all of these standards to successfully participate in and complete the Pharmacy Technician Program. I understand these standards are based on industry standards and the ASHP Accreditation Standards (3.1).</w:t>
      </w:r>
    </w:p>
    <w:p w14:paraId="490EC7D2" w14:textId="77777777" w:rsidR="003B2434" w:rsidRPr="007D47A6" w:rsidRDefault="003B2434" w:rsidP="007D47A6">
      <w:pPr>
        <w:ind w:firstLine="0"/>
        <w:jc w:val="both"/>
        <w:rPr>
          <w:rFonts w:ascii="Arial" w:hAnsi="Arial" w:cs="Arial"/>
          <w:b/>
          <w:sz w:val="20"/>
          <w:szCs w:val="20"/>
        </w:rPr>
      </w:pPr>
    </w:p>
    <w:p w14:paraId="57149363" w14:textId="40CD4744" w:rsidR="007D47A6" w:rsidRPr="004F7F1A" w:rsidRDefault="007D47A6" w:rsidP="004F7F1A">
      <w:pPr>
        <w:pStyle w:val="ListParagraph"/>
        <w:numPr>
          <w:ilvl w:val="0"/>
          <w:numId w:val="53"/>
        </w:numPr>
        <w:ind w:left="648"/>
        <w:jc w:val="both"/>
        <w:rPr>
          <w:rFonts w:ascii="Arial" w:hAnsi="Arial" w:cs="Arial"/>
          <w:b/>
          <w:i/>
          <w:sz w:val="18"/>
          <w:szCs w:val="18"/>
        </w:rPr>
      </w:pPr>
      <w:r w:rsidRPr="004F7F1A">
        <w:rPr>
          <w:rFonts w:ascii="Arial" w:hAnsi="Arial" w:cs="Arial"/>
          <w:b/>
          <w:i/>
          <w:sz w:val="18"/>
          <w:szCs w:val="18"/>
        </w:rPr>
        <w:t>Student Signature</w:t>
      </w:r>
      <w:r w:rsidR="001E6DA9" w:rsidRPr="004F7F1A">
        <w:rPr>
          <w:rFonts w:ascii="Arial" w:hAnsi="Arial" w:cs="Arial"/>
          <w:b/>
          <w:i/>
          <w:sz w:val="18"/>
          <w:szCs w:val="18"/>
        </w:rPr>
        <w:t>:</w:t>
      </w:r>
      <w:r w:rsidRPr="004F7F1A">
        <w:rPr>
          <w:rFonts w:ascii="Arial" w:hAnsi="Arial" w:cs="Arial"/>
          <w:b/>
          <w:i/>
          <w:sz w:val="18"/>
          <w:szCs w:val="18"/>
        </w:rPr>
        <w:tab/>
      </w:r>
      <w:r w:rsidRPr="004F7F1A">
        <w:rPr>
          <w:rFonts w:ascii="Arial" w:hAnsi="Arial" w:cs="Arial"/>
          <w:b/>
          <w:i/>
          <w:sz w:val="18"/>
          <w:szCs w:val="18"/>
        </w:rPr>
        <w:tab/>
      </w:r>
      <w:r w:rsidRPr="004F7F1A">
        <w:rPr>
          <w:rFonts w:ascii="Arial" w:hAnsi="Arial" w:cs="Arial"/>
          <w:b/>
          <w:i/>
          <w:sz w:val="18"/>
          <w:szCs w:val="18"/>
        </w:rPr>
        <w:tab/>
      </w:r>
      <w:r w:rsidRPr="004F7F1A">
        <w:rPr>
          <w:rFonts w:ascii="Arial" w:hAnsi="Arial" w:cs="Arial"/>
          <w:b/>
          <w:i/>
          <w:sz w:val="18"/>
          <w:szCs w:val="18"/>
        </w:rPr>
        <w:tab/>
      </w:r>
      <w:r w:rsidRPr="004F7F1A">
        <w:rPr>
          <w:rFonts w:ascii="Arial" w:hAnsi="Arial" w:cs="Arial"/>
          <w:b/>
          <w:i/>
          <w:sz w:val="18"/>
          <w:szCs w:val="18"/>
        </w:rPr>
        <w:tab/>
      </w:r>
      <w:r w:rsidRPr="004F7F1A">
        <w:rPr>
          <w:rFonts w:ascii="Arial" w:hAnsi="Arial" w:cs="Arial"/>
          <w:b/>
          <w:i/>
          <w:sz w:val="18"/>
          <w:szCs w:val="18"/>
        </w:rPr>
        <w:tab/>
      </w:r>
      <w:r w:rsidRPr="004F7F1A">
        <w:rPr>
          <w:rFonts w:ascii="Arial" w:hAnsi="Arial" w:cs="Arial"/>
          <w:b/>
          <w:i/>
          <w:sz w:val="18"/>
          <w:szCs w:val="18"/>
        </w:rPr>
        <w:tab/>
      </w:r>
      <w:r w:rsidRPr="004F7F1A">
        <w:rPr>
          <w:rFonts w:ascii="Arial" w:hAnsi="Arial" w:cs="Arial"/>
          <w:b/>
          <w:i/>
          <w:sz w:val="18"/>
          <w:szCs w:val="18"/>
        </w:rPr>
        <w:tab/>
        <w:t>Date</w:t>
      </w:r>
      <w:r w:rsidR="004F7F1A">
        <w:rPr>
          <w:rFonts w:ascii="Arial" w:hAnsi="Arial" w:cs="Arial"/>
          <w:b/>
          <w:i/>
          <w:sz w:val="18"/>
          <w:szCs w:val="18"/>
        </w:rPr>
        <w:t>:</w:t>
      </w:r>
    </w:p>
    <w:p w14:paraId="4B671D79" w14:textId="77777777" w:rsidR="006E4164" w:rsidRPr="002035F3" w:rsidRDefault="006E4164" w:rsidP="007D47A6">
      <w:pPr>
        <w:ind w:firstLine="0"/>
        <w:jc w:val="both"/>
        <w:rPr>
          <w:rFonts w:ascii="Arial" w:hAnsi="Arial" w:cs="Arial"/>
          <w:b/>
          <w:i/>
          <w:sz w:val="18"/>
          <w:szCs w:val="18"/>
        </w:rPr>
      </w:pPr>
    </w:p>
    <w:p w14:paraId="4DE282FF" w14:textId="67973182" w:rsidR="008C4252" w:rsidRPr="002035F3" w:rsidRDefault="002035F3" w:rsidP="004F7F1A">
      <w:pPr>
        <w:ind w:left="648" w:firstLine="0"/>
        <w:rPr>
          <w:rFonts w:ascii="Arial" w:hAnsi="Arial" w:cs="Arial"/>
          <w:b/>
          <w:i/>
          <w:sz w:val="18"/>
          <w:szCs w:val="18"/>
        </w:rPr>
      </w:pPr>
      <w:r w:rsidRPr="002035F3">
        <w:rPr>
          <w:rFonts w:ascii="Arial" w:hAnsi="Arial" w:cs="Arial"/>
          <w:b/>
          <w:i/>
          <w:sz w:val="18"/>
          <w:szCs w:val="18"/>
        </w:rPr>
        <w:t>Printed name:</w:t>
      </w:r>
    </w:p>
    <w:p w14:paraId="72537FAB" w14:textId="0DDAC045" w:rsidR="004B5219" w:rsidRPr="00666D42" w:rsidRDefault="004B5219" w:rsidP="00666D42">
      <w:pPr>
        <w:pStyle w:val="Heading2"/>
        <w:rPr>
          <w:rFonts w:ascii="Times New Roman" w:hAnsi="Times New Roman"/>
          <w:sz w:val="20"/>
          <w:szCs w:val="20"/>
        </w:rPr>
      </w:pPr>
      <w:bookmarkStart w:id="106" w:name="_Toc517959711"/>
      <w:r w:rsidRPr="004B5219">
        <w:rPr>
          <w:rFonts w:ascii="Calibri" w:hAnsi="Calibri" w:cs="Calibri"/>
          <w:b/>
        </w:rPr>
        <w:lastRenderedPageBreak/>
        <w:t>PP</w:t>
      </w:r>
      <w:r w:rsidR="00666D42">
        <w:rPr>
          <w:rFonts w:ascii="Calibri" w:hAnsi="Calibri" w:cs="Calibri"/>
          <w:b/>
        </w:rPr>
        <w:t>S</w:t>
      </w:r>
      <w:r w:rsidRPr="004B5219">
        <w:rPr>
          <w:rFonts w:ascii="Calibri" w:hAnsi="Calibri" w:cs="Calibri"/>
          <w:b/>
        </w:rPr>
        <w:t>C PHT Program Talent Release Form</w:t>
      </w:r>
      <w:bookmarkEnd w:id="106"/>
    </w:p>
    <w:p w14:paraId="5A1C9C63" w14:textId="38295223" w:rsidR="006E4164" w:rsidRDefault="006E4164" w:rsidP="006E4164">
      <w:pPr>
        <w:pStyle w:val="BodyText"/>
        <w:kinsoku w:val="0"/>
        <w:overflowPunct w:val="0"/>
        <w:spacing w:after="0" w:line="360" w:lineRule="auto"/>
        <w:ind w:right="161" w:firstLine="0"/>
      </w:pPr>
      <w:r>
        <w:t>I hereby grant permission to the rights of my image, lik</w:t>
      </w:r>
      <w:r w:rsidR="00666D42">
        <w:t xml:space="preserve">eness and sound of my voice as </w:t>
      </w:r>
      <w:r>
        <w:t xml:space="preserve">recorded without payment or any other consideration. I understand that my image may be edited, copied, exhibited, </w:t>
      </w:r>
      <w:r w:rsidR="00275B80">
        <w:t>published,</w:t>
      </w:r>
      <w:r>
        <w:t xml:space="preserve"> or distributed and waive the right to inspect or approve the finished product wherein my likeness appears. Additionally, I waive any right to royalties or other compensation arising or related to the use of my image or recording. I also understand that this material may be used in diverse educational settings within an unrestricted geographic area.</w:t>
      </w:r>
    </w:p>
    <w:p w14:paraId="16A8701D" w14:textId="77777777" w:rsidR="006E4164" w:rsidRDefault="006E4164" w:rsidP="006E4164">
      <w:pPr>
        <w:pStyle w:val="BodyText"/>
        <w:kinsoku w:val="0"/>
        <w:overflowPunct w:val="0"/>
        <w:spacing w:after="0"/>
        <w:rPr>
          <w:sz w:val="19"/>
          <w:szCs w:val="19"/>
        </w:rPr>
      </w:pPr>
    </w:p>
    <w:p w14:paraId="56E1BC76" w14:textId="77777777" w:rsidR="006E4164" w:rsidRDefault="006E4164" w:rsidP="006E4164">
      <w:pPr>
        <w:pStyle w:val="BodyText"/>
        <w:kinsoku w:val="0"/>
        <w:overflowPunct w:val="0"/>
        <w:spacing w:after="0" w:line="360" w:lineRule="auto"/>
        <w:ind w:left="120" w:right="161" w:firstLine="720"/>
      </w:pPr>
      <w:r>
        <w:t>By signing this release, I understand this permission signifies that video recordings of me may be electronically displayed via the Internet, broadcast, in public educational settings, and other settings as deemed appropriate. I understand that there is no time limit on the validity of this release nor is there any geographic limitation on where these materials may be distributed.</w:t>
      </w:r>
    </w:p>
    <w:p w14:paraId="2D07CFFD" w14:textId="77777777" w:rsidR="006E4164" w:rsidRDefault="006E4164" w:rsidP="006E4164">
      <w:pPr>
        <w:pStyle w:val="BodyText"/>
        <w:kinsoku w:val="0"/>
        <w:overflowPunct w:val="0"/>
        <w:spacing w:after="0"/>
        <w:rPr>
          <w:sz w:val="19"/>
          <w:szCs w:val="19"/>
        </w:rPr>
      </w:pPr>
    </w:p>
    <w:p w14:paraId="1FC2DD93" w14:textId="77777777" w:rsidR="006E4164" w:rsidRDefault="006E4164" w:rsidP="006E4164">
      <w:pPr>
        <w:pStyle w:val="BodyText"/>
        <w:kinsoku w:val="0"/>
        <w:overflowPunct w:val="0"/>
        <w:spacing w:after="0" w:line="360" w:lineRule="auto"/>
        <w:ind w:left="120" w:right="161" w:firstLine="720"/>
      </w:pPr>
      <w:r>
        <w:t>I understand and agree that this release applies to photographic, audio or video recordings collected as part of the sessions related to this document only.</w:t>
      </w:r>
    </w:p>
    <w:p w14:paraId="11BB20E1" w14:textId="77777777" w:rsidR="006E4164" w:rsidRDefault="006E4164" w:rsidP="006E4164">
      <w:pPr>
        <w:pStyle w:val="BodyText"/>
        <w:kinsoku w:val="0"/>
        <w:overflowPunct w:val="0"/>
        <w:spacing w:after="0"/>
        <w:rPr>
          <w:sz w:val="19"/>
          <w:szCs w:val="19"/>
        </w:rPr>
      </w:pPr>
    </w:p>
    <w:p w14:paraId="52E90E5C" w14:textId="5B17A757" w:rsidR="006E4164" w:rsidRDefault="006E4164" w:rsidP="006E4164">
      <w:pPr>
        <w:pStyle w:val="BodyText"/>
        <w:kinsoku w:val="0"/>
        <w:overflowPunct w:val="0"/>
        <w:spacing w:after="0" w:line="360" w:lineRule="auto"/>
        <w:ind w:left="120" w:right="336" w:firstLine="720"/>
      </w:pPr>
      <w:r>
        <w:t xml:space="preserve">By signing this </w:t>
      </w:r>
      <w:r w:rsidR="00275B80">
        <w:t>form,</w:t>
      </w:r>
      <w:r>
        <w:t xml:space="preserve"> I acknowledge that I have completely read and fully understand the above release and agree to be bound thereby. I hereby release all claims against Pikes Peak </w:t>
      </w:r>
      <w:r w:rsidR="00335843">
        <w:t>State</w:t>
      </w:r>
      <w:r>
        <w:t xml:space="preserve"> College, its programs, students, employees, and related organizations utilizing this material for educational purposes.</w:t>
      </w:r>
    </w:p>
    <w:p w14:paraId="51D8C938" w14:textId="77777777" w:rsidR="006E4164" w:rsidRDefault="006E4164" w:rsidP="006E4164">
      <w:pPr>
        <w:pStyle w:val="BodyText"/>
        <w:kinsoku w:val="0"/>
        <w:overflowPunct w:val="0"/>
        <w:spacing w:after="0"/>
        <w:rPr>
          <w:sz w:val="19"/>
          <w:szCs w:val="19"/>
        </w:rPr>
      </w:pPr>
    </w:p>
    <w:p w14:paraId="04AC5578" w14:textId="77777777" w:rsidR="006E4164" w:rsidRDefault="006E4164" w:rsidP="006E4164">
      <w:pPr>
        <w:pStyle w:val="BodyText"/>
        <w:kinsoku w:val="0"/>
        <w:overflowPunct w:val="0"/>
        <w:spacing w:after="0"/>
        <w:ind w:left="120" w:right="161"/>
      </w:pPr>
      <w:r>
        <w:t xml:space="preserve">Additional Details: </w:t>
      </w:r>
      <w:r>
        <w:rPr>
          <w:u w:val="single"/>
        </w:rPr>
        <w:t xml:space="preserve">                                                                                                                                                                      </w:t>
      </w:r>
    </w:p>
    <w:p w14:paraId="62579430" w14:textId="77777777" w:rsidR="006E4164" w:rsidRDefault="006E4164">
      <w:r>
        <w:t>_______________________________________________________________________________________________</w:t>
      </w:r>
    </w:p>
    <w:p w14:paraId="54DCED19" w14:textId="77777777" w:rsidR="006E4164" w:rsidRDefault="006E4164"/>
    <w:p w14:paraId="3A80B4FE" w14:textId="77777777" w:rsidR="006E4164" w:rsidRDefault="006E4164" w:rsidP="006E4164">
      <w:pPr>
        <w:pStyle w:val="BodyText"/>
        <w:kinsoku w:val="0"/>
        <w:overflowPunct w:val="0"/>
        <w:spacing w:after="0"/>
        <w:rPr>
          <w:sz w:val="20"/>
          <w:szCs w:val="20"/>
        </w:rPr>
      </w:pPr>
      <w:r>
        <w:rPr>
          <w:sz w:val="20"/>
          <w:szCs w:val="20"/>
        </w:rPr>
        <w:t>_______________________________________________________________________________________________________</w:t>
      </w:r>
    </w:p>
    <w:p w14:paraId="76AC571A" w14:textId="77777777" w:rsidR="006E4164" w:rsidRDefault="006E4164" w:rsidP="006E4164">
      <w:pPr>
        <w:pStyle w:val="BodyText"/>
        <w:kinsoku w:val="0"/>
        <w:overflowPunct w:val="0"/>
        <w:spacing w:after="0"/>
        <w:rPr>
          <w:sz w:val="20"/>
          <w:szCs w:val="20"/>
        </w:rPr>
      </w:pPr>
    </w:p>
    <w:p w14:paraId="4C9670B0" w14:textId="77777777" w:rsidR="006E4164" w:rsidRDefault="006E4164" w:rsidP="006E4164">
      <w:pPr>
        <w:pStyle w:val="BodyText"/>
        <w:kinsoku w:val="0"/>
        <w:overflowPunct w:val="0"/>
        <w:spacing w:after="0"/>
        <w:rPr>
          <w:sz w:val="20"/>
          <w:szCs w:val="20"/>
        </w:rPr>
      </w:pPr>
      <w:r>
        <w:t xml:space="preserve">Full Name: </w:t>
      </w:r>
      <w:r>
        <w:rPr>
          <w:u w:val="single"/>
        </w:rPr>
        <w:t xml:space="preserve">  </w:t>
      </w:r>
      <w:r>
        <w:rPr>
          <w:sz w:val="20"/>
          <w:szCs w:val="20"/>
        </w:rPr>
        <w:t>____________________________________________________________________________________________</w:t>
      </w:r>
    </w:p>
    <w:p w14:paraId="426DEDAC" w14:textId="77777777" w:rsidR="006E4164" w:rsidRDefault="006E4164" w:rsidP="006E4164">
      <w:pPr>
        <w:pStyle w:val="BodyText"/>
        <w:kinsoku w:val="0"/>
        <w:overflowPunct w:val="0"/>
        <w:spacing w:after="0"/>
        <w:ind w:left="120" w:right="161"/>
      </w:pPr>
      <w:r>
        <w:rPr>
          <w:u w:val="single"/>
        </w:rPr>
        <w:t xml:space="preserve">                                                                                                                                                                              </w:t>
      </w:r>
    </w:p>
    <w:p w14:paraId="0E43C23E" w14:textId="77777777" w:rsidR="006E4164" w:rsidRDefault="006E4164" w:rsidP="006E4164">
      <w:pPr>
        <w:pStyle w:val="BodyText"/>
        <w:kinsoku w:val="0"/>
        <w:overflowPunct w:val="0"/>
        <w:spacing w:after="0"/>
        <w:ind w:right="161" w:firstLine="0"/>
      </w:pPr>
      <w:r>
        <w:rPr>
          <w:sz w:val="20"/>
          <w:szCs w:val="20"/>
        </w:rPr>
        <w:t xml:space="preserve">       </w:t>
      </w:r>
      <w:r>
        <w:t xml:space="preserve">Street Address/P.O. Box: </w:t>
      </w:r>
      <w:r>
        <w:rPr>
          <w:u w:val="single"/>
        </w:rPr>
        <w:t xml:space="preserve">  ________________________________________________________________________                                                                                                                                                         </w:t>
      </w:r>
    </w:p>
    <w:p w14:paraId="587F876F" w14:textId="77777777" w:rsidR="006E4164" w:rsidRDefault="006E4164" w:rsidP="006E4164">
      <w:pPr>
        <w:pStyle w:val="BodyText"/>
        <w:kinsoku w:val="0"/>
        <w:overflowPunct w:val="0"/>
        <w:spacing w:after="0"/>
        <w:rPr>
          <w:sz w:val="20"/>
          <w:szCs w:val="20"/>
        </w:rPr>
      </w:pPr>
    </w:p>
    <w:p w14:paraId="2F7B8F08" w14:textId="77777777" w:rsidR="006E4164" w:rsidRDefault="006E4164" w:rsidP="006E4164">
      <w:pPr>
        <w:pStyle w:val="BodyText"/>
        <w:kinsoku w:val="0"/>
        <w:overflowPunct w:val="0"/>
        <w:spacing w:after="0"/>
        <w:ind w:right="161" w:firstLine="0"/>
      </w:pPr>
      <w:r>
        <w:t xml:space="preserve">      City: Postal / Zip Code: ___________________________________________________________________________ </w:t>
      </w:r>
      <w:r>
        <w:rPr>
          <w:u w:val="single"/>
        </w:rPr>
        <w:t xml:space="preserve">                                   </w:t>
      </w:r>
    </w:p>
    <w:p w14:paraId="322AFA5A" w14:textId="77777777" w:rsidR="006E4164" w:rsidRDefault="006E4164" w:rsidP="006E4164">
      <w:pPr>
        <w:pStyle w:val="BodyText"/>
        <w:kinsoku w:val="0"/>
        <w:overflowPunct w:val="0"/>
        <w:spacing w:after="0"/>
        <w:rPr>
          <w:sz w:val="20"/>
          <w:szCs w:val="20"/>
        </w:rPr>
      </w:pPr>
    </w:p>
    <w:p w14:paraId="7ABEAC2C" w14:textId="77777777" w:rsidR="004F7F1A" w:rsidRDefault="006E4164" w:rsidP="006E4164">
      <w:pPr>
        <w:pStyle w:val="BodyText"/>
        <w:kinsoku w:val="0"/>
        <w:overflowPunct w:val="0"/>
        <w:spacing w:after="0"/>
        <w:ind w:right="161" w:firstLine="0"/>
        <w:rPr>
          <w:u w:val="single"/>
        </w:rPr>
      </w:pPr>
      <w:r>
        <w:t xml:space="preserve">      Phone: </w:t>
      </w:r>
      <w:r>
        <w:rPr>
          <w:u w:val="single"/>
        </w:rPr>
        <w:t xml:space="preserve">( __    ) __    - __             </w:t>
      </w:r>
      <w:r>
        <w:t xml:space="preserve">   Email Address: _______________________________________________________ </w:t>
      </w:r>
      <w:r>
        <w:rPr>
          <w:u w:val="single"/>
        </w:rPr>
        <w:t xml:space="preserve"> </w:t>
      </w:r>
    </w:p>
    <w:p w14:paraId="35D31D5F" w14:textId="3C7F4D20" w:rsidR="006E4164" w:rsidRDefault="006E4164" w:rsidP="006E4164">
      <w:pPr>
        <w:pStyle w:val="BodyText"/>
        <w:kinsoku w:val="0"/>
        <w:overflowPunct w:val="0"/>
        <w:spacing w:after="0"/>
        <w:ind w:right="161" w:firstLine="0"/>
      </w:pPr>
      <w:r>
        <w:rPr>
          <w:u w:val="single"/>
        </w:rPr>
        <w:t xml:space="preserve">                                                                                                         </w:t>
      </w:r>
    </w:p>
    <w:p w14:paraId="7F1A94B5" w14:textId="77777777" w:rsidR="006E4164" w:rsidRDefault="006E4164" w:rsidP="006E4164">
      <w:pPr>
        <w:pStyle w:val="BodyText"/>
        <w:kinsoku w:val="0"/>
        <w:overflowPunct w:val="0"/>
        <w:spacing w:after="0"/>
        <w:rPr>
          <w:sz w:val="20"/>
          <w:szCs w:val="20"/>
        </w:rPr>
      </w:pPr>
    </w:p>
    <w:p w14:paraId="39C7E3BB" w14:textId="0AE7C51A" w:rsidR="006E4164" w:rsidRDefault="004F7F1A" w:rsidP="004F7F1A">
      <w:pPr>
        <w:pStyle w:val="BodyText"/>
        <w:numPr>
          <w:ilvl w:val="0"/>
          <w:numId w:val="53"/>
        </w:numPr>
        <w:kinsoku w:val="0"/>
        <w:overflowPunct w:val="0"/>
        <w:spacing w:after="0"/>
        <w:ind w:left="648"/>
      </w:pPr>
      <w:r>
        <w:t>S</w:t>
      </w:r>
      <w:r w:rsidR="006E4164">
        <w:t xml:space="preserve">ignature: _______________________________________________________________ Date: _______________ </w:t>
      </w:r>
      <w:r w:rsidR="006E4164">
        <w:rPr>
          <w:u w:val="single"/>
        </w:rPr>
        <w:t xml:space="preserve">                                          </w:t>
      </w:r>
    </w:p>
    <w:p w14:paraId="44786010" w14:textId="77777777" w:rsidR="006E4164" w:rsidRDefault="006E4164" w:rsidP="006E4164">
      <w:pPr>
        <w:pStyle w:val="BodyText"/>
        <w:kinsoku w:val="0"/>
        <w:overflowPunct w:val="0"/>
        <w:spacing w:after="0"/>
        <w:rPr>
          <w:sz w:val="20"/>
          <w:szCs w:val="20"/>
        </w:rPr>
      </w:pPr>
    </w:p>
    <w:p w14:paraId="0B5EC478" w14:textId="77777777" w:rsidR="004F7F1A" w:rsidRDefault="004F7F1A" w:rsidP="006E4164">
      <w:pPr>
        <w:pStyle w:val="BodyText"/>
        <w:kinsoku w:val="0"/>
        <w:overflowPunct w:val="0"/>
        <w:spacing w:after="0"/>
        <w:ind w:left="120" w:right="416"/>
      </w:pPr>
    </w:p>
    <w:p w14:paraId="5C4415D0" w14:textId="77777777" w:rsidR="004F7F1A" w:rsidRDefault="004F7F1A" w:rsidP="006E4164">
      <w:pPr>
        <w:pStyle w:val="BodyText"/>
        <w:kinsoku w:val="0"/>
        <w:overflowPunct w:val="0"/>
        <w:spacing w:after="0"/>
        <w:ind w:left="120" w:right="416"/>
      </w:pPr>
    </w:p>
    <w:p w14:paraId="21646BDB" w14:textId="77777777" w:rsidR="004F7F1A" w:rsidRDefault="004F7F1A" w:rsidP="006E4164">
      <w:pPr>
        <w:pStyle w:val="BodyText"/>
        <w:kinsoku w:val="0"/>
        <w:overflowPunct w:val="0"/>
        <w:spacing w:after="0"/>
        <w:ind w:left="120" w:right="416"/>
      </w:pPr>
    </w:p>
    <w:p w14:paraId="590A2B90" w14:textId="7524D74C" w:rsidR="006E4164" w:rsidRDefault="006E4164" w:rsidP="006E4164">
      <w:pPr>
        <w:pStyle w:val="BodyText"/>
        <w:kinsoku w:val="0"/>
        <w:overflowPunct w:val="0"/>
        <w:spacing w:after="0"/>
        <w:ind w:left="120" w:right="416"/>
      </w:pPr>
      <w:r>
        <w:t>If this release is obtained from a presenter under the age of 1</w:t>
      </w:r>
      <w:r w:rsidR="00A20425">
        <w:t>8</w:t>
      </w:r>
      <w:r>
        <w:t>, then the signature of that presenter’s parent or legal guardian is also required.</w:t>
      </w:r>
    </w:p>
    <w:p w14:paraId="763626C6" w14:textId="77777777" w:rsidR="006E4164" w:rsidRDefault="006E4164" w:rsidP="006E4164">
      <w:pPr>
        <w:pStyle w:val="BodyText"/>
        <w:kinsoku w:val="0"/>
        <w:overflowPunct w:val="0"/>
        <w:spacing w:after="0"/>
        <w:rPr>
          <w:sz w:val="19"/>
          <w:szCs w:val="19"/>
        </w:rPr>
      </w:pPr>
    </w:p>
    <w:p w14:paraId="167A769D" w14:textId="77777777" w:rsidR="00F36B6C" w:rsidRDefault="006E4164" w:rsidP="006E4164">
      <w:pPr>
        <w:spacing w:line="276" w:lineRule="auto"/>
        <w:rPr>
          <w:rFonts w:cs="Calibri"/>
          <w:b/>
        </w:rPr>
      </w:pPr>
      <w:r>
        <w:t xml:space="preserve">Parent Signature: ____________________________________________________________ Date: _______________ </w:t>
      </w:r>
      <w:r>
        <w:rPr>
          <w:u w:val="single"/>
        </w:rPr>
        <w:t xml:space="preserve">                                          </w:t>
      </w:r>
    </w:p>
    <w:p w14:paraId="73252219" w14:textId="77777777" w:rsidR="00F36B6C" w:rsidRDefault="00F36B6C" w:rsidP="006107EA">
      <w:pPr>
        <w:spacing w:after="200" w:line="276" w:lineRule="auto"/>
        <w:rPr>
          <w:rFonts w:cs="Calibri"/>
          <w:b/>
        </w:rPr>
      </w:pPr>
    </w:p>
    <w:p w14:paraId="729A1AB5" w14:textId="77777777" w:rsidR="00F36B6C" w:rsidRDefault="00F36B6C" w:rsidP="006107EA">
      <w:pPr>
        <w:spacing w:after="200" w:line="276" w:lineRule="auto"/>
        <w:rPr>
          <w:rFonts w:cs="Calibri"/>
          <w:b/>
        </w:rPr>
      </w:pPr>
    </w:p>
    <w:p w14:paraId="26698D19" w14:textId="77777777" w:rsidR="005B02F6" w:rsidRPr="004D5D9D" w:rsidRDefault="005B02F6" w:rsidP="005B02F6">
      <w:pPr>
        <w:pStyle w:val="Heading2"/>
        <w:rPr>
          <w:rFonts w:ascii="Calibri" w:hAnsi="Calibri" w:cs="Calibri"/>
          <w:b/>
        </w:rPr>
      </w:pPr>
      <w:bookmarkStart w:id="107" w:name="_Toc517959712"/>
      <w:r>
        <w:rPr>
          <w:rFonts w:ascii="Calibri" w:hAnsi="Calibri" w:cs="Calibri"/>
          <w:b/>
        </w:rPr>
        <w:lastRenderedPageBreak/>
        <w:t>Student Training Plan/Progress Survey</w:t>
      </w:r>
      <w:bookmarkEnd w:id="107"/>
    </w:p>
    <w:p w14:paraId="3A56C748" w14:textId="77777777" w:rsidR="000E69FB" w:rsidRPr="006107EA" w:rsidRDefault="000E69FB" w:rsidP="000E69FB">
      <w:pPr>
        <w:spacing w:line="276" w:lineRule="auto"/>
        <w:rPr>
          <w:rFonts w:cs="Calibri"/>
          <w:b/>
        </w:rPr>
      </w:pPr>
      <w:r w:rsidRPr="006107EA">
        <w:rPr>
          <w:rFonts w:cs="Calibri"/>
          <w:b/>
        </w:rPr>
        <w:t xml:space="preserve">Student Training Plan/Progress Survey: </w:t>
      </w:r>
      <w:r>
        <w:rPr>
          <w:rFonts w:cs="Calibri"/>
          <w:b/>
        </w:rPr>
        <w:t>Part 1 of 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
        <w:gridCol w:w="1177"/>
        <w:gridCol w:w="965"/>
        <w:gridCol w:w="965"/>
        <w:gridCol w:w="984"/>
        <w:gridCol w:w="472"/>
        <w:gridCol w:w="1260"/>
        <w:gridCol w:w="626"/>
        <w:gridCol w:w="1284"/>
        <w:gridCol w:w="278"/>
        <w:gridCol w:w="960"/>
        <w:gridCol w:w="718"/>
        <w:gridCol w:w="626"/>
        <w:gridCol w:w="37"/>
      </w:tblGrid>
      <w:tr w:rsidR="007822D4" w:rsidRPr="006107EA" w14:paraId="13947FC7" w14:textId="77777777" w:rsidTr="000E69FB">
        <w:trPr>
          <w:trHeight w:val="107"/>
          <w:jc w:val="center"/>
        </w:trPr>
        <w:tc>
          <w:tcPr>
            <w:tcW w:w="4592" w:type="dxa"/>
            <w:gridSpan w:val="6"/>
          </w:tcPr>
          <w:p w14:paraId="2E27EEC6" w14:textId="77777777" w:rsidR="007822D4" w:rsidRPr="006107EA" w:rsidRDefault="007822D4" w:rsidP="006107EA">
            <w:pPr>
              <w:spacing w:after="200" w:line="276" w:lineRule="auto"/>
              <w:rPr>
                <w:rFonts w:cs="Calibri"/>
                <w:b/>
              </w:rPr>
            </w:pPr>
            <w:r>
              <w:rPr>
                <w:rFonts w:cs="Calibri"/>
                <w:b/>
              </w:rPr>
              <w:t>Name:</w:t>
            </w:r>
          </w:p>
        </w:tc>
        <w:tc>
          <w:tcPr>
            <w:tcW w:w="2810" w:type="dxa"/>
            <w:gridSpan w:val="3"/>
          </w:tcPr>
          <w:p w14:paraId="4CFFDEB2" w14:textId="77777777" w:rsidR="005F43EF" w:rsidRDefault="005F43EF" w:rsidP="005F43EF">
            <w:pPr>
              <w:spacing w:line="276" w:lineRule="auto"/>
              <w:rPr>
                <w:rFonts w:cs="Calibri"/>
                <w:b/>
              </w:rPr>
            </w:pPr>
            <w:r>
              <w:rPr>
                <w:rFonts w:cs="Calibri"/>
                <w:b/>
              </w:rPr>
              <w:t>Semester 1</w:t>
            </w:r>
          </w:p>
          <w:p w14:paraId="0F0F386C" w14:textId="77777777" w:rsidR="007822D4" w:rsidRPr="006107EA" w:rsidRDefault="007822D4" w:rsidP="005F43EF">
            <w:pPr>
              <w:spacing w:line="276" w:lineRule="auto"/>
              <w:rPr>
                <w:rFonts w:cs="Calibri"/>
                <w:b/>
              </w:rPr>
            </w:pPr>
            <w:r>
              <w:rPr>
                <w:rFonts w:cs="Calibri"/>
                <w:b/>
              </w:rPr>
              <w:t>Term</w:t>
            </w:r>
            <w:r w:rsidRPr="006107EA">
              <w:rPr>
                <w:rFonts w:cs="Calibri"/>
                <w:b/>
              </w:rPr>
              <w:t>:</w:t>
            </w:r>
          </w:p>
        </w:tc>
        <w:tc>
          <w:tcPr>
            <w:tcW w:w="2259" w:type="dxa"/>
            <w:gridSpan w:val="5"/>
          </w:tcPr>
          <w:p w14:paraId="55F42DF9" w14:textId="77777777" w:rsidR="007822D4" w:rsidRPr="006107EA" w:rsidRDefault="007822D4" w:rsidP="006107EA">
            <w:pPr>
              <w:spacing w:after="200" w:line="276" w:lineRule="auto"/>
              <w:rPr>
                <w:rFonts w:cs="Calibri"/>
                <w:b/>
              </w:rPr>
            </w:pPr>
            <w:r w:rsidRPr="006107EA">
              <w:rPr>
                <w:rFonts w:cs="Calibri"/>
                <w:b/>
              </w:rPr>
              <w:t>Date:</w:t>
            </w:r>
          </w:p>
        </w:tc>
      </w:tr>
      <w:tr w:rsidR="006107EA" w:rsidRPr="006107EA" w14:paraId="6D9746CC"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15"/>
          <w:jc w:val="center"/>
        </w:trPr>
        <w:tc>
          <w:tcPr>
            <w:tcW w:w="3107" w:type="dxa"/>
            <w:gridSpan w:val="3"/>
            <w:tcBorders>
              <w:top w:val="single" w:sz="4" w:space="0" w:color="auto"/>
              <w:left w:val="single" w:sz="4" w:space="0" w:color="auto"/>
              <w:bottom w:val="single" w:sz="4" w:space="0" w:color="auto"/>
              <w:right w:val="nil"/>
            </w:tcBorders>
            <w:shd w:val="clear" w:color="auto" w:fill="auto"/>
            <w:noWrap/>
            <w:vAlign w:val="bottom"/>
            <w:hideMark/>
          </w:tcPr>
          <w:p w14:paraId="42F6B25C" w14:textId="77777777" w:rsidR="006107EA" w:rsidRPr="006107EA" w:rsidRDefault="006107EA" w:rsidP="007822D4">
            <w:pPr>
              <w:spacing w:after="200" w:line="276" w:lineRule="auto"/>
              <w:rPr>
                <w:rFonts w:cs="Calibri"/>
                <w:b/>
                <w:bCs/>
              </w:rPr>
            </w:pPr>
            <w:r w:rsidRPr="006107EA">
              <w:rPr>
                <w:rFonts w:cs="Calibri"/>
                <w:b/>
                <w:bCs/>
              </w:rPr>
              <w:t>Grade average: ____%</w:t>
            </w:r>
          </w:p>
        </w:tc>
        <w:tc>
          <w:tcPr>
            <w:tcW w:w="984" w:type="dxa"/>
            <w:tcBorders>
              <w:top w:val="single" w:sz="4" w:space="0" w:color="auto"/>
              <w:left w:val="nil"/>
              <w:bottom w:val="single" w:sz="4" w:space="0" w:color="auto"/>
              <w:right w:val="nil"/>
            </w:tcBorders>
            <w:shd w:val="clear" w:color="auto" w:fill="auto"/>
            <w:noWrap/>
            <w:vAlign w:val="bottom"/>
            <w:hideMark/>
          </w:tcPr>
          <w:p w14:paraId="0D254EB0" w14:textId="77777777" w:rsidR="006107EA" w:rsidRPr="006107EA" w:rsidRDefault="006107EA" w:rsidP="006107EA">
            <w:pPr>
              <w:spacing w:after="200" w:line="276" w:lineRule="auto"/>
              <w:rPr>
                <w:rFonts w:cs="Calibri"/>
              </w:rPr>
            </w:pPr>
            <w:r w:rsidRPr="006107EA">
              <w:rPr>
                <w:rFonts w:cs="Calibri"/>
              </w:rPr>
              <w:t> </w:t>
            </w:r>
          </w:p>
        </w:tc>
        <w:tc>
          <w:tcPr>
            <w:tcW w:w="1732" w:type="dxa"/>
            <w:gridSpan w:val="2"/>
            <w:tcBorders>
              <w:top w:val="single" w:sz="4" w:space="0" w:color="auto"/>
              <w:left w:val="nil"/>
              <w:bottom w:val="single" w:sz="4" w:space="0" w:color="auto"/>
              <w:right w:val="nil"/>
            </w:tcBorders>
            <w:shd w:val="clear" w:color="auto" w:fill="auto"/>
            <w:noWrap/>
            <w:vAlign w:val="bottom"/>
            <w:hideMark/>
          </w:tcPr>
          <w:p w14:paraId="6B48728D" w14:textId="77777777" w:rsidR="006107EA" w:rsidRPr="006107EA" w:rsidRDefault="006107EA" w:rsidP="006107EA">
            <w:pPr>
              <w:spacing w:after="200" w:line="276" w:lineRule="auto"/>
              <w:rPr>
                <w:rFonts w:cs="Calibri"/>
              </w:rPr>
            </w:pPr>
            <w:r w:rsidRPr="006107EA">
              <w:rPr>
                <w:rFonts w:cs="Calibri"/>
              </w:rPr>
              <w:t> </w:t>
            </w:r>
          </w:p>
        </w:tc>
        <w:tc>
          <w:tcPr>
            <w:tcW w:w="266" w:type="dxa"/>
            <w:tcBorders>
              <w:top w:val="single" w:sz="4" w:space="0" w:color="auto"/>
              <w:left w:val="nil"/>
              <w:bottom w:val="single" w:sz="4" w:space="0" w:color="auto"/>
              <w:right w:val="nil"/>
            </w:tcBorders>
            <w:shd w:val="clear" w:color="auto" w:fill="auto"/>
            <w:noWrap/>
            <w:vAlign w:val="bottom"/>
            <w:hideMark/>
          </w:tcPr>
          <w:p w14:paraId="555F8967" w14:textId="77777777" w:rsidR="006107EA" w:rsidRPr="006107EA" w:rsidRDefault="006107EA" w:rsidP="006107EA">
            <w:pPr>
              <w:spacing w:after="200" w:line="276" w:lineRule="auto"/>
              <w:rPr>
                <w:rFonts w:cs="Calibri"/>
              </w:rPr>
            </w:pPr>
            <w:r w:rsidRPr="006107EA">
              <w:rPr>
                <w:rFonts w:cs="Calibri"/>
              </w:rPr>
              <w:t> </w:t>
            </w:r>
          </w:p>
        </w:tc>
        <w:tc>
          <w:tcPr>
            <w:tcW w:w="1562" w:type="dxa"/>
            <w:gridSpan w:val="2"/>
            <w:tcBorders>
              <w:top w:val="single" w:sz="4" w:space="0" w:color="auto"/>
              <w:left w:val="nil"/>
              <w:bottom w:val="single" w:sz="4" w:space="0" w:color="auto"/>
              <w:right w:val="nil"/>
            </w:tcBorders>
            <w:shd w:val="clear" w:color="auto" w:fill="auto"/>
            <w:noWrap/>
            <w:vAlign w:val="bottom"/>
            <w:hideMark/>
          </w:tcPr>
          <w:p w14:paraId="4D2709C3" w14:textId="77777777" w:rsidR="006107EA" w:rsidRPr="006107EA" w:rsidRDefault="006107EA" w:rsidP="006107EA">
            <w:pPr>
              <w:spacing w:after="200" w:line="276" w:lineRule="auto"/>
              <w:rPr>
                <w:rFonts w:cs="Calibri"/>
              </w:rPr>
            </w:pPr>
            <w:r w:rsidRPr="006107EA">
              <w:rPr>
                <w:rFonts w:cs="Calibri"/>
              </w:rPr>
              <w:t> </w:t>
            </w:r>
          </w:p>
        </w:tc>
        <w:tc>
          <w:tcPr>
            <w:tcW w:w="960" w:type="dxa"/>
            <w:tcBorders>
              <w:top w:val="single" w:sz="4" w:space="0" w:color="auto"/>
              <w:left w:val="nil"/>
              <w:bottom w:val="single" w:sz="4" w:space="0" w:color="auto"/>
              <w:right w:val="nil"/>
            </w:tcBorders>
            <w:shd w:val="clear" w:color="auto" w:fill="auto"/>
            <w:noWrap/>
            <w:vAlign w:val="bottom"/>
            <w:hideMark/>
          </w:tcPr>
          <w:p w14:paraId="6DAE5368" w14:textId="77777777" w:rsidR="006107EA" w:rsidRPr="006107EA" w:rsidRDefault="006107EA" w:rsidP="006107EA">
            <w:pPr>
              <w:spacing w:after="200" w:line="276" w:lineRule="auto"/>
              <w:rPr>
                <w:rFonts w:cs="Calibri"/>
              </w:rPr>
            </w:pPr>
            <w:r w:rsidRPr="006107EA">
              <w:rPr>
                <w:rFonts w:cs="Calibri"/>
              </w:rPr>
              <w:t> </w:t>
            </w:r>
          </w:p>
        </w:tc>
        <w:tc>
          <w:tcPr>
            <w:tcW w:w="984" w:type="dxa"/>
            <w:gridSpan w:val="2"/>
            <w:tcBorders>
              <w:top w:val="single" w:sz="4" w:space="0" w:color="auto"/>
              <w:left w:val="nil"/>
              <w:bottom w:val="single" w:sz="4" w:space="0" w:color="auto"/>
              <w:right w:val="single" w:sz="4" w:space="0" w:color="auto"/>
            </w:tcBorders>
            <w:shd w:val="clear" w:color="auto" w:fill="auto"/>
            <w:noWrap/>
            <w:vAlign w:val="bottom"/>
            <w:hideMark/>
          </w:tcPr>
          <w:p w14:paraId="53C2A741" w14:textId="77777777" w:rsidR="006107EA" w:rsidRPr="006107EA" w:rsidRDefault="006107EA" w:rsidP="006107EA">
            <w:pPr>
              <w:spacing w:after="200" w:line="276" w:lineRule="auto"/>
              <w:rPr>
                <w:rFonts w:cs="Calibri"/>
              </w:rPr>
            </w:pPr>
            <w:r w:rsidRPr="006107EA">
              <w:rPr>
                <w:rFonts w:cs="Calibri"/>
              </w:rPr>
              <w:t> </w:t>
            </w:r>
          </w:p>
        </w:tc>
      </w:tr>
      <w:tr w:rsidR="006107EA" w:rsidRPr="006107EA" w14:paraId="6D34D2F7"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68"/>
          <w:jc w:val="center"/>
        </w:trPr>
        <w:tc>
          <w:tcPr>
            <w:tcW w:w="6089" w:type="dxa"/>
            <w:gridSpan w:val="7"/>
            <w:tcBorders>
              <w:top w:val="nil"/>
              <w:left w:val="single" w:sz="4" w:space="0" w:color="auto"/>
              <w:bottom w:val="nil"/>
              <w:right w:val="nil"/>
            </w:tcBorders>
            <w:shd w:val="clear" w:color="auto" w:fill="auto"/>
            <w:noWrap/>
            <w:vAlign w:val="bottom"/>
            <w:hideMark/>
          </w:tcPr>
          <w:p w14:paraId="5F83E64F" w14:textId="77777777" w:rsidR="006107EA" w:rsidRPr="006107EA" w:rsidRDefault="006107EA" w:rsidP="006107EA">
            <w:pPr>
              <w:spacing w:after="200" w:line="276" w:lineRule="auto"/>
              <w:rPr>
                <w:rFonts w:cs="Calibri"/>
              </w:rPr>
            </w:pPr>
            <w:r w:rsidRPr="006107EA">
              <w:rPr>
                <w:rFonts w:cs="Calibri"/>
              </w:rPr>
              <w:t>1. Are you please with your grade? Why or why not?</w:t>
            </w:r>
          </w:p>
        </w:tc>
        <w:tc>
          <w:tcPr>
            <w:tcW w:w="1562" w:type="dxa"/>
            <w:gridSpan w:val="2"/>
            <w:tcBorders>
              <w:top w:val="nil"/>
              <w:left w:val="nil"/>
              <w:bottom w:val="nil"/>
              <w:right w:val="nil"/>
            </w:tcBorders>
            <w:shd w:val="clear" w:color="auto" w:fill="auto"/>
            <w:noWrap/>
            <w:vAlign w:val="bottom"/>
            <w:hideMark/>
          </w:tcPr>
          <w:p w14:paraId="62275B9C" w14:textId="77777777" w:rsidR="006107EA" w:rsidRPr="006107EA" w:rsidRDefault="006107EA" w:rsidP="006107EA">
            <w:pPr>
              <w:spacing w:after="200" w:line="276" w:lineRule="auto"/>
              <w:rPr>
                <w:rFonts w:cs="Calibri"/>
              </w:rPr>
            </w:pPr>
          </w:p>
        </w:tc>
        <w:tc>
          <w:tcPr>
            <w:tcW w:w="960" w:type="dxa"/>
            <w:tcBorders>
              <w:top w:val="nil"/>
              <w:left w:val="nil"/>
              <w:bottom w:val="nil"/>
              <w:right w:val="nil"/>
            </w:tcBorders>
            <w:shd w:val="clear" w:color="auto" w:fill="auto"/>
            <w:noWrap/>
            <w:vAlign w:val="bottom"/>
            <w:hideMark/>
          </w:tcPr>
          <w:p w14:paraId="1AF253A1" w14:textId="77777777" w:rsidR="006107EA" w:rsidRPr="006107EA" w:rsidRDefault="006107EA" w:rsidP="006107EA">
            <w:pPr>
              <w:spacing w:after="200" w:line="276" w:lineRule="auto"/>
              <w:rPr>
                <w:rFonts w:cs="Calibri"/>
              </w:rPr>
            </w:pPr>
          </w:p>
        </w:tc>
        <w:tc>
          <w:tcPr>
            <w:tcW w:w="984" w:type="dxa"/>
            <w:gridSpan w:val="2"/>
            <w:tcBorders>
              <w:top w:val="nil"/>
              <w:left w:val="nil"/>
              <w:bottom w:val="nil"/>
              <w:right w:val="single" w:sz="4" w:space="0" w:color="auto"/>
            </w:tcBorders>
            <w:shd w:val="clear" w:color="auto" w:fill="auto"/>
            <w:noWrap/>
            <w:vAlign w:val="bottom"/>
            <w:hideMark/>
          </w:tcPr>
          <w:p w14:paraId="5D7F06CD" w14:textId="77777777" w:rsidR="006107EA" w:rsidRPr="006107EA" w:rsidRDefault="006107EA" w:rsidP="006107EA">
            <w:pPr>
              <w:spacing w:after="200" w:line="276" w:lineRule="auto"/>
              <w:rPr>
                <w:rFonts w:cs="Calibri"/>
              </w:rPr>
            </w:pPr>
            <w:r w:rsidRPr="006107EA">
              <w:rPr>
                <w:rFonts w:cs="Calibri"/>
              </w:rPr>
              <w:t> </w:t>
            </w:r>
          </w:p>
        </w:tc>
      </w:tr>
      <w:tr w:rsidR="006107EA" w:rsidRPr="006107EA" w14:paraId="52A093FA"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1177" w:type="dxa"/>
            <w:tcBorders>
              <w:top w:val="single" w:sz="4" w:space="0" w:color="auto"/>
              <w:left w:val="single" w:sz="4" w:space="0" w:color="auto"/>
              <w:bottom w:val="single" w:sz="4" w:space="0" w:color="auto"/>
              <w:right w:val="nil"/>
            </w:tcBorders>
            <w:shd w:val="clear" w:color="auto" w:fill="auto"/>
            <w:noWrap/>
            <w:vAlign w:val="bottom"/>
            <w:hideMark/>
          </w:tcPr>
          <w:p w14:paraId="1E8E4E89" w14:textId="77777777" w:rsidR="006107EA" w:rsidRPr="006107EA" w:rsidRDefault="006107EA" w:rsidP="006107EA">
            <w:pPr>
              <w:spacing w:after="200" w:line="276" w:lineRule="auto"/>
              <w:rPr>
                <w:rFonts w:cs="Calibri"/>
              </w:rPr>
            </w:pPr>
            <w:r w:rsidRPr="006107EA">
              <w:rPr>
                <w:rFonts w:cs="Calibri"/>
              </w:rPr>
              <w:t> </w:t>
            </w:r>
          </w:p>
        </w:tc>
        <w:tc>
          <w:tcPr>
            <w:tcW w:w="965" w:type="dxa"/>
            <w:tcBorders>
              <w:top w:val="single" w:sz="4" w:space="0" w:color="auto"/>
              <w:left w:val="nil"/>
              <w:bottom w:val="single" w:sz="4" w:space="0" w:color="auto"/>
              <w:right w:val="nil"/>
            </w:tcBorders>
            <w:shd w:val="clear" w:color="auto" w:fill="auto"/>
            <w:noWrap/>
            <w:vAlign w:val="bottom"/>
            <w:hideMark/>
          </w:tcPr>
          <w:p w14:paraId="54679A89" w14:textId="77777777" w:rsidR="006107EA" w:rsidRPr="006107EA" w:rsidRDefault="006107EA" w:rsidP="006107EA">
            <w:pPr>
              <w:spacing w:after="200" w:line="276" w:lineRule="auto"/>
              <w:rPr>
                <w:rFonts w:cs="Calibri"/>
              </w:rPr>
            </w:pPr>
            <w:r w:rsidRPr="006107EA">
              <w:rPr>
                <w:rFonts w:cs="Calibri"/>
              </w:rPr>
              <w:t> </w:t>
            </w:r>
          </w:p>
        </w:tc>
        <w:tc>
          <w:tcPr>
            <w:tcW w:w="965" w:type="dxa"/>
            <w:tcBorders>
              <w:top w:val="single" w:sz="4" w:space="0" w:color="auto"/>
              <w:left w:val="nil"/>
              <w:bottom w:val="single" w:sz="4" w:space="0" w:color="auto"/>
              <w:right w:val="nil"/>
            </w:tcBorders>
            <w:shd w:val="clear" w:color="auto" w:fill="auto"/>
            <w:noWrap/>
            <w:vAlign w:val="bottom"/>
            <w:hideMark/>
          </w:tcPr>
          <w:p w14:paraId="25A05F86" w14:textId="77777777" w:rsidR="006107EA" w:rsidRPr="006107EA" w:rsidRDefault="006107EA" w:rsidP="006107EA">
            <w:pPr>
              <w:spacing w:after="200" w:line="276" w:lineRule="auto"/>
              <w:rPr>
                <w:rFonts w:cs="Calibri"/>
              </w:rPr>
            </w:pPr>
            <w:r w:rsidRPr="006107EA">
              <w:rPr>
                <w:rFonts w:cs="Calibri"/>
              </w:rPr>
              <w:t> </w:t>
            </w:r>
          </w:p>
        </w:tc>
        <w:tc>
          <w:tcPr>
            <w:tcW w:w="984" w:type="dxa"/>
            <w:tcBorders>
              <w:top w:val="single" w:sz="4" w:space="0" w:color="auto"/>
              <w:left w:val="nil"/>
              <w:bottom w:val="single" w:sz="4" w:space="0" w:color="auto"/>
              <w:right w:val="nil"/>
            </w:tcBorders>
            <w:shd w:val="clear" w:color="auto" w:fill="auto"/>
            <w:noWrap/>
            <w:vAlign w:val="bottom"/>
            <w:hideMark/>
          </w:tcPr>
          <w:p w14:paraId="147D64C9" w14:textId="77777777" w:rsidR="006107EA" w:rsidRPr="006107EA" w:rsidRDefault="006107EA" w:rsidP="006107EA">
            <w:pPr>
              <w:spacing w:after="200" w:line="276" w:lineRule="auto"/>
              <w:rPr>
                <w:rFonts w:cs="Calibri"/>
              </w:rPr>
            </w:pPr>
            <w:r w:rsidRPr="006107EA">
              <w:rPr>
                <w:rFonts w:cs="Calibri"/>
              </w:rPr>
              <w:t> </w:t>
            </w:r>
          </w:p>
        </w:tc>
        <w:tc>
          <w:tcPr>
            <w:tcW w:w="1732" w:type="dxa"/>
            <w:gridSpan w:val="2"/>
            <w:tcBorders>
              <w:top w:val="single" w:sz="4" w:space="0" w:color="auto"/>
              <w:left w:val="nil"/>
              <w:bottom w:val="single" w:sz="4" w:space="0" w:color="auto"/>
              <w:right w:val="nil"/>
            </w:tcBorders>
            <w:shd w:val="clear" w:color="auto" w:fill="auto"/>
            <w:noWrap/>
            <w:vAlign w:val="bottom"/>
            <w:hideMark/>
          </w:tcPr>
          <w:p w14:paraId="299022FA" w14:textId="77777777" w:rsidR="006107EA" w:rsidRPr="006107EA" w:rsidRDefault="006107EA" w:rsidP="006107EA">
            <w:pPr>
              <w:spacing w:after="200" w:line="276" w:lineRule="auto"/>
              <w:rPr>
                <w:rFonts w:cs="Calibri"/>
              </w:rPr>
            </w:pPr>
            <w:r w:rsidRPr="006107EA">
              <w:rPr>
                <w:rFonts w:cs="Calibri"/>
              </w:rPr>
              <w:t> </w:t>
            </w:r>
          </w:p>
        </w:tc>
        <w:tc>
          <w:tcPr>
            <w:tcW w:w="266" w:type="dxa"/>
            <w:tcBorders>
              <w:top w:val="single" w:sz="4" w:space="0" w:color="auto"/>
              <w:left w:val="nil"/>
              <w:bottom w:val="single" w:sz="4" w:space="0" w:color="auto"/>
              <w:right w:val="nil"/>
            </w:tcBorders>
            <w:shd w:val="clear" w:color="auto" w:fill="auto"/>
            <w:noWrap/>
            <w:vAlign w:val="bottom"/>
            <w:hideMark/>
          </w:tcPr>
          <w:p w14:paraId="199A8DE4" w14:textId="77777777" w:rsidR="006107EA" w:rsidRPr="006107EA" w:rsidRDefault="006107EA" w:rsidP="006107EA">
            <w:pPr>
              <w:spacing w:after="200" w:line="276" w:lineRule="auto"/>
              <w:rPr>
                <w:rFonts w:cs="Calibri"/>
              </w:rPr>
            </w:pPr>
            <w:r w:rsidRPr="006107EA">
              <w:rPr>
                <w:rFonts w:cs="Calibri"/>
              </w:rPr>
              <w:t> </w:t>
            </w:r>
          </w:p>
        </w:tc>
        <w:tc>
          <w:tcPr>
            <w:tcW w:w="1562" w:type="dxa"/>
            <w:gridSpan w:val="2"/>
            <w:tcBorders>
              <w:top w:val="single" w:sz="4" w:space="0" w:color="auto"/>
              <w:left w:val="nil"/>
              <w:bottom w:val="single" w:sz="4" w:space="0" w:color="auto"/>
              <w:right w:val="nil"/>
            </w:tcBorders>
            <w:shd w:val="clear" w:color="auto" w:fill="auto"/>
            <w:noWrap/>
            <w:vAlign w:val="bottom"/>
            <w:hideMark/>
          </w:tcPr>
          <w:p w14:paraId="594218BA" w14:textId="77777777" w:rsidR="006107EA" w:rsidRPr="006107EA" w:rsidRDefault="006107EA" w:rsidP="006107EA">
            <w:pPr>
              <w:spacing w:after="200" w:line="276" w:lineRule="auto"/>
              <w:rPr>
                <w:rFonts w:cs="Calibri"/>
              </w:rPr>
            </w:pPr>
            <w:r w:rsidRPr="006107EA">
              <w:rPr>
                <w:rFonts w:cs="Calibri"/>
              </w:rPr>
              <w:t> </w:t>
            </w:r>
          </w:p>
        </w:tc>
        <w:tc>
          <w:tcPr>
            <w:tcW w:w="960" w:type="dxa"/>
            <w:tcBorders>
              <w:top w:val="single" w:sz="4" w:space="0" w:color="auto"/>
              <w:left w:val="nil"/>
              <w:bottom w:val="single" w:sz="4" w:space="0" w:color="auto"/>
              <w:right w:val="nil"/>
            </w:tcBorders>
            <w:shd w:val="clear" w:color="auto" w:fill="auto"/>
            <w:noWrap/>
            <w:vAlign w:val="bottom"/>
            <w:hideMark/>
          </w:tcPr>
          <w:p w14:paraId="57BB7A8D" w14:textId="77777777" w:rsidR="006107EA" w:rsidRPr="006107EA" w:rsidRDefault="006107EA" w:rsidP="006107EA">
            <w:pPr>
              <w:spacing w:after="200" w:line="276" w:lineRule="auto"/>
              <w:rPr>
                <w:rFonts w:cs="Calibri"/>
              </w:rPr>
            </w:pPr>
            <w:r w:rsidRPr="006107EA">
              <w:rPr>
                <w:rFonts w:cs="Calibri"/>
              </w:rPr>
              <w:t> </w:t>
            </w:r>
          </w:p>
        </w:tc>
        <w:tc>
          <w:tcPr>
            <w:tcW w:w="984" w:type="dxa"/>
            <w:gridSpan w:val="2"/>
            <w:tcBorders>
              <w:top w:val="single" w:sz="4" w:space="0" w:color="auto"/>
              <w:left w:val="nil"/>
              <w:bottom w:val="single" w:sz="4" w:space="0" w:color="auto"/>
              <w:right w:val="single" w:sz="4" w:space="0" w:color="auto"/>
            </w:tcBorders>
            <w:shd w:val="clear" w:color="auto" w:fill="auto"/>
            <w:noWrap/>
            <w:vAlign w:val="bottom"/>
            <w:hideMark/>
          </w:tcPr>
          <w:p w14:paraId="4E594B0A" w14:textId="77777777" w:rsidR="006107EA" w:rsidRPr="006107EA" w:rsidRDefault="006107EA" w:rsidP="006107EA">
            <w:pPr>
              <w:spacing w:after="200" w:line="276" w:lineRule="auto"/>
              <w:rPr>
                <w:rFonts w:cs="Calibri"/>
              </w:rPr>
            </w:pPr>
            <w:r w:rsidRPr="006107EA">
              <w:rPr>
                <w:rFonts w:cs="Calibri"/>
              </w:rPr>
              <w:t> </w:t>
            </w:r>
          </w:p>
        </w:tc>
      </w:tr>
      <w:tr w:rsidR="006107EA" w:rsidRPr="006107EA" w14:paraId="531B8005"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1177" w:type="dxa"/>
            <w:tcBorders>
              <w:top w:val="nil"/>
              <w:left w:val="single" w:sz="4" w:space="0" w:color="auto"/>
              <w:bottom w:val="nil"/>
              <w:right w:val="nil"/>
            </w:tcBorders>
            <w:shd w:val="clear" w:color="auto" w:fill="auto"/>
            <w:noWrap/>
            <w:vAlign w:val="bottom"/>
            <w:hideMark/>
          </w:tcPr>
          <w:p w14:paraId="7559B363" w14:textId="77777777" w:rsidR="006107EA" w:rsidRPr="006107EA" w:rsidRDefault="006107EA" w:rsidP="006107EA">
            <w:pPr>
              <w:spacing w:after="200" w:line="276" w:lineRule="auto"/>
              <w:rPr>
                <w:rFonts w:cs="Calibri"/>
              </w:rPr>
            </w:pPr>
            <w:r w:rsidRPr="006107EA">
              <w:rPr>
                <w:rFonts w:cs="Calibri"/>
              </w:rPr>
              <w:t> </w:t>
            </w:r>
          </w:p>
        </w:tc>
        <w:tc>
          <w:tcPr>
            <w:tcW w:w="965" w:type="dxa"/>
            <w:tcBorders>
              <w:top w:val="nil"/>
              <w:left w:val="nil"/>
              <w:bottom w:val="nil"/>
              <w:right w:val="nil"/>
            </w:tcBorders>
            <w:shd w:val="clear" w:color="auto" w:fill="auto"/>
            <w:noWrap/>
            <w:vAlign w:val="bottom"/>
            <w:hideMark/>
          </w:tcPr>
          <w:p w14:paraId="0D43C771" w14:textId="77777777" w:rsidR="006107EA" w:rsidRPr="006107EA" w:rsidRDefault="006107EA" w:rsidP="006107EA">
            <w:pPr>
              <w:spacing w:after="200" w:line="276" w:lineRule="auto"/>
              <w:rPr>
                <w:rFonts w:cs="Calibri"/>
              </w:rPr>
            </w:pPr>
          </w:p>
        </w:tc>
        <w:tc>
          <w:tcPr>
            <w:tcW w:w="965" w:type="dxa"/>
            <w:tcBorders>
              <w:top w:val="nil"/>
              <w:left w:val="nil"/>
              <w:bottom w:val="nil"/>
              <w:right w:val="nil"/>
            </w:tcBorders>
            <w:shd w:val="clear" w:color="auto" w:fill="auto"/>
            <w:noWrap/>
            <w:vAlign w:val="bottom"/>
            <w:hideMark/>
          </w:tcPr>
          <w:p w14:paraId="7C46F1DE" w14:textId="77777777" w:rsidR="006107EA" w:rsidRPr="006107EA" w:rsidRDefault="006107EA" w:rsidP="006107EA">
            <w:pPr>
              <w:spacing w:after="200" w:line="276" w:lineRule="auto"/>
              <w:rPr>
                <w:rFonts w:cs="Calibri"/>
              </w:rPr>
            </w:pPr>
          </w:p>
        </w:tc>
        <w:tc>
          <w:tcPr>
            <w:tcW w:w="984" w:type="dxa"/>
            <w:tcBorders>
              <w:top w:val="nil"/>
              <w:left w:val="nil"/>
              <w:bottom w:val="nil"/>
              <w:right w:val="nil"/>
            </w:tcBorders>
            <w:shd w:val="clear" w:color="auto" w:fill="auto"/>
            <w:noWrap/>
            <w:vAlign w:val="bottom"/>
            <w:hideMark/>
          </w:tcPr>
          <w:p w14:paraId="48B9DE37" w14:textId="77777777" w:rsidR="006107EA" w:rsidRPr="006107EA" w:rsidRDefault="006107EA" w:rsidP="006107EA">
            <w:pPr>
              <w:spacing w:after="200" w:line="276" w:lineRule="auto"/>
              <w:rPr>
                <w:rFonts w:cs="Calibri"/>
              </w:rPr>
            </w:pPr>
          </w:p>
        </w:tc>
        <w:tc>
          <w:tcPr>
            <w:tcW w:w="1732" w:type="dxa"/>
            <w:gridSpan w:val="2"/>
            <w:tcBorders>
              <w:top w:val="nil"/>
              <w:left w:val="nil"/>
              <w:bottom w:val="nil"/>
              <w:right w:val="nil"/>
            </w:tcBorders>
            <w:shd w:val="clear" w:color="auto" w:fill="auto"/>
            <w:noWrap/>
            <w:vAlign w:val="bottom"/>
            <w:hideMark/>
          </w:tcPr>
          <w:p w14:paraId="1D8EB488" w14:textId="77777777" w:rsidR="006107EA" w:rsidRPr="006107EA" w:rsidRDefault="006107EA" w:rsidP="006107EA">
            <w:pPr>
              <w:spacing w:after="200" w:line="276" w:lineRule="auto"/>
              <w:rPr>
                <w:rFonts w:cs="Calibri"/>
              </w:rPr>
            </w:pPr>
          </w:p>
        </w:tc>
        <w:tc>
          <w:tcPr>
            <w:tcW w:w="266" w:type="dxa"/>
            <w:tcBorders>
              <w:top w:val="nil"/>
              <w:left w:val="nil"/>
              <w:bottom w:val="nil"/>
              <w:right w:val="nil"/>
            </w:tcBorders>
            <w:shd w:val="clear" w:color="auto" w:fill="auto"/>
            <w:noWrap/>
            <w:vAlign w:val="bottom"/>
            <w:hideMark/>
          </w:tcPr>
          <w:p w14:paraId="06B08300" w14:textId="77777777" w:rsidR="006107EA" w:rsidRPr="006107EA" w:rsidRDefault="006107EA" w:rsidP="006107EA">
            <w:pPr>
              <w:spacing w:after="200" w:line="276" w:lineRule="auto"/>
              <w:rPr>
                <w:rFonts w:cs="Calibri"/>
              </w:rPr>
            </w:pPr>
          </w:p>
        </w:tc>
        <w:tc>
          <w:tcPr>
            <w:tcW w:w="1562" w:type="dxa"/>
            <w:gridSpan w:val="2"/>
            <w:tcBorders>
              <w:top w:val="nil"/>
              <w:left w:val="nil"/>
              <w:bottom w:val="nil"/>
              <w:right w:val="nil"/>
            </w:tcBorders>
            <w:shd w:val="clear" w:color="auto" w:fill="auto"/>
            <w:noWrap/>
            <w:vAlign w:val="bottom"/>
            <w:hideMark/>
          </w:tcPr>
          <w:p w14:paraId="3C9E5651" w14:textId="77777777" w:rsidR="006107EA" w:rsidRPr="006107EA" w:rsidRDefault="006107EA" w:rsidP="006107EA">
            <w:pPr>
              <w:spacing w:after="200" w:line="276" w:lineRule="auto"/>
              <w:rPr>
                <w:rFonts w:cs="Calibri"/>
              </w:rPr>
            </w:pPr>
          </w:p>
        </w:tc>
        <w:tc>
          <w:tcPr>
            <w:tcW w:w="960" w:type="dxa"/>
            <w:tcBorders>
              <w:top w:val="nil"/>
              <w:left w:val="nil"/>
              <w:bottom w:val="nil"/>
              <w:right w:val="nil"/>
            </w:tcBorders>
            <w:shd w:val="clear" w:color="auto" w:fill="auto"/>
            <w:noWrap/>
            <w:vAlign w:val="bottom"/>
            <w:hideMark/>
          </w:tcPr>
          <w:p w14:paraId="21622790" w14:textId="77777777" w:rsidR="006107EA" w:rsidRPr="006107EA" w:rsidRDefault="006107EA" w:rsidP="006107EA">
            <w:pPr>
              <w:spacing w:after="200" w:line="276" w:lineRule="auto"/>
              <w:rPr>
                <w:rFonts w:cs="Calibri"/>
              </w:rPr>
            </w:pPr>
          </w:p>
        </w:tc>
        <w:tc>
          <w:tcPr>
            <w:tcW w:w="984" w:type="dxa"/>
            <w:gridSpan w:val="2"/>
            <w:tcBorders>
              <w:top w:val="nil"/>
              <w:left w:val="nil"/>
              <w:bottom w:val="nil"/>
              <w:right w:val="single" w:sz="4" w:space="0" w:color="auto"/>
            </w:tcBorders>
            <w:shd w:val="clear" w:color="auto" w:fill="auto"/>
            <w:noWrap/>
            <w:vAlign w:val="bottom"/>
            <w:hideMark/>
          </w:tcPr>
          <w:p w14:paraId="4D947363" w14:textId="77777777" w:rsidR="006107EA" w:rsidRPr="006107EA" w:rsidRDefault="006107EA" w:rsidP="006107EA">
            <w:pPr>
              <w:spacing w:after="200" w:line="276" w:lineRule="auto"/>
              <w:rPr>
                <w:rFonts w:cs="Calibri"/>
              </w:rPr>
            </w:pPr>
            <w:r w:rsidRPr="006107EA">
              <w:rPr>
                <w:rFonts w:cs="Calibri"/>
              </w:rPr>
              <w:t> </w:t>
            </w:r>
          </w:p>
        </w:tc>
      </w:tr>
      <w:tr w:rsidR="006107EA" w:rsidRPr="006107EA" w14:paraId="502E7636"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6089" w:type="dxa"/>
            <w:gridSpan w:val="7"/>
            <w:tcBorders>
              <w:top w:val="single" w:sz="4" w:space="0" w:color="auto"/>
              <w:left w:val="single" w:sz="4" w:space="0" w:color="auto"/>
              <w:bottom w:val="single" w:sz="4" w:space="0" w:color="auto"/>
              <w:right w:val="nil"/>
            </w:tcBorders>
            <w:shd w:val="clear" w:color="auto" w:fill="auto"/>
            <w:noWrap/>
            <w:vAlign w:val="bottom"/>
            <w:hideMark/>
          </w:tcPr>
          <w:p w14:paraId="610B1E99" w14:textId="77777777" w:rsidR="006107EA" w:rsidRPr="006107EA" w:rsidRDefault="006107EA" w:rsidP="006107EA">
            <w:pPr>
              <w:spacing w:after="200" w:line="276" w:lineRule="auto"/>
              <w:rPr>
                <w:rFonts w:cs="Calibri"/>
              </w:rPr>
            </w:pPr>
            <w:r w:rsidRPr="006107EA">
              <w:rPr>
                <w:rFonts w:cs="Calibri"/>
              </w:rPr>
              <w:t>2. What area(s) of study do you feel most confident?</w:t>
            </w:r>
          </w:p>
        </w:tc>
        <w:tc>
          <w:tcPr>
            <w:tcW w:w="1562" w:type="dxa"/>
            <w:gridSpan w:val="2"/>
            <w:tcBorders>
              <w:top w:val="single" w:sz="4" w:space="0" w:color="auto"/>
              <w:left w:val="nil"/>
              <w:bottom w:val="single" w:sz="4" w:space="0" w:color="auto"/>
              <w:right w:val="nil"/>
            </w:tcBorders>
            <w:shd w:val="clear" w:color="auto" w:fill="auto"/>
            <w:noWrap/>
            <w:vAlign w:val="bottom"/>
            <w:hideMark/>
          </w:tcPr>
          <w:p w14:paraId="02A1CB2C" w14:textId="77777777" w:rsidR="006107EA" w:rsidRPr="006107EA" w:rsidRDefault="006107EA" w:rsidP="006107EA">
            <w:pPr>
              <w:spacing w:after="200" w:line="276" w:lineRule="auto"/>
              <w:rPr>
                <w:rFonts w:cs="Calibri"/>
              </w:rPr>
            </w:pPr>
            <w:r w:rsidRPr="006107EA">
              <w:rPr>
                <w:rFonts w:cs="Calibri"/>
              </w:rPr>
              <w:t> </w:t>
            </w:r>
          </w:p>
        </w:tc>
        <w:tc>
          <w:tcPr>
            <w:tcW w:w="960" w:type="dxa"/>
            <w:tcBorders>
              <w:top w:val="single" w:sz="4" w:space="0" w:color="auto"/>
              <w:left w:val="nil"/>
              <w:bottom w:val="single" w:sz="4" w:space="0" w:color="auto"/>
              <w:right w:val="nil"/>
            </w:tcBorders>
            <w:shd w:val="clear" w:color="auto" w:fill="auto"/>
            <w:noWrap/>
            <w:vAlign w:val="bottom"/>
            <w:hideMark/>
          </w:tcPr>
          <w:p w14:paraId="13FC0691" w14:textId="77777777" w:rsidR="006107EA" w:rsidRPr="006107EA" w:rsidRDefault="006107EA" w:rsidP="006107EA">
            <w:pPr>
              <w:spacing w:after="200" w:line="276" w:lineRule="auto"/>
              <w:rPr>
                <w:rFonts w:cs="Calibri"/>
              </w:rPr>
            </w:pPr>
            <w:r w:rsidRPr="006107EA">
              <w:rPr>
                <w:rFonts w:cs="Calibri"/>
              </w:rPr>
              <w:t> </w:t>
            </w:r>
          </w:p>
        </w:tc>
        <w:tc>
          <w:tcPr>
            <w:tcW w:w="984"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94A944" w14:textId="77777777" w:rsidR="006107EA" w:rsidRPr="006107EA" w:rsidRDefault="006107EA" w:rsidP="006107EA">
            <w:pPr>
              <w:spacing w:after="200" w:line="276" w:lineRule="auto"/>
              <w:rPr>
                <w:rFonts w:cs="Calibri"/>
              </w:rPr>
            </w:pPr>
            <w:r w:rsidRPr="006107EA">
              <w:rPr>
                <w:rFonts w:cs="Calibri"/>
              </w:rPr>
              <w:t> </w:t>
            </w:r>
          </w:p>
        </w:tc>
      </w:tr>
      <w:tr w:rsidR="006107EA" w:rsidRPr="006107EA" w14:paraId="128A8DCE"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1177" w:type="dxa"/>
            <w:tcBorders>
              <w:top w:val="nil"/>
              <w:left w:val="single" w:sz="4" w:space="0" w:color="auto"/>
              <w:bottom w:val="nil"/>
              <w:right w:val="nil"/>
            </w:tcBorders>
            <w:shd w:val="clear" w:color="auto" w:fill="auto"/>
            <w:noWrap/>
            <w:vAlign w:val="bottom"/>
            <w:hideMark/>
          </w:tcPr>
          <w:p w14:paraId="2179CDA9" w14:textId="77777777" w:rsidR="006107EA" w:rsidRPr="006107EA" w:rsidRDefault="006107EA" w:rsidP="006107EA">
            <w:pPr>
              <w:spacing w:after="200" w:line="276" w:lineRule="auto"/>
              <w:rPr>
                <w:rFonts w:cs="Calibri"/>
              </w:rPr>
            </w:pPr>
            <w:r w:rsidRPr="006107EA">
              <w:rPr>
                <w:rFonts w:cs="Calibri"/>
              </w:rPr>
              <w:t> </w:t>
            </w:r>
          </w:p>
        </w:tc>
        <w:tc>
          <w:tcPr>
            <w:tcW w:w="965" w:type="dxa"/>
            <w:tcBorders>
              <w:top w:val="nil"/>
              <w:left w:val="nil"/>
              <w:bottom w:val="nil"/>
              <w:right w:val="nil"/>
            </w:tcBorders>
            <w:shd w:val="clear" w:color="auto" w:fill="auto"/>
            <w:noWrap/>
            <w:vAlign w:val="bottom"/>
            <w:hideMark/>
          </w:tcPr>
          <w:p w14:paraId="58D39047" w14:textId="77777777" w:rsidR="006107EA" w:rsidRPr="006107EA" w:rsidRDefault="006107EA" w:rsidP="006107EA">
            <w:pPr>
              <w:spacing w:after="200" w:line="276" w:lineRule="auto"/>
              <w:rPr>
                <w:rFonts w:cs="Calibri"/>
              </w:rPr>
            </w:pPr>
          </w:p>
        </w:tc>
        <w:tc>
          <w:tcPr>
            <w:tcW w:w="965" w:type="dxa"/>
            <w:tcBorders>
              <w:top w:val="nil"/>
              <w:left w:val="nil"/>
              <w:bottom w:val="nil"/>
              <w:right w:val="nil"/>
            </w:tcBorders>
            <w:shd w:val="clear" w:color="auto" w:fill="auto"/>
            <w:noWrap/>
            <w:vAlign w:val="bottom"/>
            <w:hideMark/>
          </w:tcPr>
          <w:p w14:paraId="4752E35C" w14:textId="77777777" w:rsidR="006107EA" w:rsidRPr="006107EA" w:rsidRDefault="006107EA" w:rsidP="006107EA">
            <w:pPr>
              <w:spacing w:after="200" w:line="276" w:lineRule="auto"/>
              <w:rPr>
                <w:rFonts w:cs="Calibri"/>
              </w:rPr>
            </w:pPr>
          </w:p>
        </w:tc>
        <w:tc>
          <w:tcPr>
            <w:tcW w:w="984" w:type="dxa"/>
            <w:tcBorders>
              <w:top w:val="nil"/>
              <w:left w:val="nil"/>
              <w:bottom w:val="nil"/>
              <w:right w:val="nil"/>
            </w:tcBorders>
            <w:shd w:val="clear" w:color="auto" w:fill="auto"/>
            <w:noWrap/>
            <w:vAlign w:val="bottom"/>
            <w:hideMark/>
          </w:tcPr>
          <w:p w14:paraId="51E92C05" w14:textId="77777777" w:rsidR="006107EA" w:rsidRPr="006107EA" w:rsidRDefault="006107EA" w:rsidP="006107EA">
            <w:pPr>
              <w:spacing w:after="200" w:line="276" w:lineRule="auto"/>
              <w:rPr>
                <w:rFonts w:cs="Calibri"/>
              </w:rPr>
            </w:pPr>
          </w:p>
        </w:tc>
        <w:tc>
          <w:tcPr>
            <w:tcW w:w="1732" w:type="dxa"/>
            <w:gridSpan w:val="2"/>
            <w:tcBorders>
              <w:top w:val="nil"/>
              <w:left w:val="nil"/>
              <w:bottom w:val="nil"/>
              <w:right w:val="nil"/>
            </w:tcBorders>
            <w:shd w:val="clear" w:color="auto" w:fill="auto"/>
            <w:noWrap/>
            <w:vAlign w:val="bottom"/>
            <w:hideMark/>
          </w:tcPr>
          <w:p w14:paraId="794A8F5C" w14:textId="77777777" w:rsidR="006107EA" w:rsidRPr="006107EA" w:rsidRDefault="006107EA" w:rsidP="006107EA">
            <w:pPr>
              <w:spacing w:after="200" w:line="276" w:lineRule="auto"/>
              <w:rPr>
                <w:rFonts w:cs="Calibri"/>
              </w:rPr>
            </w:pPr>
          </w:p>
        </w:tc>
        <w:tc>
          <w:tcPr>
            <w:tcW w:w="266" w:type="dxa"/>
            <w:tcBorders>
              <w:top w:val="nil"/>
              <w:left w:val="nil"/>
              <w:bottom w:val="nil"/>
              <w:right w:val="nil"/>
            </w:tcBorders>
            <w:shd w:val="clear" w:color="auto" w:fill="auto"/>
            <w:noWrap/>
            <w:vAlign w:val="bottom"/>
            <w:hideMark/>
          </w:tcPr>
          <w:p w14:paraId="3C6AAA91" w14:textId="77777777" w:rsidR="006107EA" w:rsidRPr="006107EA" w:rsidRDefault="006107EA" w:rsidP="006107EA">
            <w:pPr>
              <w:spacing w:after="200" w:line="276" w:lineRule="auto"/>
              <w:rPr>
                <w:rFonts w:cs="Calibri"/>
              </w:rPr>
            </w:pPr>
          </w:p>
        </w:tc>
        <w:tc>
          <w:tcPr>
            <w:tcW w:w="1562" w:type="dxa"/>
            <w:gridSpan w:val="2"/>
            <w:tcBorders>
              <w:top w:val="nil"/>
              <w:left w:val="nil"/>
              <w:bottom w:val="nil"/>
              <w:right w:val="nil"/>
            </w:tcBorders>
            <w:shd w:val="clear" w:color="auto" w:fill="auto"/>
            <w:noWrap/>
            <w:vAlign w:val="bottom"/>
            <w:hideMark/>
          </w:tcPr>
          <w:p w14:paraId="631E571D" w14:textId="77777777" w:rsidR="006107EA" w:rsidRPr="006107EA" w:rsidRDefault="006107EA" w:rsidP="006107EA">
            <w:pPr>
              <w:spacing w:after="200" w:line="276" w:lineRule="auto"/>
              <w:rPr>
                <w:rFonts w:cs="Calibri"/>
              </w:rPr>
            </w:pPr>
          </w:p>
        </w:tc>
        <w:tc>
          <w:tcPr>
            <w:tcW w:w="960" w:type="dxa"/>
            <w:tcBorders>
              <w:top w:val="nil"/>
              <w:left w:val="nil"/>
              <w:bottom w:val="nil"/>
              <w:right w:val="nil"/>
            </w:tcBorders>
            <w:shd w:val="clear" w:color="auto" w:fill="auto"/>
            <w:noWrap/>
            <w:vAlign w:val="bottom"/>
            <w:hideMark/>
          </w:tcPr>
          <w:p w14:paraId="1E00D698" w14:textId="77777777" w:rsidR="006107EA" w:rsidRPr="006107EA" w:rsidRDefault="006107EA" w:rsidP="006107EA">
            <w:pPr>
              <w:spacing w:after="200" w:line="276" w:lineRule="auto"/>
              <w:rPr>
                <w:rFonts w:cs="Calibri"/>
              </w:rPr>
            </w:pPr>
          </w:p>
        </w:tc>
        <w:tc>
          <w:tcPr>
            <w:tcW w:w="984" w:type="dxa"/>
            <w:gridSpan w:val="2"/>
            <w:tcBorders>
              <w:top w:val="nil"/>
              <w:left w:val="nil"/>
              <w:bottom w:val="nil"/>
              <w:right w:val="single" w:sz="4" w:space="0" w:color="auto"/>
            </w:tcBorders>
            <w:shd w:val="clear" w:color="auto" w:fill="auto"/>
            <w:noWrap/>
            <w:vAlign w:val="bottom"/>
            <w:hideMark/>
          </w:tcPr>
          <w:p w14:paraId="21353DA4" w14:textId="77777777" w:rsidR="006107EA" w:rsidRPr="006107EA" w:rsidRDefault="006107EA" w:rsidP="006107EA">
            <w:pPr>
              <w:spacing w:after="200" w:line="276" w:lineRule="auto"/>
              <w:rPr>
                <w:rFonts w:cs="Calibri"/>
              </w:rPr>
            </w:pPr>
            <w:r w:rsidRPr="006107EA">
              <w:rPr>
                <w:rFonts w:cs="Calibri"/>
              </w:rPr>
              <w:t> </w:t>
            </w:r>
          </w:p>
        </w:tc>
      </w:tr>
      <w:tr w:rsidR="006107EA" w:rsidRPr="006107EA" w14:paraId="78349513"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1177" w:type="dxa"/>
            <w:tcBorders>
              <w:top w:val="single" w:sz="4" w:space="0" w:color="auto"/>
              <w:left w:val="single" w:sz="4" w:space="0" w:color="auto"/>
              <w:bottom w:val="single" w:sz="4" w:space="0" w:color="auto"/>
              <w:right w:val="nil"/>
            </w:tcBorders>
            <w:shd w:val="clear" w:color="auto" w:fill="auto"/>
            <w:noWrap/>
            <w:vAlign w:val="bottom"/>
            <w:hideMark/>
          </w:tcPr>
          <w:p w14:paraId="686EC76A" w14:textId="77777777" w:rsidR="006107EA" w:rsidRPr="006107EA" w:rsidRDefault="006107EA" w:rsidP="006107EA">
            <w:pPr>
              <w:spacing w:after="200" w:line="276" w:lineRule="auto"/>
              <w:rPr>
                <w:rFonts w:cs="Calibri"/>
              </w:rPr>
            </w:pPr>
            <w:r w:rsidRPr="006107EA">
              <w:rPr>
                <w:rFonts w:cs="Calibri"/>
              </w:rPr>
              <w:t> </w:t>
            </w:r>
          </w:p>
        </w:tc>
        <w:tc>
          <w:tcPr>
            <w:tcW w:w="965" w:type="dxa"/>
            <w:tcBorders>
              <w:top w:val="single" w:sz="4" w:space="0" w:color="auto"/>
              <w:left w:val="nil"/>
              <w:bottom w:val="single" w:sz="4" w:space="0" w:color="auto"/>
              <w:right w:val="nil"/>
            </w:tcBorders>
            <w:shd w:val="clear" w:color="auto" w:fill="auto"/>
            <w:noWrap/>
            <w:vAlign w:val="bottom"/>
            <w:hideMark/>
          </w:tcPr>
          <w:p w14:paraId="7CE51475" w14:textId="77777777" w:rsidR="006107EA" w:rsidRPr="006107EA" w:rsidRDefault="006107EA" w:rsidP="006107EA">
            <w:pPr>
              <w:spacing w:after="200" w:line="276" w:lineRule="auto"/>
              <w:rPr>
                <w:rFonts w:cs="Calibri"/>
              </w:rPr>
            </w:pPr>
            <w:r w:rsidRPr="006107EA">
              <w:rPr>
                <w:rFonts w:cs="Calibri"/>
              </w:rPr>
              <w:t> </w:t>
            </w:r>
          </w:p>
        </w:tc>
        <w:tc>
          <w:tcPr>
            <w:tcW w:w="965" w:type="dxa"/>
            <w:tcBorders>
              <w:top w:val="single" w:sz="4" w:space="0" w:color="auto"/>
              <w:left w:val="nil"/>
              <w:bottom w:val="single" w:sz="4" w:space="0" w:color="auto"/>
              <w:right w:val="nil"/>
            </w:tcBorders>
            <w:shd w:val="clear" w:color="auto" w:fill="auto"/>
            <w:noWrap/>
            <w:vAlign w:val="bottom"/>
            <w:hideMark/>
          </w:tcPr>
          <w:p w14:paraId="7B4EBC5E" w14:textId="77777777" w:rsidR="006107EA" w:rsidRPr="006107EA" w:rsidRDefault="006107EA" w:rsidP="006107EA">
            <w:pPr>
              <w:spacing w:after="200" w:line="276" w:lineRule="auto"/>
              <w:rPr>
                <w:rFonts w:cs="Calibri"/>
              </w:rPr>
            </w:pPr>
            <w:r w:rsidRPr="006107EA">
              <w:rPr>
                <w:rFonts w:cs="Calibri"/>
              </w:rPr>
              <w:t> </w:t>
            </w:r>
          </w:p>
        </w:tc>
        <w:tc>
          <w:tcPr>
            <w:tcW w:w="984" w:type="dxa"/>
            <w:tcBorders>
              <w:top w:val="single" w:sz="4" w:space="0" w:color="auto"/>
              <w:left w:val="nil"/>
              <w:bottom w:val="single" w:sz="4" w:space="0" w:color="auto"/>
              <w:right w:val="nil"/>
            </w:tcBorders>
            <w:shd w:val="clear" w:color="auto" w:fill="auto"/>
            <w:noWrap/>
            <w:vAlign w:val="bottom"/>
            <w:hideMark/>
          </w:tcPr>
          <w:p w14:paraId="169D69B2" w14:textId="77777777" w:rsidR="006107EA" w:rsidRPr="006107EA" w:rsidRDefault="006107EA" w:rsidP="006107EA">
            <w:pPr>
              <w:spacing w:after="200" w:line="276" w:lineRule="auto"/>
              <w:rPr>
                <w:rFonts w:cs="Calibri"/>
              </w:rPr>
            </w:pPr>
            <w:r w:rsidRPr="006107EA">
              <w:rPr>
                <w:rFonts w:cs="Calibri"/>
              </w:rPr>
              <w:t> </w:t>
            </w:r>
          </w:p>
        </w:tc>
        <w:tc>
          <w:tcPr>
            <w:tcW w:w="1732" w:type="dxa"/>
            <w:gridSpan w:val="2"/>
            <w:tcBorders>
              <w:top w:val="single" w:sz="4" w:space="0" w:color="auto"/>
              <w:left w:val="nil"/>
              <w:bottom w:val="single" w:sz="4" w:space="0" w:color="auto"/>
              <w:right w:val="nil"/>
            </w:tcBorders>
            <w:shd w:val="clear" w:color="auto" w:fill="auto"/>
            <w:noWrap/>
            <w:vAlign w:val="bottom"/>
            <w:hideMark/>
          </w:tcPr>
          <w:p w14:paraId="2FEC9BC5" w14:textId="77777777" w:rsidR="006107EA" w:rsidRPr="006107EA" w:rsidRDefault="006107EA" w:rsidP="006107EA">
            <w:pPr>
              <w:spacing w:after="200" w:line="276" w:lineRule="auto"/>
              <w:rPr>
                <w:rFonts w:cs="Calibri"/>
              </w:rPr>
            </w:pPr>
            <w:r w:rsidRPr="006107EA">
              <w:rPr>
                <w:rFonts w:cs="Calibri"/>
              </w:rPr>
              <w:t> </w:t>
            </w:r>
          </w:p>
        </w:tc>
        <w:tc>
          <w:tcPr>
            <w:tcW w:w="266" w:type="dxa"/>
            <w:tcBorders>
              <w:top w:val="single" w:sz="4" w:space="0" w:color="auto"/>
              <w:left w:val="nil"/>
              <w:bottom w:val="single" w:sz="4" w:space="0" w:color="auto"/>
              <w:right w:val="nil"/>
            </w:tcBorders>
            <w:shd w:val="clear" w:color="auto" w:fill="auto"/>
            <w:noWrap/>
            <w:vAlign w:val="bottom"/>
            <w:hideMark/>
          </w:tcPr>
          <w:p w14:paraId="2320A0B2" w14:textId="77777777" w:rsidR="006107EA" w:rsidRPr="006107EA" w:rsidRDefault="006107EA" w:rsidP="006107EA">
            <w:pPr>
              <w:spacing w:after="200" w:line="276" w:lineRule="auto"/>
              <w:rPr>
                <w:rFonts w:cs="Calibri"/>
              </w:rPr>
            </w:pPr>
            <w:r w:rsidRPr="006107EA">
              <w:rPr>
                <w:rFonts w:cs="Calibri"/>
              </w:rPr>
              <w:t> </w:t>
            </w:r>
          </w:p>
        </w:tc>
        <w:tc>
          <w:tcPr>
            <w:tcW w:w="1562" w:type="dxa"/>
            <w:gridSpan w:val="2"/>
            <w:tcBorders>
              <w:top w:val="single" w:sz="4" w:space="0" w:color="auto"/>
              <w:left w:val="nil"/>
              <w:bottom w:val="single" w:sz="4" w:space="0" w:color="auto"/>
              <w:right w:val="nil"/>
            </w:tcBorders>
            <w:shd w:val="clear" w:color="auto" w:fill="auto"/>
            <w:noWrap/>
            <w:vAlign w:val="bottom"/>
            <w:hideMark/>
          </w:tcPr>
          <w:p w14:paraId="35C1951F" w14:textId="77777777" w:rsidR="006107EA" w:rsidRPr="006107EA" w:rsidRDefault="006107EA" w:rsidP="006107EA">
            <w:pPr>
              <w:spacing w:after="200" w:line="276" w:lineRule="auto"/>
              <w:rPr>
                <w:rFonts w:cs="Calibri"/>
              </w:rPr>
            </w:pPr>
            <w:r w:rsidRPr="006107EA">
              <w:rPr>
                <w:rFonts w:cs="Calibri"/>
              </w:rPr>
              <w:t> </w:t>
            </w:r>
          </w:p>
        </w:tc>
        <w:tc>
          <w:tcPr>
            <w:tcW w:w="960" w:type="dxa"/>
            <w:tcBorders>
              <w:top w:val="single" w:sz="4" w:space="0" w:color="auto"/>
              <w:left w:val="nil"/>
              <w:bottom w:val="single" w:sz="4" w:space="0" w:color="auto"/>
              <w:right w:val="nil"/>
            </w:tcBorders>
            <w:shd w:val="clear" w:color="auto" w:fill="auto"/>
            <w:noWrap/>
            <w:vAlign w:val="bottom"/>
            <w:hideMark/>
          </w:tcPr>
          <w:p w14:paraId="5E82928A" w14:textId="77777777" w:rsidR="006107EA" w:rsidRPr="006107EA" w:rsidRDefault="006107EA" w:rsidP="006107EA">
            <w:pPr>
              <w:spacing w:after="200" w:line="276" w:lineRule="auto"/>
              <w:rPr>
                <w:rFonts w:cs="Calibri"/>
              </w:rPr>
            </w:pPr>
            <w:r w:rsidRPr="006107EA">
              <w:rPr>
                <w:rFonts w:cs="Calibri"/>
              </w:rPr>
              <w:t> </w:t>
            </w:r>
          </w:p>
        </w:tc>
        <w:tc>
          <w:tcPr>
            <w:tcW w:w="984"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3C8E86" w14:textId="77777777" w:rsidR="006107EA" w:rsidRPr="006107EA" w:rsidRDefault="006107EA" w:rsidP="006107EA">
            <w:pPr>
              <w:spacing w:after="200" w:line="276" w:lineRule="auto"/>
              <w:rPr>
                <w:rFonts w:cs="Calibri"/>
              </w:rPr>
            </w:pPr>
            <w:r w:rsidRPr="006107EA">
              <w:rPr>
                <w:rFonts w:cs="Calibri"/>
              </w:rPr>
              <w:t> </w:t>
            </w:r>
          </w:p>
        </w:tc>
      </w:tr>
      <w:tr w:rsidR="006107EA" w:rsidRPr="006107EA" w14:paraId="053ED6E2"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8611" w:type="dxa"/>
            <w:gridSpan w:val="10"/>
            <w:tcBorders>
              <w:top w:val="nil"/>
              <w:left w:val="single" w:sz="4" w:space="0" w:color="auto"/>
              <w:bottom w:val="nil"/>
              <w:right w:val="nil"/>
            </w:tcBorders>
            <w:shd w:val="clear" w:color="auto" w:fill="auto"/>
            <w:noWrap/>
            <w:vAlign w:val="bottom"/>
            <w:hideMark/>
          </w:tcPr>
          <w:p w14:paraId="1447F769" w14:textId="77777777" w:rsidR="006107EA" w:rsidRPr="006107EA" w:rsidRDefault="006107EA" w:rsidP="006107EA">
            <w:pPr>
              <w:spacing w:after="200" w:line="276" w:lineRule="auto"/>
              <w:rPr>
                <w:rFonts w:cs="Calibri"/>
              </w:rPr>
            </w:pPr>
            <w:r w:rsidRPr="006107EA">
              <w:rPr>
                <w:rFonts w:cs="Calibri"/>
              </w:rPr>
              <w:t>3. What area(s) of study do you feel you need the greatest improvement?</w:t>
            </w:r>
          </w:p>
        </w:tc>
        <w:tc>
          <w:tcPr>
            <w:tcW w:w="984" w:type="dxa"/>
            <w:gridSpan w:val="2"/>
            <w:tcBorders>
              <w:top w:val="nil"/>
              <w:left w:val="nil"/>
              <w:bottom w:val="nil"/>
              <w:right w:val="single" w:sz="4" w:space="0" w:color="auto"/>
            </w:tcBorders>
            <w:shd w:val="clear" w:color="auto" w:fill="auto"/>
            <w:noWrap/>
            <w:vAlign w:val="bottom"/>
            <w:hideMark/>
          </w:tcPr>
          <w:p w14:paraId="27EB3436" w14:textId="77777777" w:rsidR="006107EA" w:rsidRPr="006107EA" w:rsidRDefault="006107EA" w:rsidP="006107EA">
            <w:pPr>
              <w:spacing w:after="200" w:line="276" w:lineRule="auto"/>
              <w:rPr>
                <w:rFonts w:cs="Calibri"/>
              </w:rPr>
            </w:pPr>
            <w:r w:rsidRPr="006107EA">
              <w:rPr>
                <w:rFonts w:cs="Calibri"/>
              </w:rPr>
              <w:t> </w:t>
            </w:r>
          </w:p>
        </w:tc>
      </w:tr>
      <w:tr w:rsidR="006107EA" w:rsidRPr="006107EA" w14:paraId="73064E4D"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1177" w:type="dxa"/>
            <w:tcBorders>
              <w:top w:val="single" w:sz="4" w:space="0" w:color="auto"/>
              <w:left w:val="single" w:sz="4" w:space="0" w:color="auto"/>
              <w:bottom w:val="single" w:sz="4" w:space="0" w:color="auto"/>
              <w:right w:val="nil"/>
            </w:tcBorders>
            <w:shd w:val="clear" w:color="auto" w:fill="auto"/>
            <w:noWrap/>
            <w:vAlign w:val="bottom"/>
            <w:hideMark/>
          </w:tcPr>
          <w:p w14:paraId="56C658B8" w14:textId="77777777" w:rsidR="006107EA" w:rsidRPr="006107EA" w:rsidRDefault="006107EA" w:rsidP="006107EA">
            <w:pPr>
              <w:spacing w:after="200" w:line="276" w:lineRule="auto"/>
              <w:rPr>
                <w:rFonts w:cs="Calibri"/>
              </w:rPr>
            </w:pPr>
            <w:r w:rsidRPr="006107EA">
              <w:rPr>
                <w:rFonts w:cs="Calibri"/>
              </w:rPr>
              <w:t> </w:t>
            </w:r>
          </w:p>
        </w:tc>
        <w:tc>
          <w:tcPr>
            <w:tcW w:w="965" w:type="dxa"/>
            <w:tcBorders>
              <w:top w:val="single" w:sz="4" w:space="0" w:color="auto"/>
              <w:left w:val="nil"/>
              <w:bottom w:val="single" w:sz="4" w:space="0" w:color="auto"/>
              <w:right w:val="nil"/>
            </w:tcBorders>
            <w:shd w:val="clear" w:color="auto" w:fill="auto"/>
            <w:noWrap/>
            <w:vAlign w:val="bottom"/>
            <w:hideMark/>
          </w:tcPr>
          <w:p w14:paraId="124662AA" w14:textId="77777777" w:rsidR="006107EA" w:rsidRPr="006107EA" w:rsidRDefault="006107EA" w:rsidP="006107EA">
            <w:pPr>
              <w:spacing w:after="200" w:line="276" w:lineRule="auto"/>
              <w:rPr>
                <w:rFonts w:cs="Calibri"/>
              </w:rPr>
            </w:pPr>
            <w:r w:rsidRPr="006107EA">
              <w:rPr>
                <w:rFonts w:cs="Calibri"/>
              </w:rPr>
              <w:t> </w:t>
            </w:r>
          </w:p>
        </w:tc>
        <w:tc>
          <w:tcPr>
            <w:tcW w:w="965" w:type="dxa"/>
            <w:tcBorders>
              <w:top w:val="single" w:sz="4" w:space="0" w:color="auto"/>
              <w:left w:val="nil"/>
              <w:bottom w:val="single" w:sz="4" w:space="0" w:color="auto"/>
              <w:right w:val="nil"/>
            </w:tcBorders>
            <w:shd w:val="clear" w:color="auto" w:fill="auto"/>
            <w:noWrap/>
            <w:vAlign w:val="bottom"/>
            <w:hideMark/>
          </w:tcPr>
          <w:p w14:paraId="3143C2BD" w14:textId="77777777" w:rsidR="006107EA" w:rsidRPr="006107EA" w:rsidRDefault="006107EA" w:rsidP="006107EA">
            <w:pPr>
              <w:spacing w:after="200" w:line="276" w:lineRule="auto"/>
              <w:rPr>
                <w:rFonts w:cs="Calibri"/>
              </w:rPr>
            </w:pPr>
            <w:r w:rsidRPr="006107EA">
              <w:rPr>
                <w:rFonts w:cs="Calibri"/>
              </w:rPr>
              <w:t> </w:t>
            </w:r>
          </w:p>
        </w:tc>
        <w:tc>
          <w:tcPr>
            <w:tcW w:w="984" w:type="dxa"/>
            <w:tcBorders>
              <w:top w:val="single" w:sz="4" w:space="0" w:color="auto"/>
              <w:left w:val="nil"/>
              <w:bottom w:val="single" w:sz="4" w:space="0" w:color="auto"/>
              <w:right w:val="nil"/>
            </w:tcBorders>
            <w:shd w:val="clear" w:color="auto" w:fill="auto"/>
            <w:noWrap/>
            <w:vAlign w:val="bottom"/>
            <w:hideMark/>
          </w:tcPr>
          <w:p w14:paraId="0F92A23B" w14:textId="77777777" w:rsidR="006107EA" w:rsidRPr="006107EA" w:rsidRDefault="006107EA" w:rsidP="006107EA">
            <w:pPr>
              <w:spacing w:after="200" w:line="276" w:lineRule="auto"/>
              <w:rPr>
                <w:rFonts w:cs="Calibri"/>
              </w:rPr>
            </w:pPr>
            <w:r w:rsidRPr="006107EA">
              <w:rPr>
                <w:rFonts w:cs="Calibri"/>
              </w:rPr>
              <w:t> </w:t>
            </w:r>
          </w:p>
        </w:tc>
        <w:tc>
          <w:tcPr>
            <w:tcW w:w="1732" w:type="dxa"/>
            <w:gridSpan w:val="2"/>
            <w:tcBorders>
              <w:top w:val="single" w:sz="4" w:space="0" w:color="auto"/>
              <w:left w:val="nil"/>
              <w:bottom w:val="single" w:sz="4" w:space="0" w:color="auto"/>
              <w:right w:val="nil"/>
            </w:tcBorders>
            <w:shd w:val="clear" w:color="auto" w:fill="auto"/>
            <w:noWrap/>
            <w:vAlign w:val="bottom"/>
            <w:hideMark/>
          </w:tcPr>
          <w:p w14:paraId="0766758C" w14:textId="77777777" w:rsidR="006107EA" w:rsidRPr="006107EA" w:rsidRDefault="006107EA" w:rsidP="006107EA">
            <w:pPr>
              <w:spacing w:after="200" w:line="276" w:lineRule="auto"/>
              <w:rPr>
                <w:rFonts w:cs="Calibri"/>
              </w:rPr>
            </w:pPr>
            <w:r w:rsidRPr="006107EA">
              <w:rPr>
                <w:rFonts w:cs="Calibri"/>
              </w:rPr>
              <w:t> </w:t>
            </w:r>
          </w:p>
        </w:tc>
        <w:tc>
          <w:tcPr>
            <w:tcW w:w="266" w:type="dxa"/>
            <w:tcBorders>
              <w:top w:val="single" w:sz="4" w:space="0" w:color="auto"/>
              <w:left w:val="nil"/>
              <w:bottom w:val="single" w:sz="4" w:space="0" w:color="auto"/>
              <w:right w:val="nil"/>
            </w:tcBorders>
            <w:shd w:val="clear" w:color="auto" w:fill="auto"/>
            <w:noWrap/>
            <w:vAlign w:val="bottom"/>
            <w:hideMark/>
          </w:tcPr>
          <w:p w14:paraId="00B8339C" w14:textId="77777777" w:rsidR="006107EA" w:rsidRPr="006107EA" w:rsidRDefault="006107EA" w:rsidP="006107EA">
            <w:pPr>
              <w:spacing w:after="200" w:line="276" w:lineRule="auto"/>
              <w:rPr>
                <w:rFonts w:cs="Calibri"/>
              </w:rPr>
            </w:pPr>
            <w:r w:rsidRPr="006107EA">
              <w:rPr>
                <w:rFonts w:cs="Calibri"/>
              </w:rPr>
              <w:t> </w:t>
            </w:r>
          </w:p>
        </w:tc>
        <w:tc>
          <w:tcPr>
            <w:tcW w:w="1562" w:type="dxa"/>
            <w:gridSpan w:val="2"/>
            <w:tcBorders>
              <w:top w:val="single" w:sz="4" w:space="0" w:color="auto"/>
              <w:left w:val="nil"/>
              <w:bottom w:val="single" w:sz="4" w:space="0" w:color="auto"/>
              <w:right w:val="nil"/>
            </w:tcBorders>
            <w:shd w:val="clear" w:color="auto" w:fill="auto"/>
            <w:noWrap/>
            <w:vAlign w:val="bottom"/>
            <w:hideMark/>
          </w:tcPr>
          <w:p w14:paraId="35A0A08B" w14:textId="77777777" w:rsidR="006107EA" w:rsidRPr="006107EA" w:rsidRDefault="006107EA" w:rsidP="006107EA">
            <w:pPr>
              <w:spacing w:after="200" w:line="276" w:lineRule="auto"/>
              <w:rPr>
                <w:rFonts w:cs="Calibri"/>
              </w:rPr>
            </w:pPr>
            <w:r w:rsidRPr="006107EA">
              <w:rPr>
                <w:rFonts w:cs="Calibri"/>
              </w:rPr>
              <w:t> </w:t>
            </w:r>
          </w:p>
        </w:tc>
        <w:tc>
          <w:tcPr>
            <w:tcW w:w="960" w:type="dxa"/>
            <w:tcBorders>
              <w:top w:val="single" w:sz="4" w:space="0" w:color="auto"/>
              <w:left w:val="nil"/>
              <w:bottom w:val="single" w:sz="4" w:space="0" w:color="auto"/>
              <w:right w:val="nil"/>
            </w:tcBorders>
            <w:shd w:val="clear" w:color="auto" w:fill="auto"/>
            <w:noWrap/>
            <w:vAlign w:val="bottom"/>
            <w:hideMark/>
          </w:tcPr>
          <w:p w14:paraId="6E3BC92A" w14:textId="77777777" w:rsidR="006107EA" w:rsidRPr="006107EA" w:rsidRDefault="006107EA" w:rsidP="006107EA">
            <w:pPr>
              <w:spacing w:after="200" w:line="276" w:lineRule="auto"/>
              <w:rPr>
                <w:rFonts w:cs="Calibri"/>
              </w:rPr>
            </w:pPr>
            <w:r w:rsidRPr="006107EA">
              <w:rPr>
                <w:rFonts w:cs="Calibri"/>
              </w:rPr>
              <w:t> </w:t>
            </w:r>
          </w:p>
        </w:tc>
        <w:tc>
          <w:tcPr>
            <w:tcW w:w="984"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A13F4E" w14:textId="77777777" w:rsidR="006107EA" w:rsidRPr="006107EA" w:rsidRDefault="006107EA" w:rsidP="006107EA">
            <w:pPr>
              <w:spacing w:after="200" w:line="276" w:lineRule="auto"/>
              <w:rPr>
                <w:rFonts w:cs="Calibri"/>
              </w:rPr>
            </w:pPr>
            <w:r w:rsidRPr="006107EA">
              <w:rPr>
                <w:rFonts w:cs="Calibri"/>
              </w:rPr>
              <w:t> </w:t>
            </w:r>
          </w:p>
        </w:tc>
      </w:tr>
      <w:tr w:rsidR="006107EA" w:rsidRPr="006107EA" w14:paraId="3BB6565C"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1177" w:type="dxa"/>
            <w:tcBorders>
              <w:top w:val="nil"/>
              <w:left w:val="single" w:sz="4" w:space="0" w:color="auto"/>
              <w:bottom w:val="nil"/>
              <w:right w:val="nil"/>
            </w:tcBorders>
            <w:shd w:val="clear" w:color="auto" w:fill="auto"/>
            <w:noWrap/>
            <w:vAlign w:val="bottom"/>
            <w:hideMark/>
          </w:tcPr>
          <w:p w14:paraId="53F6DE4D" w14:textId="77777777" w:rsidR="006107EA" w:rsidRPr="006107EA" w:rsidRDefault="006107EA" w:rsidP="006107EA">
            <w:pPr>
              <w:spacing w:after="200" w:line="276" w:lineRule="auto"/>
              <w:rPr>
                <w:rFonts w:cs="Calibri"/>
              </w:rPr>
            </w:pPr>
            <w:r w:rsidRPr="006107EA">
              <w:rPr>
                <w:rFonts w:cs="Calibri"/>
              </w:rPr>
              <w:t> </w:t>
            </w:r>
          </w:p>
        </w:tc>
        <w:tc>
          <w:tcPr>
            <w:tcW w:w="965" w:type="dxa"/>
            <w:tcBorders>
              <w:top w:val="nil"/>
              <w:left w:val="nil"/>
              <w:bottom w:val="nil"/>
              <w:right w:val="nil"/>
            </w:tcBorders>
            <w:shd w:val="clear" w:color="auto" w:fill="auto"/>
            <w:noWrap/>
            <w:vAlign w:val="bottom"/>
            <w:hideMark/>
          </w:tcPr>
          <w:p w14:paraId="40BB1367" w14:textId="77777777" w:rsidR="006107EA" w:rsidRPr="006107EA" w:rsidRDefault="006107EA" w:rsidP="006107EA">
            <w:pPr>
              <w:spacing w:after="200" w:line="276" w:lineRule="auto"/>
              <w:rPr>
                <w:rFonts w:cs="Calibri"/>
              </w:rPr>
            </w:pPr>
          </w:p>
        </w:tc>
        <w:tc>
          <w:tcPr>
            <w:tcW w:w="965" w:type="dxa"/>
            <w:tcBorders>
              <w:top w:val="nil"/>
              <w:left w:val="nil"/>
              <w:bottom w:val="nil"/>
              <w:right w:val="nil"/>
            </w:tcBorders>
            <w:shd w:val="clear" w:color="auto" w:fill="auto"/>
            <w:noWrap/>
            <w:vAlign w:val="bottom"/>
            <w:hideMark/>
          </w:tcPr>
          <w:p w14:paraId="63E431AE" w14:textId="77777777" w:rsidR="006107EA" w:rsidRPr="006107EA" w:rsidRDefault="006107EA" w:rsidP="006107EA">
            <w:pPr>
              <w:spacing w:after="200" w:line="276" w:lineRule="auto"/>
              <w:rPr>
                <w:rFonts w:cs="Calibri"/>
              </w:rPr>
            </w:pPr>
          </w:p>
        </w:tc>
        <w:tc>
          <w:tcPr>
            <w:tcW w:w="984" w:type="dxa"/>
            <w:tcBorders>
              <w:top w:val="nil"/>
              <w:left w:val="nil"/>
              <w:bottom w:val="nil"/>
              <w:right w:val="nil"/>
            </w:tcBorders>
            <w:shd w:val="clear" w:color="auto" w:fill="auto"/>
            <w:noWrap/>
            <w:vAlign w:val="bottom"/>
            <w:hideMark/>
          </w:tcPr>
          <w:p w14:paraId="4452C331" w14:textId="77777777" w:rsidR="006107EA" w:rsidRPr="006107EA" w:rsidRDefault="006107EA" w:rsidP="006107EA">
            <w:pPr>
              <w:spacing w:after="200" w:line="276" w:lineRule="auto"/>
              <w:rPr>
                <w:rFonts w:cs="Calibri"/>
              </w:rPr>
            </w:pPr>
          </w:p>
        </w:tc>
        <w:tc>
          <w:tcPr>
            <w:tcW w:w="1732" w:type="dxa"/>
            <w:gridSpan w:val="2"/>
            <w:tcBorders>
              <w:top w:val="nil"/>
              <w:left w:val="nil"/>
              <w:bottom w:val="nil"/>
              <w:right w:val="nil"/>
            </w:tcBorders>
            <w:shd w:val="clear" w:color="auto" w:fill="auto"/>
            <w:noWrap/>
            <w:vAlign w:val="bottom"/>
            <w:hideMark/>
          </w:tcPr>
          <w:p w14:paraId="3617069E" w14:textId="77777777" w:rsidR="006107EA" w:rsidRPr="006107EA" w:rsidRDefault="006107EA" w:rsidP="006107EA">
            <w:pPr>
              <w:spacing w:after="200" w:line="276" w:lineRule="auto"/>
              <w:rPr>
                <w:rFonts w:cs="Calibri"/>
              </w:rPr>
            </w:pPr>
          </w:p>
        </w:tc>
        <w:tc>
          <w:tcPr>
            <w:tcW w:w="266" w:type="dxa"/>
            <w:tcBorders>
              <w:top w:val="nil"/>
              <w:left w:val="nil"/>
              <w:bottom w:val="nil"/>
              <w:right w:val="nil"/>
            </w:tcBorders>
            <w:shd w:val="clear" w:color="auto" w:fill="auto"/>
            <w:noWrap/>
            <w:vAlign w:val="bottom"/>
            <w:hideMark/>
          </w:tcPr>
          <w:p w14:paraId="2C65B0BE" w14:textId="77777777" w:rsidR="006107EA" w:rsidRPr="006107EA" w:rsidRDefault="006107EA" w:rsidP="006107EA">
            <w:pPr>
              <w:spacing w:after="200" w:line="276" w:lineRule="auto"/>
              <w:rPr>
                <w:rFonts w:cs="Calibri"/>
              </w:rPr>
            </w:pPr>
          </w:p>
        </w:tc>
        <w:tc>
          <w:tcPr>
            <w:tcW w:w="1562" w:type="dxa"/>
            <w:gridSpan w:val="2"/>
            <w:tcBorders>
              <w:top w:val="nil"/>
              <w:left w:val="nil"/>
              <w:bottom w:val="nil"/>
              <w:right w:val="nil"/>
            </w:tcBorders>
            <w:shd w:val="clear" w:color="auto" w:fill="auto"/>
            <w:noWrap/>
            <w:vAlign w:val="bottom"/>
            <w:hideMark/>
          </w:tcPr>
          <w:p w14:paraId="543A3E97" w14:textId="77777777" w:rsidR="006107EA" w:rsidRPr="006107EA" w:rsidRDefault="006107EA" w:rsidP="006107EA">
            <w:pPr>
              <w:spacing w:after="200" w:line="276" w:lineRule="auto"/>
              <w:rPr>
                <w:rFonts w:cs="Calibri"/>
              </w:rPr>
            </w:pPr>
          </w:p>
        </w:tc>
        <w:tc>
          <w:tcPr>
            <w:tcW w:w="960" w:type="dxa"/>
            <w:tcBorders>
              <w:top w:val="nil"/>
              <w:left w:val="nil"/>
              <w:bottom w:val="nil"/>
              <w:right w:val="nil"/>
            </w:tcBorders>
            <w:shd w:val="clear" w:color="auto" w:fill="auto"/>
            <w:noWrap/>
            <w:vAlign w:val="bottom"/>
            <w:hideMark/>
          </w:tcPr>
          <w:p w14:paraId="59801154" w14:textId="77777777" w:rsidR="006107EA" w:rsidRPr="006107EA" w:rsidRDefault="006107EA" w:rsidP="006107EA">
            <w:pPr>
              <w:spacing w:after="200" w:line="276" w:lineRule="auto"/>
              <w:rPr>
                <w:rFonts w:cs="Calibri"/>
              </w:rPr>
            </w:pPr>
          </w:p>
        </w:tc>
        <w:tc>
          <w:tcPr>
            <w:tcW w:w="984" w:type="dxa"/>
            <w:gridSpan w:val="2"/>
            <w:tcBorders>
              <w:top w:val="nil"/>
              <w:left w:val="nil"/>
              <w:bottom w:val="nil"/>
              <w:right w:val="single" w:sz="4" w:space="0" w:color="auto"/>
            </w:tcBorders>
            <w:shd w:val="clear" w:color="auto" w:fill="auto"/>
            <w:noWrap/>
            <w:vAlign w:val="bottom"/>
            <w:hideMark/>
          </w:tcPr>
          <w:p w14:paraId="2125A1A1" w14:textId="77777777" w:rsidR="006107EA" w:rsidRPr="006107EA" w:rsidRDefault="006107EA" w:rsidP="006107EA">
            <w:pPr>
              <w:spacing w:after="200" w:line="276" w:lineRule="auto"/>
              <w:rPr>
                <w:rFonts w:cs="Calibri"/>
              </w:rPr>
            </w:pPr>
            <w:r w:rsidRPr="006107EA">
              <w:rPr>
                <w:rFonts w:cs="Calibri"/>
              </w:rPr>
              <w:t> </w:t>
            </w:r>
          </w:p>
        </w:tc>
      </w:tr>
      <w:tr w:rsidR="006107EA" w:rsidRPr="006107EA" w14:paraId="135DFD97"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288"/>
          <w:jc w:val="center"/>
        </w:trPr>
        <w:tc>
          <w:tcPr>
            <w:tcW w:w="1177" w:type="dxa"/>
            <w:tcBorders>
              <w:top w:val="nil"/>
              <w:left w:val="single" w:sz="4" w:space="0" w:color="auto"/>
              <w:bottom w:val="single" w:sz="4" w:space="0" w:color="auto"/>
              <w:right w:val="nil"/>
            </w:tcBorders>
            <w:shd w:val="clear" w:color="000000" w:fill="808080"/>
            <w:noWrap/>
            <w:vAlign w:val="bottom"/>
            <w:hideMark/>
          </w:tcPr>
          <w:p w14:paraId="5D1BDC17" w14:textId="77777777" w:rsidR="006107EA" w:rsidRPr="006107EA" w:rsidRDefault="006107EA" w:rsidP="006107EA">
            <w:pPr>
              <w:spacing w:after="200" w:line="276" w:lineRule="auto"/>
              <w:rPr>
                <w:rFonts w:cs="Calibri"/>
              </w:rPr>
            </w:pPr>
            <w:r w:rsidRPr="006107EA">
              <w:rPr>
                <w:rFonts w:cs="Calibri"/>
              </w:rPr>
              <w:t> </w:t>
            </w:r>
          </w:p>
        </w:tc>
        <w:tc>
          <w:tcPr>
            <w:tcW w:w="965" w:type="dxa"/>
            <w:tcBorders>
              <w:top w:val="nil"/>
              <w:left w:val="nil"/>
              <w:bottom w:val="single" w:sz="4" w:space="0" w:color="auto"/>
              <w:right w:val="nil"/>
            </w:tcBorders>
            <w:shd w:val="clear" w:color="000000" w:fill="808080"/>
            <w:noWrap/>
            <w:vAlign w:val="bottom"/>
            <w:hideMark/>
          </w:tcPr>
          <w:p w14:paraId="10D741F0" w14:textId="77777777" w:rsidR="006107EA" w:rsidRPr="006107EA" w:rsidRDefault="006107EA" w:rsidP="006107EA">
            <w:pPr>
              <w:spacing w:after="200" w:line="276" w:lineRule="auto"/>
              <w:rPr>
                <w:rFonts w:cs="Calibri"/>
              </w:rPr>
            </w:pPr>
            <w:r w:rsidRPr="006107EA">
              <w:rPr>
                <w:rFonts w:cs="Calibri"/>
              </w:rPr>
              <w:t> </w:t>
            </w:r>
          </w:p>
        </w:tc>
        <w:tc>
          <w:tcPr>
            <w:tcW w:w="965" w:type="dxa"/>
            <w:tcBorders>
              <w:top w:val="nil"/>
              <w:left w:val="nil"/>
              <w:bottom w:val="single" w:sz="4" w:space="0" w:color="auto"/>
              <w:right w:val="nil"/>
            </w:tcBorders>
            <w:shd w:val="clear" w:color="000000" w:fill="808080"/>
            <w:noWrap/>
            <w:vAlign w:val="bottom"/>
            <w:hideMark/>
          </w:tcPr>
          <w:p w14:paraId="2D095706" w14:textId="77777777" w:rsidR="006107EA" w:rsidRPr="006107EA" w:rsidRDefault="006107EA" w:rsidP="006107EA">
            <w:pPr>
              <w:spacing w:after="200" w:line="276" w:lineRule="auto"/>
              <w:rPr>
                <w:rFonts w:cs="Calibri"/>
              </w:rPr>
            </w:pPr>
            <w:r w:rsidRPr="006107EA">
              <w:rPr>
                <w:rFonts w:cs="Calibri"/>
              </w:rPr>
              <w:t> </w:t>
            </w:r>
          </w:p>
        </w:tc>
        <w:tc>
          <w:tcPr>
            <w:tcW w:w="984" w:type="dxa"/>
            <w:tcBorders>
              <w:top w:val="nil"/>
              <w:left w:val="nil"/>
              <w:bottom w:val="single" w:sz="4" w:space="0" w:color="auto"/>
              <w:right w:val="nil"/>
            </w:tcBorders>
            <w:shd w:val="clear" w:color="000000" w:fill="808080"/>
            <w:noWrap/>
            <w:vAlign w:val="bottom"/>
            <w:hideMark/>
          </w:tcPr>
          <w:p w14:paraId="5A5C5BEB" w14:textId="77777777" w:rsidR="006107EA" w:rsidRPr="006107EA" w:rsidRDefault="006107EA" w:rsidP="006107EA">
            <w:pPr>
              <w:spacing w:after="200" w:line="276" w:lineRule="auto"/>
              <w:rPr>
                <w:rFonts w:cs="Calibri"/>
              </w:rPr>
            </w:pPr>
            <w:r w:rsidRPr="006107EA">
              <w:rPr>
                <w:rFonts w:cs="Calibri"/>
              </w:rPr>
              <w:t> </w:t>
            </w:r>
          </w:p>
        </w:tc>
        <w:tc>
          <w:tcPr>
            <w:tcW w:w="1732" w:type="dxa"/>
            <w:gridSpan w:val="2"/>
            <w:tcBorders>
              <w:top w:val="nil"/>
              <w:left w:val="nil"/>
              <w:bottom w:val="single" w:sz="4" w:space="0" w:color="auto"/>
              <w:right w:val="nil"/>
            </w:tcBorders>
            <w:shd w:val="clear" w:color="000000" w:fill="808080"/>
            <w:noWrap/>
            <w:vAlign w:val="bottom"/>
            <w:hideMark/>
          </w:tcPr>
          <w:p w14:paraId="243F1EF0" w14:textId="77777777" w:rsidR="006107EA" w:rsidRPr="006107EA" w:rsidRDefault="006107EA" w:rsidP="006107EA">
            <w:pPr>
              <w:spacing w:after="200" w:line="276" w:lineRule="auto"/>
              <w:rPr>
                <w:rFonts w:cs="Calibri"/>
              </w:rPr>
            </w:pPr>
            <w:r w:rsidRPr="006107EA">
              <w:rPr>
                <w:rFonts w:cs="Calibri"/>
              </w:rPr>
              <w:t> </w:t>
            </w:r>
          </w:p>
        </w:tc>
        <w:tc>
          <w:tcPr>
            <w:tcW w:w="266" w:type="dxa"/>
            <w:tcBorders>
              <w:top w:val="nil"/>
              <w:left w:val="nil"/>
              <w:bottom w:val="single" w:sz="4" w:space="0" w:color="auto"/>
              <w:right w:val="nil"/>
            </w:tcBorders>
            <w:shd w:val="clear" w:color="000000" w:fill="808080"/>
            <w:noWrap/>
            <w:vAlign w:val="bottom"/>
            <w:hideMark/>
          </w:tcPr>
          <w:p w14:paraId="2492AB7D" w14:textId="77777777" w:rsidR="006107EA" w:rsidRPr="006107EA" w:rsidRDefault="006107EA" w:rsidP="006107EA">
            <w:pPr>
              <w:spacing w:after="200" w:line="276" w:lineRule="auto"/>
              <w:rPr>
                <w:rFonts w:cs="Calibri"/>
              </w:rPr>
            </w:pPr>
            <w:r w:rsidRPr="006107EA">
              <w:rPr>
                <w:rFonts w:cs="Calibri"/>
              </w:rPr>
              <w:t> </w:t>
            </w:r>
          </w:p>
        </w:tc>
        <w:tc>
          <w:tcPr>
            <w:tcW w:w="1562" w:type="dxa"/>
            <w:gridSpan w:val="2"/>
            <w:tcBorders>
              <w:top w:val="nil"/>
              <w:left w:val="nil"/>
              <w:bottom w:val="single" w:sz="4" w:space="0" w:color="auto"/>
              <w:right w:val="nil"/>
            </w:tcBorders>
            <w:shd w:val="clear" w:color="000000" w:fill="808080"/>
            <w:noWrap/>
            <w:vAlign w:val="bottom"/>
            <w:hideMark/>
          </w:tcPr>
          <w:p w14:paraId="29C9AD22" w14:textId="77777777" w:rsidR="006107EA" w:rsidRPr="006107EA" w:rsidRDefault="006107EA" w:rsidP="006107EA">
            <w:pPr>
              <w:spacing w:after="200" w:line="276" w:lineRule="auto"/>
              <w:rPr>
                <w:rFonts w:cs="Calibri"/>
              </w:rPr>
            </w:pPr>
            <w:r w:rsidRPr="006107EA">
              <w:rPr>
                <w:rFonts w:cs="Calibri"/>
              </w:rPr>
              <w:t> </w:t>
            </w:r>
          </w:p>
        </w:tc>
        <w:tc>
          <w:tcPr>
            <w:tcW w:w="960" w:type="dxa"/>
            <w:tcBorders>
              <w:top w:val="nil"/>
              <w:left w:val="nil"/>
              <w:bottom w:val="single" w:sz="4" w:space="0" w:color="auto"/>
              <w:right w:val="nil"/>
            </w:tcBorders>
            <w:shd w:val="clear" w:color="000000" w:fill="808080"/>
            <w:noWrap/>
            <w:vAlign w:val="bottom"/>
            <w:hideMark/>
          </w:tcPr>
          <w:p w14:paraId="3903B935" w14:textId="77777777" w:rsidR="006107EA" w:rsidRPr="006107EA" w:rsidRDefault="006107EA" w:rsidP="006107EA">
            <w:pPr>
              <w:spacing w:after="200" w:line="276" w:lineRule="auto"/>
              <w:rPr>
                <w:rFonts w:cs="Calibri"/>
              </w:rPr>
            </w:pPr>
            <w:r w:rsidRPr="006107EA">
              <w:rPr>
                <w:rFonts w:cs="Calibri"/>
              </w:rPr>
              <w:t> </w:t>
            </w:r>
          </w:p>
        </w:tc>
        <w:tc>
          <w:tcPr>
            <w:tcW w:w="984" w:type="dxa"/>
            <w:gridSpan w:val="2"/>
            <w:tcBorders>
              <w:top w:val="nil"/>
              <w:left w:val="nil"/>
              <w:bottom w:val="single" w:sz="4" w:space="0" w:color="auto"/>
              <w:right w:val="single" w:sz="4" w:space="0" w:color="auto"/>
            </w:tcBorders>
            <w:shd w:val="clear" w:color="000000" w:fill="808080"/>
            <w:noWrap/>
            <w:vAlign w:val="bottom"/>
            <w:hideMark/>
          </w:tcPr>
          <w:p w14:paraId="5EE50782" w14:textId="77777777" w:rsidR="006107EA" w:rsidRPr="006107EA" w:rsidRDefault="006107EA" w:rsidP="006107EA">
            <w:pPr>
              <w:spacing w:after="200" w:line="276" w:lineRule="auto"/>
              <w:rPr>
                <w:rFonts w:cs="Calibri"/>
              </w:rPr>
            </w:pPr>
            <w:r w:rsidRPr="006107EA">
              <w:rPr>
                <w:rFonts w:cs="Calibri"/>
              </w:rPr>
              <w:t> </w:t>
            </w:r>
          </w:p>
        </w:tc>
      </w:tr>
      <w:tr w:rsidR="006107EA" w:rsidRPr="006107EA" w14:paraId="4505B376"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15"/>
          <w:jc w:val="center"/>
        </w:trPr>
        <w:tc>
          <w:tcPr>
            <w:tcW w:w="3107" w:type="dxa"/>
            <w:gridSpan w:val="3"/>
            <w:tcBorders>
              <w:top w:val="single" w:sz="4" w:space="0" w:color="auto"/>
              <w:left w:val="single" w:sz="4" w:space="0" w:color="auto"/>
              <w:bottom w:val="nil"/>
              <w:right w:val="nil"/>
            </w:tcBorders>
            <w:shd w:val="clear" w:color="auto" w:fill="auto"/>
            <w:noWrap/>
            <w:vAlign w:val="bottom"/>
            <w:hideMark/>
          </w:tcPr>
          <w:p w14:paraId="17D64AE5" w14:textId="77777777" w:rsidR="006107EA" w:rsidRPr="006107EA" w:rsidRDefault="006107EA" w:rsidP="006107EA">
            <w:pPr>
              <w:spacing w:after="200" w:line="276" w:lineRule="auto"/>
              <w:rPr>
                <w:rFonts w:cs="Calibri"/>
                <w:b/>
                <w:bCs/>
              </w:rPr>
            </w:pPr>
            <w:r w:rsidRPr="006107EA">
              <w:rPr>
                <w:rFonts w:cs="Calibri"/>
                <w:b/>
                <w:bCs/>
              </w:rPr>
              <w:t>Absences: ________</w:t>
            </w:r>
          </w:p>
        </w:tc>
        <w:tc>
          <w:tcPr>
            <w:tcW w:w="984" w:type="dxa"/>
            <w:tcBorders>
              <w:top w:val="nil"/>
              <w:left w:val="nil"/>
              <w:bottom w:val="nil"/>
              <w:right w:val="nil"/>
            </w:tcBorders>
            <w:shd w:val="clear" w:color="auto" w:fill="auto"/>
            <w:noWrap/>
            <w:vAlign w:val="bottom"/>
            <w:hideMark/>
          </w:tcPr>
          <w:p w14:paraId="13040025" w14:textId="77777777" w:rsidR="006107EA" w:rsidRPr="006107EA" w:rsidRDefault="006107EA" w:rsidP="006107EA">
            <w:pPr>
              <w:spacing w:after="200" w:line="276" w:lineRule="auto"/>
              <w:rPr>
                <w:rFonts w:cs="Calibri"/>
              </w:rPr>
            </w:pPr>
            <w:r w:rsidRPr="006107EA">
              <w:rPr>
                <w:rFonts w:cs="Calibri"/>
              </w:rPr>
              <w:t> </w:t>
            </w:r>
          </w:p>
        </w:tc>
        <w:tc>
          <w:tcPr>
            <w:tcW w:w="1732" w:type="dxa"/>
            <w:gridSpan w:val="2"/>
            <w:tcBorders>
              <w:top w:val="nil"/>
              <w:left w:val="nil"/>
              <w:bottom w:val="nil"/>
              <w:right w:val="nil"/>
            </w:tcBorders>
            <w:shd w:val="clear" w:color="auto" w:fill="auto"/>
            <w:noWrap/>
            <w:vAlign w:val="bottom"/>
            <w:hideMark/>
          </w:tcPr>
          <w:p w14:paraId="1B8653D3" w14:textId="77777777" w:rsidR="006107EA" w:rsidRPr="006107EA" w:rsidRDefault="006107EA" w:rsidP="006107EA">
            <w:pPr>
              <w:spacing w:after="200" w:line="276" w:lineRule="auto"/>
              <w:rPr>
                <w:rFonts w:cs="Calibri"/>
              </w:rPr>
            </w:pPr>
            <w:r w:rsidRPr="006107EA">
              <w:rPr>
                <w:rFonts w:cs="Calibri"/>
              </w:rPr>
              <w:t> </w:t>
            </w:r>
          </w:p>
        </w:tc>
        <w:tc>
          <w:tcPr>
            <w:tcW w:w="266" w:type="dxa"/>
            <w:tcBorders>
              <w:top w:val="nil"/>
              <w:left w:val="nil"/>
              <w:bottom w:val="nil"/>
              <w:right w:val="nil"/>
            </w:tcBorders>
            <w:shd w:val="clear" w:color="auto" w:fill="auto"/>
            <w:noWrap/>
            <w:vAlign w:val="bottom"/>
            <w:hideMark/>
          </w:tcPr>
          <w:p w14:paraId="0B4A8AF7" w14:textId="77777777" w:rsidR="006107EA" w:rsidRPr="006107EA" w:rsidRDefault="006107EA" w:rsidP="006107EA">
            <w:pPr>
              <w:spacing w:after="200" w:line="276" w:lineRule="auto"/>
              <w:rPr>
                <w:rFonts w:cs="Calibri"/>
              </w:rPr>
            </w:pPr>
            <w:r w:rsidRPr="006107EA">
              <w:rPr>
                <w:rFonts w:cs="Calibri"/>
              </w:rPr>
              <w:t> </w:t>
            </w:r>
          </w:p>
        </w:tc>
        <w:tc>
          <w:tcPr>
            <w:tcW w:w="1562" w:type="dxa"/>
            <w:gridSpan w:val="2"/>
            <w:tcBorders>
              <w:top w:val="nil"/>
              <w:left w:val="nil"/>
              <w:bottom w:val="nil"/>
              <w:right w:val="nil"/>
            </w:tcBorders>
            <w:shd w:val="clear" w:color="auto" w:fill="auto"/>
            <w:noWrap/>
            <w:vAlign w:val="bottom"/>
            <w:hideMark/>
          </w:tcPr>
          <w:p w14:paraId="45C1D9E1" w14:textId="77777777" w:rsidR="006107EA" w:rsidRPr="006107EA" w:rsidRDefault="006107EA" w:rsidP="006107EA">
            <w:pPr>
              <w:spacing w:after="200" w:line="276" w:lineRule="auto"/>
              <w:rPr>
                <w:rFonts w:cs="Calibri"/>
              </w:rPr>
            </w:pPr>
            <w:r w:rsidRPr="006107EA">
              <w:rPr>
                <w:rFonts w:cs="Calibri"/>
              </w:rPr>
              <w:t> </w:t>
            </w:r>
          </w:p>
        </w:tc>
        <w:tc>
          <w:tcPr>
            <w:tcW w:w="960" w:type="dxa"/>
            <w:tcBorders>
              <w:top w:val="nil"/>
              <w:left w:val="nil"/>
              <w:bottom w:val="nil"/>
              <w:right w:val="nil"/>
            </w:tcBorders>
            <w:shd w:val="clear" w:color="auto" w:fill="auto"/>
            <w:noWrap/>
            <w:vAlign w:val="bottom"/>
            <w:hideMark/>
          </w:tcPr>
          <w:p w14:paraId="38D076C3" w14:textId="77777777" w:rsidR="006107EA" w:rsidRPr="006107EA" w:rsidRDefault="006107EA" w:rsidP="006107EA">
            <w:pPr>
              <w:spacing w:after="200" w:line="276" w:lineRule="auto"/>
              <w:rPr>
                <w:rFonts w:cs="Calibri"/>
              </w:rPr>
            </w:pPr>
            <w:r w:rsidRPr="006107EA">
              <w:rPr>
                <w:rFonts w:cs="Calibri"/>
              </w:rPr>
              <w:t> </w:t>
            </w:r>
          </w:p>
        </w:tc>
        <w:tc>
          <w:tcPr>
            <w:tcW w:w="984" w:type="dxa"/>
            <w:gridSpan w:val="2"/>
            <w:tcBorders>
              <w:top w:val="nil"/>
              <w:left w:val="nil"/>
              <w:bottom w:val="nil"/>
              <w:right w:val="single" w:sz="4" w:space="0" w:color="auto"/>
            </w:tcBorders>
            <w:shd w:val="clear" w:color="auto" w:fill="auto"/>
            <w:noWrap/>
            <w:vAlign w:val="bottom"/>
            <w:hideMark/>
          </w:tcPr>
          <w:p w14:paraId="3068F181" w14:textId="77777777" w:rsidR="006107EA" w:rsidRPr="006107EA" w:rsidRDefault="006107EA" w:rsidP="006107EA">
            <w:pPr>
              <w:spacing w:after="200" w:line="276" w:lineRule="auto"/>
              <w:rPr>
                <w:rFonts w:cs="Calibri"/>
              </w:rPr>
            </w:pPr>
            <w:r w:rsidRPr="006107EA">
              <w:rPr>
                <w:rFonts w:cs="Calibri"/>
              </w:rPr>
              <w:t> </w:t>
            </w:r>
          </w:p>
        </w:tc>
      </w:tr>
      <w:tr w:rsidR="006107EA" w:rsidRPr="006107EA" w14:paraId="6FF3513A"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602"/>
          <w:jc w:val="center"/>
        </w:trPr>
        <w:tc>
          <w:tcPr>
            <w:tcW w:w="9595"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6C2884B" w14:textId="77777777" w:rsidR="006107EA" w:rsidRPr="006107EA" w:rsidRDefault="006107EA" w:rsidP="006107EA">
            <w:pPr>
              <w:spacing w:after="200" w:line="276" w:lineRule="auto"/>
              <w:rPr>
                <w:rFonts w:cs="Calibri"/>
              </w:rPr>
            </w:pPr>
            <w:r w:rsidRPr="006107EA">
              <w:rPr>
                <w:rFonts w:cs="Calibri"/>
              </w:rPr>
              <w:t xml:space="preserve">1. Do you feel your attendance has (absences, tardies, leaving early) affected the outcome of </w:t>
            </w:r>
            <w:r w:rsidR="00A80886" w:rsidRPr="006107EA">
              <w:rPr>
                <w:rFonts w:cs="Calibri"/>
              </w:rPr>
              <w:t>your grades/skills/knowledge? Explain.</w:t>
            </w:r>
          </w:p>
        </w:tc>
      </w:tr>
      <w:tr w:rsidR="006107EA" w:rsidRPr="006107EA" w14:paraId="6A6E5599"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1177" w:type="dxa"/>
            <w:tcBorders>
              <w:top w:val="single" w:sz="4" w:space="0" w:color="auto"/>
              <w:left w:val="single" w:sz="4" w:space="0" w:color="auto"/>
              <w:bottom w:val="single" w:sz="4" w:space="0" w:color="auto"/>
              <w:right w:val="nil"/>
            </w:tcBorders>
            <w:shd w:val="clear" w:color="auto" w:fill="auto"/>
            <w:noWrap/>
            <w:vAlign w:val="bottom"/>
            <w:hideMark/>
          </w:tcPr>
          <w:p w14:paraId="64800FCF" w14:textId="77777777" w:rsidR="006107EA" w:rsidRPr="006107EA" w:rsidRDefault="006107EA" w:rsidP="006107EA">
            <w:pPr>
              <w:spacing w:after="200" w:line="276" w:lineRule="auto"/>
              <w:rPr>
                <w:rFonts w:cs="Calibri"/>
              </w:rPr>
            </w:pPr>
            <w:r w:rsidRPr="006107EA">
              <w:rPr>
                <w:rFonts w:cs="Calibri"/>
              </w:rPr>
              <w:t> </w:t>
            </w:r>
          </w:p>
        </w:tc>
        <w:tc>
          <w:tcPr>
            <w:tcW w:w="965" w:type="dxa"/>
            <w:tcBorders>
              <w:top w:val="single" w:sz="4" w:space="0" w:color="auto"/>
              <w:left w:val="nil"/>
              <w:bottom w:val="single" w:sz="4" w:space="0" w:color="auto"/>
              <w:right w:val="nil"/>
            </w:tcBorders>
            <w:shd w:val="clear" w:color="auto" w:fill="auto"/>
            <w:noWrap/>
            <w:vAlign w:val="bottom"/>
            <w:hideMark/>
          </w:tcPr>
          <w:p w14:paraId="1FEB6E37" w14:textId="77777777" w:rsidR="006107EA" w:rsidRPr="006107EA" w:rsidRDefault="006107EA" w:rsidP="006107EA">
            <w:pPr>
              <w:spacing w:after="200" w:line="276" w:lineRule="auto"/>
              <w:rPr>
                <w:rFonts w:cs="Calibri"/>
              </w:rPr>
            </w:pPr>
            <w:r w:rsidRPr="006107EA">
              <w:rPr>
                <w:rFonts w:cs="Calibri"/>
              </w:rPr>
              <w:t> </w:t>
            </w:r>
          </w:p>
        </w:tc>
        <w:tc>
          <w:tcPr>
            <w:tcW w:w="965" w:type="dxa"/>
            <w:tcBorders>
              <w:top w:val="single" w:sz="4" w:space="0" w:color="auto"/>
              <w:left w:val="nil"/>
              <w:bottom w:val="single" w:sz="4" w:space="0" w:color="auto"/>
              <w:right w:val="nil"/>
            </w:tcBorders>
            <w:shd w:val="clear" w:color="auto" w:fill="auto"/>
            <w:noWrap/>
            <w:vAlign w:val="bottom"/>
            <w:hideMark/>
          </w:tcPr>
          <w:p w14:paraId="25EFEAAE" w14:textId="77777777" w:rsidR="006107EA" w:rsidRPr="006107EA" w:rsidRDefault="006107EA" w:rsidP="006107EA">
            <w:pPr>
              <w:spacing w:after="200" w:line="276" w:lineRule="auto"/>
              <w:rPr>
                <w:rFonts w:cs="Calibri"/>
              </w:rPr>
            </w:pPr>
            <w:r w:rsidRPr="006107EA">
              <w:rPr>
                <w:rFonts w:cs="Calibri"/>
              </w:rPr>
              <w:t> </w:t>
            </w:r>
          </w:p>
        </w:tc>
        <w:tc>
          <w:tcPr>
            <w:tcW w:w="984" w:type="dxa"/>
            <w:tcBorders>
              <w:top w:val="single" w:sz="4" w:space="0" w:color="auto"/>
              <w:left w:val="nil"/>
              <w:bottom w:val="single" w:sz="4" w:space="0" w:color="auto"/>
              <w:right w:val="nil"/>
            </w:tcBorders>
            <w:shd w:val="clear" w:color="auto" w:fill="auto"/>
            <w:noWrap/>
            <w:vAlign w:val="bottom"/>
            <w:hideMark/>
          </w:tcPr>
          <w:p w14:paraId="000ADF9E" w14:textId="77777777" w:rsidR="006107EA" w:rsidRPr="006107EA" w:rsidRDefault="006107EA" w:rsidP="006107EA">
            <w:pPr>
              <w:spacing w:after="200" w:line="276" w:lineRule="auto"/>
              <w:rPr>
                <w:rFonts w:cs="Calibri"/>
              </w:rPr>
            </w:pPr>
            <w:r w:rsidRPr="006107EA">
              <w:rPr>
                <w:rFonts w:cs="Calibri"/>
              </w:rPr>
              <w:t> </w:t>
            </w:r>
          </w:p>
        </w:tc>
        <w:tc>
          <w:tcPr>
            <w:tcW w:w="1732" w:type="dxa"/>
            <w:gridSpan w:val="2"/>
            <w:tcBorders>
              <w:top w:val="single" w:sz="4" w:space="0" w:color="auto"/>
              <w:left w:val="nil"/>
              <w:bottom w:val="single" w:sz="4" w:space="0" w:color="auto"/>
              <w:right w:val="nil"/>
            </w:tcBorders>
            <w:shd w:val="clear" w:color="auto" w:fill="auto"/>
            <w:noWrap/>
            <w:vAlign w:val="bottom"/>
            <w:hideMark/>
          </w:tcPr>
          <w:p w14:paraId="3C317209" w14:textId="77777777" w:rsidR="006107EA" w:rsidRPr="006107EA" w:rsidRDefault="006107EA" w:rsidP="006107EA">
            <w:pPr>
              <w:spacing w:after="200" w:line="276" w:lineRule="auto"/>
              <w:rPr>
                <w:rFonts w:cs="Calibri"/>
              </w:rPr>
            </w:pPr>
            <w:r w:rsidRPr="006107EA">
              <w:rPr>
                <w:rFonts w:cs="Calibri"/>
              </w:rPr>
              <w:t> </w:t>
            </w:r>
          </w:p>
        </w:tc>
        <w:tc>
          <w:tcPr>
            <w:tcW w:w="266" w:type="dxa"/>
            <w:tcBorders>
              <w:top w:val="single" w:sz="4" w:space="0" w:color="auto"/>
              <w:left w:val="nil"/>
              <w:bottom w:val="single" w:sz="4" w:space="0" w:color="auto"/>
              <w:right w:val="nil"/>
            </w:tcBorders>
            <w:shd w:val="clear" w:color="auto" w:fill="auto"/>
            <w:noWrap/>
            <w:vAlign w:val="bottom"/>
            <w:hideMark/>
          </w:tcPr>
          <w:p w14:paraId="4FF0A19B" w14:textId="77777777" w:rsidR="006107EA" w:rsidRPr="006107EA" w:rsidRDefault="006107EA" w:rsidP="006107EA">
            <w:pPr>
              <w:spacing w:after="200" w:line="276" w:lineRule="auto"/>
              <w:rPr>
                <w:rFonts w:cs="Calibri"/>
              </w:rPr>
            </w:pPr>
            <w:r w:rsidRPr="006107EA">
              <w:rPr>
                <w:rFonts w:cs="Calibri"/>
              </w:rPr>
              <w:t> </w:t>
            </w:r>
          </w:p>
        </w:tc>
        <w:tc>
          <w:tcPr>
            <w:tcW w:w="1562" w:type="dxa"/>
            <w:gridSpan w:val="2"/>
            <w:tcBorders>
              <w:top w:val="single" w:sz="4" w:space="0" w:color="auto"/>
              <w:left w:val="nil"/>
              <w:bottom w:val="single" w:sz="4" w:space="0" w:color="auto"/>
              <w:right w:val="nil"/>
            </w:tcBorders>
            <w:shd w:val="clear" w:color="auto" w:fill="auto"/>
            <w:noWrap/>
            <w:vAlign w:val="bottom"/>
            <w:hideMark/>
          </w:tcPr>
          <w:p w14:paraId="5D7492B8" w14:textId="77777777" w:rsidR="006107EA" w:rsidRPr="006107EA" w:rsidRDefault="006107EA" w:rsidP="006107EA">
            <w:pPr>
              <w:spacing w:after="200" w:line="276" w:lineRule="auto"/>
              <w:rPr>
                <w:rFonts w:cs="Calibri"/>
              </w:rPr>
            </w:pPr>
            <w:r w:rsidRPr="006107EA">
              <w:rPr>
                <w:rFonts w:cs="Calibri"/>
              </w:rPr>
              <w:t> </w:t>
            </w:r>
          </w:p>
        </w:tc>
        <w:tc>
          <w:tcPr>
            <w:tcW w:w="960" w:type="dxa"/>
            <w:tcBorders>
              <w:top w:val="single" w:sz="4" w:space="0" w:color="auto"/>
              <w:left w:val="nil"/>
              <w:bottom w:val="single" w:sz="4" w:space="0" w:color="auto"/>
              <w:right w:val="nil"/>
            </w:tcBorders>
            <w:shd w:val="clear" w:color="auto" w:fill="auto"/>
            <w:noWrap/>
            <w:vAlign w:val="bottom"/>
            <w:hideMark/>
          </w:tcPr>
          <w:p w14:paraId="5C2D8DC2" w14:textId="77777777" w:rsidR="006107EA" w:rsidRPr="006107EA" w:rsidRDefault="006107EA" w:rsidP="006107EA">
            <w:pPr>
              <w:spacing w:after="200" w:line="276" w:lineRule="auto"/>
              <w:rPr>
                <w:rFonts w:cs="Calibri"/>
              </w:rPr>
            </w:pPr>
            <w:r w:rsidRPr="006107EA">
              <w:rPr>
                <w:rFonts w:cs="Calibri"/>
              </w:rPr>
              <w:t> </w:t>
            </w:r>
          </w:p>
        </w:tc>
        <w:tc>
          <w:tcPr>
            <w:tcW w:w="984" w:type="dxa"/>
            <w:gridSpan w:val="2"/>
            <w:tcBorders>
              <w:top w:val="single" w:sz="4" w:space="0" w:color="auto"/>
              <w:left w:val="nil"/>
              <w:bottom w:val="single" w:sz="4" w:space="0" w:color="auto"/>
              <w:right w:val="single" w:sz="4" w:space="0" w:color="auto"/>
            </w:tcBorders>
            <w:shd w:val="clear" w:color="auto" w:fill="auto"/>
            <w:noWrap/>
            <w:vAlign w:val="bottom"/>
            <w:hideMark/>
          </w:tcPr>
          <w:p w14:paraId="5AA4416A" w14:textId="77777777" w:rsidR="006107EA" w:rsidRPr="006107EA" w:rsidRDefault="006107EA" w:rsidP="006107EA">
            <w:pPr>
              <w:spacing w:after="200" w:line="276" w:lineRule="auto"/>
              <w:rPr>
                <w:rFonts w:cs="Calibri"/>
              </w:rPr>
            </w:pPr>
            <w:r w:rsidRPr="006107EA">
              <w:rPr>
                <w:rFonts w:cs="Calibri"/>
              </w:rPr>
              <w:t> </w:t>
            </w:r>
          </w:p>
        </w:tc>
      </w:tr>
      <w:tr w:rsidR="00A378C3" w:rsidRPr="006107EA" w14:paraId="46860909"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1177" w:type="dxa"/>
            <w:tcBorders>
              <w:top w:val="single" w:sz="4" w:space="0" w:color="auto"/>
              <w:left w:val="single" w:sz="4" w:space="0" w:color="auto"/>
              <w:bottom w:val="single" w:sz="4" w:space="0" w:color="auto"/>
              <w:right w:val="nil"/>
            </w:tcBorders>
            <w:shd w:val="clear" w:color="auto" w:fill="auto"/>
            <w:noWrap/>
            <w:vAlign w:val="bottom"/>
          </w:tcPr>
          <w:p w14:paraId="25D6C379" w14:textId="77777777" w:rsidR="00A378C3" w:rsidRPr="006107EA" w:rsidRDefault="00A378C3" w:rsidP="006107EA">
            <w:pPr>
              <w:spacing w:after="200" w:line="276" w:lineRule="auto"/>
              <w:rPr>
                <w:rFonts w:cs="Calibri"/>
              </w:rPr>
            </w:pPr>
          </w:p>
        </w:tc>
        <w:tc>
          <w:tcPr>
            <w:tcW w:w="965" w:type="dxa"/>
            <w:tcBorders>
              <w:top w:val="single" w:sz="4" w:space="0" w:color="auto"/>
              <w:left w:val="nil"/>
              <w:bottom w:val="single" w:sz="4" w:space="0" w:color="auto"/>
              <w:right w:val="nil"/>
            </w:tcBorders>
            <w:shd w:val="clear" w:color="auto" w:fill="auto"/>
            <w:noWrap/>
            <w:vAlign w:val="bottom"/>
          </w:tcPr>
          <w:p w14:paraId="3B15BA38" w14:textId="77777777" w:rsidR="00A378C3" w:rsidRPr="006107EA" w:rsidRDefault="00A378C3" w:rsidP="006107EA">
            <w:pPr>
              <w:spacing w:after="200" w:line="276" w:lineRule="auto"/>
              <w:rPr>
                <w:rFonts w:cs="Calibri"/>
              </w:rPr>
            </w:pPr>
          </w:p>
        </w:tc>
        <w:tc>
          <w:tcPr>
            <w:tcW w:w="965" w:type="dxa"/>
            <w:tcBorders>
              <w:top w:val="single" w:sz="4" w:space="0" w:color="auto"/>
              <w:left w:val="nil"/>
              <w:bottom w:val="single" w:sz="4" w:space="0" w:color="auto"/>
              <w:right w:val="nil"/>
            </w:tcBorders>
            <w:shd w:val="clear" w:color="auto" w:fill="auto"/>
            <w:noWrap/>
            <w:vAlign w:val="bottom"/>
          </w:tcPr>
          <w:p w14:paraId="4B95D833" w14:textId="77777777" w:rsidR="00A378C3" w:rsidRPr="006107EA" w:rsidRDefault="00A378C3" w:rsidP="006107EA">
            <w:pPr>
              <w:spacing w:after="200" w:line="276" w:lineRule="auto"/>
              <w:rPr>
                <w:rFonts w:cs="Calibri"/>
              </w:rPr>
            </w:pPr>
          </w:p>
        </w:tc>
        <w:tc>
          <w:tcPr>
            <w:tcW w:w="984" w:type="dxa"/>
            <w:tcBorders>
              <w:top w:val="single" w:sz="4" w:space="0" w:color="auto"/>
              <w:left w:val="nil"/>
              <w:bottom w:val="single" w:sz="4" w:space="0" w:color="auto"/>
              <w:right w:val="nil"/>
            </w:tcBorders>
            <w:shd w:val="clear" w:color="auto" w:fill="auto"/>
            <w:noWrap/>
            <w:vAlign w:val="bottom"/>
          </w:tcPr>
          <w:p w14:paraId="4E93FEE8" w14:textId="77777777" w:rsidR="00A378C3" w:rsidRPr="006107EA" w:rsidRDefault="00A378C3" w:rsidP="006107EA">
            <w:pPr>
              <w:spacing w:after="200" w:line="276" w:lineRule="auto"/>
              <w:rPr>
                <w:rFonts w:cs="Calibri"/>
              </w:rPr>
            </w:pPr>
          </w:p>
        </w:tc>
        <w:tc>
          <w:tcPr>
            <w:tcW w:w="1732" w:type="dxa"/>
            <w:gridSpan w:val="2"/>
            <w:tcBorders>
              <w:top w:val="single" w:sz="4" w:space="0" w:color="auto"/>
              <w:left w:val="nil"/>
              <w:bottom w:val="single" w:sz="4" w:space="0" w:color="auto"/>
              <w:right w:val="nil"/>
            </w:tcBorders>
            <w:shd w:val="clear" w:color="auto" w:fill="auto"/>
            <w:noWrap/>
            <w:vAlign w:val="bottom"/>
          </w:tcPr>
          <w:p w14:paraId="1EA6F714" w14:textId="77777777" w:rsidR="00A378C3" w:rsidRPr="006107EA" w:rsidRDefault="00A378C3" w:rsidP="006107EA">
            <w:pPr>
              <w:spacing w:after="200" w:line="276" w:lineRule="auto"/>
              <w:rPr>
                <w:rFonts w:cs="Calibri"/>
              </w:rPr>
            </w:pPr>
          </w:p>
        </w:tc>
        <w:tc>
          <w:tcPr>
            <w:tcW w:w="266" w:type="dxa"/>
            <w:tcBorders>
              <w:top w:val="single" w:sz="4" w:space="0" w:color="auto"/>
              <w:left w:val="nil"/>
              <w:bottom w:val="single" w:sz="4" w:space="0" w:color="auto"/>
              <w:right w:val="nil"/>
            </w:tcBorders>
            <w:shd w:val="clear" w:color="auto" w:fill="auto"/>
            <w:noWrap/>
            <w:vAlign w:val="bottom"/>
          </w:tcPr>
          <w:p w14:paraId="06618A38" w14:textId="77777777" w:rsidR="00A378C3" w:rsidRPr="006107EA" w:rsidRDefault="00A378C3" w:rsidP="006107EA">
            <w:pPr>
              <w:spacing w:after="200" w:line="276" w:lineRule="auto"/>
              <w:rPr>
                <w:rFonts w:cs="Calibri"/>
              </w:rPr>
            </w:pPr>
          </w:p>
        </w:tc>
        <w:tc>
          <w:tcPr>
            <w:tcW w:w="1562" w:type="dxa"/>
            <w:gridSpan w:val="2"/>
            <w:tcBorders>
              <w:top w:val="single" w:sz="4" w:space="0" w:color="auto"/>
              <w:left w:val="nil"/>
              <w:bottom w:val="single" w:sz="4" w:space="0" w:color="auto"/>
              <w:right w:val="nil"/>
            </w:tcBorders>
            <w:shd w:val="clear" w:color="auto" w:fill="auto"/>
            <w:noWrap/>
            <w:vAlign w:val="bottom"/>
          </w:tcPr>
          <w:p w14:paraId="6700328D" w14:textId="77777777" w:rsidR="00A378C3" w:rsidRPr="006107EA" w:rsidRDefault="00A378C3" w:rsidP="006107EA">
            <w:pPr>
              <w:spacing w:after="200" w:line="276" w:lineRule="auto"/>
              <w:rPr>
                <w:rFonts w:cs="Calibri"/>
              </w:rPr>
            </w:pPr>
          </w:p>
        </w:tc>
        <w:tc>
          <w:tcPr>
            <w:tcW w:w="960" w:type="dxa"/>
            <w:tcBorders>
              <w:top w:val="single" w:sz="4" w:space="0" w:color="auto"/>
              <w:left w:val="nil"/>
              <w:bottom w:val="single" w:sz="4" w:space="0" w:color="auto"/>
              <w:right w:val="nil"/>
            </w:tcBorders>
            <w:shd w:val="clear" w:color="auto" w:fill="auto"/>
            <w:noWrap/>
            <w:vAlign w:val="bottom"/>
          </w:tcPr>
          <w:p w14:paraId="0DA02B82" w14:textId="77777777" w:rsidR="00A378C3" w:rsidRPr="006107EA" w:rsidRDefault="00A378C3" w:rsidP="006107EA">
            <w:pPr>
              <w:spacing w:after="200" w:line="276" w:lineRule="auto"/>
              <w:rPr>
                <w:rFonts w:cs="Calibri"/>
              </w:rPr>
            </w:pPr>
          </w:p>
        </w:tc>
        <w:tc>
          <w:tcPr>
            <w:tcW w:w="984" w:type="dxa"/>
            <w:gridSpan w:val="2"/>
            <w:tcBorders>
              <w:top w:val="single" w:sz="4" w:space="0" w:color="auto"/>
              <w:left w:val="nil"/>
              <w:bottom w:val="single" w:sz="4" w:space="0" w:color="auto"/>
              <w:right w:val="single" w:sz="4" w:space="0" w:color="auto"/>
            </w:tcBorders>
            <w:shd w:val="clear" w:color="auto" w:fill="auto"/>
            <w:noWrap/>
            <w:vAlign w:val="bottom"/>
          </w:tcPr>
          <w:p w14:paraId="54B1DD5D" w14:textId="77777777" w:rsidR="00A378C3" w:rsidRPr="006107EA" w:rsidRDefault="00A378C3" w:rsidP="006107EA">
            <w:pPr>
              <w:spacing w:after="200" w:line="276" w:lineRule="auto"/>
              <w:rPr>
                <w:rFonts w:cs="Calibri"/>
              </w:rPr>
            </w:pPr>
          </w:p>
        </w:tc>
      </w:tr>
      <w:tr w:rsidR="006107EA" w:rsidRPr="006107EA" w14:paraId="6FE6DC5B"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1177" w:type="dxa"/>
            <w:tcBorders>
              <w:top w:val="nil"/>
              <w:left w:val="single" w:sz="4" w:space="0" w:color="auto"/>
              <w:bottom w:val="single" w:sz="4" w:space="0" w:color="auto"/>
              <w:right w:val="nil"/>
            </w:tcBorders>
            <w:shd w:val="clear" w:color="000000" w:fill="808080"/>
            <w:noWrap/>
            <w:vAlign w:val="bottom"/>
            <w:hideMark/>
          </w:tcPr>
          <w:p w14:paraId="1F15665A" w14:textId="77777777" w:rsidR="006107EA" w:rsidRPr="006107EA" w:rsidRDefault="006107EA" w:rsidP="006107EA">
            <w:pPr>
              <w:spacing w:after="200" w:line="276" w:lineRule="auto"/>
              <w:rPr>
                <w:rFonts w:cs="Calibri"/>
              </w:rPr>
            </w:pPr>
            <w:r w:rsidRPr="006107EA">
              <w:rPr>
                <w:rFonts w:cs="Calibri"/>
              </w:rPr>
              <w:t> </w:t>
            </w:r>
          </w:p>
        </w:tc>
        <w:tc>
          <w:tcPr>
            <w:tcW w:w="965" w:type="dxa"/>
            <w:tcBorders>
              <w:top w:val="nil"/>
              <w:left w:val="nil"/>
              <w:bottom w:val="single" w:sz="4" w:space="0" w:color="auto"/>
              <w:right w:val="nil"/>
            </w:tcBorders>
            <w:shd w:val="clear" w:color="000000" w:fill="808080"/>
            <w:noWrap/>
            <w:vAlign w:val="bottom"/>
            <w:hideMark/>
          </w:tcPr>
          <w:p w14:paraId="13045A7F" w14:textId="77777777" w:rsidR="006107EA" w:rsidRPr="006107EA" w:rsidRDefault="006107EA" w:rsidP="006107EA">
            <w:pPr>
              <w:spacing w:after="200" w:line="276" w:lineRule="auto"/>
              <w:rPr>
                <w:rFonts w:cs="Calibri"/>
              </w:rPr>
            </w:pPr>
            <w:r w:rsidRPr="006107EA">
              <w:rPr>
                <w:rFonts w:cs="Calibri"/>
              </w:rPr>
              <w:t> </w:t>
            </w:r>
          </w:p>
        </w:tc>
        <w:tc>
          <w:tcPr>
            <w:tcW w:w="965" w:type="dxa"/>
            <w:tcBorders>
              <w:top w:val="nil"/>
              <w:left w:val="nil"/>
              <w:bottom w:val="single" w:sz="4" w:space="0" w:color="auto"/>
              <w:right w:val="nil"/>
            </w:tcBorders>
            <w:shd w:val="clear" w:color="000000" w:fill="808080"/>
            <w:noWrap/>
            <w:vAlign w:val="bottom"/>
            <w:hideMark/>
          </w:tcPr>
          <w:p w14:paraId="29107EC6" w14:textId="77777777" w:rsidR="006107EA" w:rsidRPr="006107EA" w:rsidRDefault="006107EA" w:rsidP="006107EA">
            <w:pPr>
              <w:spacing w:after="200" w:line="276" w:lineRule="auto"/>
              <w:rPr>
                <w:rFonts w:cs="Calibri"/>
              </w:rPr>
            </w:pPr>
            <w:r w:rsidRPr="006107EA">
              <w:rPr>
                <w:rFonts w:cs="Calibri"/>
              </w:rPr>
              <w:t> </w:t>
            </w:r>
          </w:p>
        </w:tc>
        <w:tc>
          <w:tcPr>
            <w:tcW w:w="984" w:type="dxa"/>
            <w:tcBorders>
              <w:top w:val="nil"/>
              <w:left w:val="nil"/>
              <w:bottom w:val="single" w:sz="4" w:space="0" w:color="auto"/>
              <w:right w:val="nil"/>
            </w:tcBorders>
            <w:shd w:val="clear" w:color="000000" w:fill="808080"/>
            <w:noWrap/>
            <w:vAlign w:val="bottom"/>
            <w:hideMark/>
          </w:tcPr>
          <w:p w14:paraId="78DC3417" w14:textId="77777777" w:rsidR="006107EA" w:rsidRPr="006107EA" w:rsidRDefault="006107EA" w:rsidP="006107EA">
            <w:pPr>
              <w:spacing w:after="200" w:line="276" w:lineRule="auto"/>
              <w:rPr>
                <w:rFonts w:cs="Calibri"/>
              </w:rPr>
            </w:pPr>
            <w:r w:rsidRPr="006107EA">
              <w:rPr>
                <w:rFonts w:cs="Calibri"/>
              </w:rPr>
              <w:t> </w:t>
            </w:r>
          </w:p>
        </w:tc>
        <w:tc>
          <w:tcPr>
            <w:tcW w:w="1732" w:type="dxa"/>
            <w:gridSpan w:val="2"/>
            <w:tcBorders>
              <w:top w:val="nil"/>
              <w:left w:val="nil"/>
              <w:bottom w:val="single" w:sz="4" w:space="0" w:color="auto"/>
              <w:right w:val="nil"/>
            </w:tcBorders>
            <w:shd w:val="clear" w:color="000000" w:fill="808080"/>
            <w:noWrap/>
            <w:vAlign w:val="bottom"/>
            <w:hideMark/>
          </w:tcPr>
          <w:p w14:paraId="32C73F1B" w14:textId="77777777" w:rsidR="006107EA" w:rsidRPr="006107EA" w:rsidRDefault="006107EA" w:rsidP="006107EA">
            <w:pPr>
              <w:spacing w:after="200" w:line="276" w:lineRule="auto"/>
              <w:rPr>
                <w:rFonts w:cs="Calibri"/>
              </w:rPr>
            </w:pPr>
            <w:r w:rsidRPr="006107EA">
              <w:rPr>
                <w:rFonts w:cs="Calibri"/>
              </w:rPr>
              <w:t> </w:t>
            </w:r>
          </w:p>
        </w:tc>
        <w:tc>
          <w:tcPr>
            <w:tcW w:w="266" w:type="dxa"/>
            <w:tcBorders>
              <w:top w:val="nil"/>
              <w:left w:val="nil"/>
              <w:bottom w:val="single" w:sz="4" w:space="0" w:color="auto"/>
              <w:right w:val="nil"/>
            </w:tcBorders>
            <w:shd w:val="clear" w:color="000000" w:fill="808080"/>
            <w:noWrap/>
            <w:vAlign w:val="bottom"/>
            <w:hideMark/>
          </w:tcPr>
          <w:p w14:paraId="20CCC641" w14:textId="77777777" w:rsidR="006107EA" w:rsidRPr="006107EA" w:rsidRDefault="006107EA" w:rsidP="006107EA">
            <w:pPr>
              <w:spacing w:after="200" w:line="276" w:lineRule="auto"/>
              <w:rPr>
                <w:rFonts w:cs="Calibri"/>
              </w:rPr>
            </w:pPr>
            <w:r w:rsidRPr="006107EA">
              <w:rPr>
                <w:rFonts w:cs="Calibri"/>
              </w:rPr>
              <w:t> </w:t>
            </w:r>
          </w:p>
        </w:tc>
        <w:tc>
          <w:tcPr>
            <w:tcW w:w="1562" w:type="dxa"/>
            <w:gridSpan w:val="2"/>
            <w:tcBorders>
              <w:top w:val="nil"/>
              <w:left w:val="nil"/>
              <w:bottom w:val="single" w:sz="4" w:space="0" w:color="auto"/>
              <w:right w:val="nil"/>
            </w:tcBorders>
            <w:shd w:val="clear" w:color="000000" w:fill="808080"/>
            <w:noWrap/>
            <w:vAlign w:val="bottom"/>
            <w:hideMark/>
          </w:tcPr>
          <w:p w14:paraId="6ADE5E1D" w14:textId="77777777" w:rsidR="006107EA" w:rsidRPr="006107EA" w:rsidRDefault="006107EA" w:rsidP="006107EA">
            <w:pPr>
              <w:spacing w:after="200" w:line="276" w:lineRule="auto"/>
              <w:rPr>
                <w:rFonts w:cs="Calibri"/>
              </w:rPr>
            </w:pPr>
            <w:r w:rsidRPr="006107EA">
              <w:rPr>
                <w:rFonts w:cs="Calibri"/>
              </w:rPr>
              <w:t> </w:t>
            </w:r>
          </w:p>
        </w:tc>
        <w:tc>
          <w:tcPr>
            <w:tcW w:w="960" w:type="dxa"/>
            <w:tcBorders>
              <w:top w:val="nil"/>
              <w:left w:val="nil"/>
              <w:bottom w:val="single" w:sz="4" w:space="0" w:color="auto"/>
              <w:right w:val="nil"/>
            </w:tcBorders>
            <w:shd w:val="clear" w:color="000000" w:fill="808080"/>
            <w:noWrap/>
            <w:vAlign w:val="bottom"/>
            <w:hideMark/>
          </w:tcPr>
          <w:p w14:paraId="6FCD68B5" w14:textId="77777777" w:rsidR="006107EA" w:rsidRPr="006107EA" w:rsidRDefault="006107EA" w:rsidP="006107EA">
            <w:pPr>
              <w:spacing w:after="200" w:line="276" w:lineRule="auto"/>
              <w:rPr>
                <w:rFonts w:cs="Calibri"/>
              </w:rPr>
            </w:pPr>
            <w:r w:rsidRPr="006107EA">
              <w:rPr>
                <w:rFonts w:cs="Calibri"/>
              </w:rPr>
              <w:t> </w:t>
            </w:r>
          </w:p>
        </w:tc>
        <w:tc>
          <w:tcPr>
            <w:tcW w:w="984" w:type="dxa"/>
            <w:gridSpan w:val="2"/>
            <w:tcBorders>
              <w:top w:val="nil"/>
              <w:left w:val="nil"/>
              <w:bottom w:val="single" w:sz="4" w:space="0" w:color="auto"/>
              <w:right w:val="single" w:sz="4" w:space="0" w:color="auto"/>
            </w:tcBorders>
            <w:shd w:val="clear" w:color="000000" w:fill="808080"/>
            <w:noWrap/>
            <w:vAlign w:val="bottom"/>
            <w:hideMark/>
          </w:tcPr>
          <w:p w14:paraId="3636D06E" w14:textId="77777777" w:rsidR="006107EA" w:rsidRPr="006107EA" w:rsidRDefault="006107EA" w:rsidP="006107EA">
            <w:pPr>
              <w:spacing w:after="200" w:line="276" w:lineRule="auto"/>
              <w:rPr>
                <w:rFonts w:cs="Calibri"/>
              </w:rPr>
            </w:pPr>
            <w:r w:rsidRPr="006107EA">
              <w:rPr>
                <w:rFonts w:cs="Calibri"/>
              </w:rPr>
              <w:t> </w:t>
            </w:r>
          </w:p>
        </w:tc>
      </w:tr>
      <w:tr w:rsidR="00A80886" w:rsidRPr="006107EA" w14:paraId="5812359B"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287"/>
          <w:jc w:val="center"/>
        </w:trPr>
        <w:tc>
          <w:tcPr>
            <w:tcW w:w="9595"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08B72" w14:textId="77777777" w:rsidR="00A80886" w:rsidRPr="006107EA" w:rsidRDefault="00A80886" w:rsidP="00A80886">
            <w:pPr>
              <w:spacing w:after="200" w:line="276" w:lineRule="auto"/>
              <w:rPr>
                <w:rFonts w:cs="Calibri"/>
              </w:rPr>
            </w:pPr>
            <w:r w:rsidRPr="006107EA">
              <w:rPr>
                <w:rFonts w:cs="Calibri"/>
                <w:b/>
                <w:bCs/>
                <w:u w:val="single"/>
              </w:rPr>
              <w:t>Work Ethics:</w:t>
            </w:r>
            <w:r w:rsidRPr="006107EA">
              <w:rPr>
                <w:rFonts w:cs="Calibri"/>
              </w:rPr>
              <w:t xml:space="preserve"> On a scale of 1-5 (5 being excellent), rate yourself in each category:</w:t>
            </w:r>
          </w:p>
        </w:tc>
      </w:tr>
      <w:tr w:rsidR="006107EA" w:rsidRPr="006107EA" w14:paraId="59B227D3"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214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D9F670E" w14:textId="77777777" w:rsidR="006107EA" w:rsidRPr="00A378C3" w:rsidRDefault="006107EA" w:rsidP="00A80886">
            <w:pPr>
              <w:spacing w:line="276" w:lineRule="auto"/>
              <w:rPr>
                <w:rFonts w:cs="Calibri"/>
                <w:sz w:val="20"/>
                <w:szCs w:val="20"/>
              </w:rPr>
            </w:pPr>
            <w:r w:rsidRPr="00A378C3">
              <w:rPr>
                <w:rFonts w:cs="Calibri"/>
                <w:sz w:val="20"/>
                <w:szCs w:val="20"/>
              </w:rPr>
              <w:t>Attendance:</w:t>
            </w:r>
            <w:r w:rsidR="00A80886" w:rsidRPr="00A378C3">
              <w:rPr>
                <w:rFonts w:cs="Calibri"/>
                <w:sz w:val="20"/>
                <w:szCs w:val="20"/>
              </w:rPr>
              <w:t>____</w:t>
            </w:r>
          </w:p>
        </w:tc>
        <w:tc>
          <w:tcPr>
            <w:tcW w:w="194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7416591" w14:textId="77777777" w:rsidR="006107EA" w:rsidRPr="00A378C3" w:rsidRDefault="006107EA" w:rsidP="00A80886">
            <w:pPr>
              <w:spacing w:line="276" w:lineRule="auto"/>
              <w:rPr>
                <w:rFonts w:cs="Calibri"/>
                <w:sz w:val="20"/>
                <w:szCs w:val="20"/>
              </w:rPr>
            </w:pPr>
            <w:r w:rsidRPr="00A378C3">
              <w:rPr>
                <w:rFonts w:cs="Calibri"/>
                <w:sz w:val="20"/>
                <w:szCs w:val="20"/>
              </w:rPr>
              <w:t>Character: ____</w:t>
            </w:r>
          </w:p>
        </w:tc>
        <w:tc>
          <w:tcPr>
            <w:tcW w:w="199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E25195" w14:textId="77777777" w:rsidR="006107EA" w:rsidRPr="00A378C3" w:rsidRDefault="006107EA" w:rsidP="00A80886">
            <w:pPr>
              <w:spacing w:line="276" w:lineRule="auto"/>
              <w:rPr>
                <w:rFonts w:cs="Calibri"/>
                <w:sz w:val="20"/>
                <w:szCs w:val="20"/>
              </w:rPr>
            </w:pPr>
            <w:r w:rsidRPr="00A378C3">
              <w:rPr>
                <w:rFonts w:cs="Calibri"/>
                <w:sz w:val="20"/>
                <w:szCs w:val="20"/>
              </w:rPr>
              <w:t>Teamwork: ____</w:t>
            </w:r>
          </w:p>
        </w:tc>
        <w:tc>
          <w:tcPr>
            <w:tcW w:w="3240" w:type="dxa"/>
            <w:gridSpan w:val="4"/>
            <w:tcBorders>
              <w:top w:val="single" w:sz="4" w:space="0" w:color="auto"/>
              <w:left w:val="nil"/>
              <w:bottom w:val="single" w:sz="4" w:space="0" w:color="auto"/>
              <w:right w:val="nil"/>
            </w:tcBorders>
            <w:shd w:val="clear" w:color="auto" w:fill="auto"/>
            <w:noWrap/>
            <w:vAlign w:val="bottom"/>
            <w:hideMark/>
          </w:tcPr>
          <w:p w14:paraId="5F6075CD" w14:textId="77777777" w:rsidR="006107EA" w:rsidRPr="00A378C3" w:rsidRDefault="00A80886" w:rsidP="00A80886">
            <w:pPr>
              <w:spacing w:line="276" w:lineRule="auto"/>
              <w:rPr>
                <w:rFonts w:cs="Calibri"/>
                <w:sz w:val="20"/>
                <w:szCs w:val="20"/>
              </w:rPr>
            </w:pPr>
            <w:r w:rsidRPr="00A378C3">
              <w:rPr>
                <w:rFonts w:cs="Calibri"/>
                <w:sz w:val="20"/>
                <w:szCs w:val="20"/>
              </w:rPr>
              <w:t>Appearance:_</w:t>
            </w:r>
            <w:r w:rsidR="006107EA" w:rsidRPr="00A378C3">
              <w:rPr>
                <w:rFonts w:cs="Calibri"/>
                <w:sz w:val="20"/>
                <w:szCs w:val="20"/>
              </w:rPr>
              <w:t>__</w:t>
            </w:r>
          </w:p>
        </w:tc>
        <w:tc>
          <w:tcPr>
            <w:tcW w:w="266" w:type="dxa"/>
            <w:tcBorders>
              <w:top w:val="nil"/>
              <w:left w:val="nil"/>
              <w:bottom w:val="single" w:sz="4" w:space="0" w:color="auto"/>
              <w:right w:val="single" w:sz="4" w:space="0" w:color="auto"/>
            </w:tcBorders>
            <w:shd w:val="clear" w:color="auto" w:fill="auto"/>
            <w:noWrap/>
            <w:vAlign w:val="bottom"/>
            <w:hideMark/>
          </w:tcPr>
          <w:p w14:paraId="12942DEA" w14:textId="77777777" w:rsidR="006107EA" w:rsidRPr="00A80886" w:rsidRDefault="006107EA" w:rsidP="00A80886">
            <w:pPr>
              <w:spacing w:after="200" w:line="276" w:lineRule="auto"/>
              <w:rPr>
                <w:rFonts w:cs="Calibri"/>
                <w:sz w:val="20"/>
                <w:szCs w:val="20"/>
              </w:rPr>
            </w:pPr>
          </w:p>
        </w:tc>
      </w:tr>
      <w:tr w:rsidR="006107EA" w:rsidRPr="006107EA" w14:paraId="20C83EAC"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214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AE9DE0" w14:textId="77777777" w:rsidR="006107EA" w:rsidRPr="00A378C3" w:rsidRDefault="006107EA" w:rsidP="00A80886">
            <w:pPr>
              <w:spacing w:line="276" w:lineRule="auto"/>
              <w:rPr>
                <w:rFonts w:cs="Calibri"/>
                <w:sz w:val="20"/>
                <w:szCs w:val="20"/>
              </w:rPr>
            </w:pPr>
            <w:r w:rsidRPr="00A378C3">
              <w:rPr>
                <w:rFonts w:cs="Calibri"/>
                <w:sz w:val="20"/>
                <w:szCs w:val="20"/>
              </w:rPr>
              <w:t>Attitude: ______</w:t>
            </w:r>
          </w:p>
        </w:tc>
        <w:tc>
          <w:tcPr>
            <w:tcW w:w="194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EB5426" w14:textId="77777777" w:rsidR="006107EA" w:rsidRPr="00A378C3" w:rsidRDefault="006107EA" w:rsidP="00A80886">
            <w:pPr>
              <w:spacing w:line="276" w:lineRule="auto"/>
              <w:rPr>
                <w:rFonts w:cs="Calibri"/>
                <w:sz w:val="20"/>
                <w:szCs w:val="20"/>
              </w:rPr>
            </w:pPr>
            <w:r w:rsidRPr="00A378C3">
              <w:rPr>
                <w:rFonts w:cs="Calibri"/>
                <w:sz w:val="20"/>
                <w:szCs w:val="20"/>
              </w:rPr>
              <w:t>Productivity:</w:t>
            </w:r>
            <w:r w:rsidR="00A80886" w:rsidRPr="00A378C3">
              <w:rPr>
                <w:rFonts w:cs="Calibri"/>
                <w:sz w:val="20"/>
                <w:szCs w:val="20"/>
              </w:rPr>
              <w:t>___</w:t>
            </w:r>
          </w:p>
        </w:tc>
        <w:tc>
          <w:tcPr>
            <w:tcW w:w="199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07EB02" w14:textId="77777777" w:rsidR="006107EA" w:rsidRPr="00A378C3" w:rsidRDefault="00A378C3" w:rsidP="00A80886">
            <w:pPr>
              <w:spacing w:line="276" w:lineRule="auto"/>
              <w:rPr>
                <w:rFonts w:cs="Calibri"/>
                <w:sz w:val="20"/>
                <w:szCs w:val="20"/>
              </w:rPr>
            </w:pPr>
            <w:r>
              <w:rPr>
                <w:rFonts w:cs="Calibri"/>
                <w:sz w:val="20"/>
                <w:szCs w:val="20"/>
              </w:rPr>
              <w:t>Confidence: ___</w:t>
            </w:r>
          </w:p>
        </w:tc>
        <w:tc>
          <w:tcPr>
            <w:tcW w:w="3240" w:type="dxa"/>
            <w:gridSpan w:val="4"/>
            <w:tcBorders>
              <w:top w:val="single" w:sz="4" w:space="0" w:color="auto"/>
              <w:left w:val="single" w:sz="4" w:space="0" w:color="auto"/>
              <w:bottom w:val="single" w:sz="4" w:space="0" w:color="auto"/>
              <w:right w:val="nil"/>
            </w:tcBorders>
            <w:shd w:val="clear" w:color="auto" w:fill="auto"/>
            <w:noWrap/>
            <w:vAlign w:val="bottom"/>
            <w:hideMark/>
          </w:tcPr>
          <w:p w14:paraId="24CF5DDB" w14:textId="77777777" w:rsidR="006107EA" w:rsidRPr="00A378C3" w:rsidRDefault="006107EA" w:rsidP="00A80886">
            <w:pPr>
              <w:spacing w:line="276" w:lineRule="auto"/>
              <w:rPr>
                <w:rFonts w:cs="Calibri"/>
                <w:sz w:val="20"/>
                <w:szCs w:val="20"/>
              </w:rPr>
            </w:pPr>
            <w:r w:rsidRPr="00A378C3">
              <w:rPr>
                <w:rFonts w:cs="Calibri"/>
                <w:sz w:val="20"/>
                <w:szCs w:val="20"/>
              </w:rPr>
              <w:t>Participation: __</w:t>
            </w:r>
            <w:r w:rsidR="00A378C3">
              <w:rPr>
                <w:rFonts w:cs="Calibri"/>
                <w:sz w:val="20"/>
                <w:szCs w:val="20"/>
              </w:rPr>
              <w:t>_</w:t>
            </w:r>
          </w:p>
        </w:tc>
        <w:tc>
          <w:tcPr>
            <w:tcW w:w="266" w:type="dxa"/>
            <w:tcBorders>
              <w:top w:val="nil"/>
              <w:left w:val="nil"/>
              <w:bottom w:val="single" w:sz="4" w:space="0" w:color="auto"/>
              <w:right w:val="single" w:sz="4" w:space="0" w:color="auto"/>
            </w:tcBorders>
            <w:shd w:val="clear" w:color="auto" w:fill="auto"/>
            <w:noWrap/>
            <w:vAlign w:val="bottom"/>
            <w:hideMark/>
          </w:tcPr>
          <w:p w14:paraId="425061E4" w14:textId="77777777" w:rsidR="006107EA" w:rsidRPr="00A80886" w:rsidRDefault="006107EA" w:rsidP="00A80886">
            <w:pPr>
              <w:spacing w:after="200" w:line="276" w:lineRule="auto"/>
              <w:rPr>
                <w:rFonts w:cs="Calibri"/>
                <w:sz w:val="20"/>
                <w:szCs w:val="20"/>
              </w:rPr>
            </w:pPr>
          </w:p>
        </w:tc>
      </w:tr>
      <w:tr w:rsidR="00A378C3" w:rsidRPr="006107EA" w14:paraId="3B555BEB"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2142" w:type="dxa"/>
            <w:gridSpan w:val="2"/>
            <w:tcBorders>
              <w:top w:val="single" w:sz="4" w:space="0" w:color="auto"/>
              <w:left w:val="single" w:sz="4" w:space="0" w:color="auto"/>
              <w:bottom w:val="double" w:sz="4" w:space="0" w:color="auto"/>
              <w:right w:val="single" w:sz="4" w:space="0" w:color="000000"/>
            </w:tcBorders>
            <w:shd w:val="clear" w:color="auto" w:fill="auto"/>
            <w:noWrap/>
            <w:vAlign w:val="bottom"/>
            <w:hideMark/>
          </w:tcPr>
          <w:p w14:paraId="3D1913F7" w14:textId="77777777" w:rsidR="00A378C3" w:rsidRPr="00A378C3" w:rsidRDefault="00A378C3" w:rsidP="00A80886">
            <w:pPr>
              <w:spacing w:line="276" w:lineRule="auto"/>
              <w:rPr>
                <w:rFonts w:cs="Calibri"/>
                <w:sz w:val="20"/>
                <w:szCs w:val="20"/>
              </w:rPr>
            </w:pPr>
            <w:r w:rsidRPr="00A378C3">
              <w:rPr>
                <w:rFonts w:cs="Calibri"/>
                <w:sz w:val="20"/>
                <w:szCs w:val="20"/>
              </w:rPr>
              <w:t>Cooperation:___</w:t>
            </w:r>
          </w:p>
        </w:tc>
        <w:tc>
          <w:tcPr>
            <w:tcW w:w="1949" w:type="dxa"/>
            <w:gridSpan w:val="2"/>
            <w:tcBorders>
              <w:top w:val="single" w:sz="4" w:space="0" w:color="auto"/>
              <w:left w:val="single" w:sz="4" w:space="0" w:color="auto"/>
              <w:bottom w:val="double" w:sz="4" w:space="0" w:color="auto"/>
              <w:right w:val="single" w:sz="4" w:space="0" w:color="000000"/>
            </w:tcBorders>
            <w:shd w:val="clear" w:color="auto" w:fill="auto"/>
            <w:noWrap/>
            <w:vAlign w:val="bottom"/>
            <w:hideMark/>
          </w:tcPr>
          <w:p w14:paraId="061FCF83" w14:textId="77777777" w:rsidR="00A378C3" w:rsidRPr="00A378C3" w:rsidRDefault="00A378C3" w:rsidP="00A80886">
            <w:pPr>
              <w:spacing w:line="276" w:lineRule="auto"/>
              <w:rPr>
                <w:rFonts w:cs="Calibri"/>
                <w:sz w:val="20"/>
                <w:szCs w:val="20"/>
              </w:rPr>
            </w:pPr>
            <w:r w:rsidRPr="00A378C3">
              <w:rPr>
                <w:rFonts w:cs="Calibri"/>
                <w:sz w:val="20"/>
                <w:szCs w:val="20"/>
              </w:rPr>
              <w:t>Respect:______</w:t>
            </w:r>
          </w:p>
        </w:tc>
        <w:tc>
          <w:tcPr>
            <w:tcW w:w="1998" w:type="dxa"/>
            <w:gridSpan w:val="3"/>
            <w:tcBorders>
              <w:top w:val="single" w:sz="4" w:space="0" w:color="auto"/>
              <w:left w:val="single" w:sz="4" w:space="0" w:color="auto"/>
              <w:bottom w:val="double" w:sz="4" w:space="0" w:color="auto"/>
              <w:right w:val="single" w:sz="4" w:space="0" w:color="000000"/>
            </w:tcBorders>
            <w:shd w:val="clear" w:color="auto" w:fill="auto"/>
            <w:noWrap/>
            <w:vAlign w:val="bottom"/>
            <w:hideMark/>
          </w:tcPr>
          <w:p w14:paraId="0D6893D5" w14:textId="77777777" w:rsidR="00A378C3" w:rsidRPr="00A378C3" w:rsidRDefault="00A378C3" w:rsidP="00A80886">
            <w:pPr>
              <w:spacing w:line="276" w:lineRule="auto"/>
              <w:rPr>
                <w:rFonts w:cs="Calibri"/>
                <w:sz w:val="20"/>
                <w:szCs w:val="20"/>
              </w:rPr>
            </w:pPr>
            <w:r w:rsidRPr="00A378C3">
              <w:rPr>
                <w:rFonts w:cs="Calibri"/>
                <w:sz w:val="20"/>
                <w:szCs w:val="20"/>
              </w:rPr>
              <w:t>Study Skills:____</w:t>
            </w:r>
          </w:p>
        </w:tc>
        <w:tc>
          <w:tcPr>
            <w:tcW w:w="3240" w:type="dxa"/>
            <w:gridSpan w:val="4"/>
            <w:tcBorders>
              <w:top w:val="nil"/>
              <w:left w:val="nil"/>
              <w:bottom w:val="double" w:sz="4" w:space="0" w:color="auto"/>
              <w:right w:val="nil"/>
            </w:tcBorders>
            <w:shd w:val="clear" w:color="auto" w:fill="auto"/>
            <w:noWrap/>
            <w:vAlign w:val="bottom"/>
            <w:hideMark/>
          </w:tcPr>
          <w:p w14:paraId="7FFC118A" w14:textId="77777777" w:rsidR="00A378C3" w:rsidRPr="00A378C3" w:rsidRDefault="00A378C3" w:rsidP="00A80886">
            <w:pPr>
              <w:spacing w:line="276" w:lineRule="auto"/>
              <w:rPr>
                <w:rFonts w:cs="Calibri"/>
                <w:sz w:val="20"/>
                <w:szCs w:val="20"/>
              </w:rPr>
            </w:pPr>
            <w:r w:rsidRPr="00A378C3">
              <w:rPr>
                <w:rFonts w:cs="Calibri"/>
                <w:sz w:val="20"/>
                <w:szCs w:val="20"/>
              </w:rPr>
              <w:t>Communication: ___</w:t>
            </w:r>
          </w:p>
        </w:tc>
        <w:tc>
          <w:tcPr>
            <w:tcW w:w="266" w:type="dxa"/>
            <w:tcBorders>
              <w:top w:val="nil"/>
              <w:left w:val="nil"/>
              <w:bottom w:val="double" w:sz="4" w:space="0" w:color="auto"/>
              <w:right w:val="single" w:sz="4" w:space="0" w:color="auto"/>
            </w:tcBorders>
            <w:shd w:val="clear" w:color="auto" w:fill="auto"/>
            <w:noWrap/>
            <w:vAlign w:val="bottom"/>
            <w:hideMark/>
          </w:tcPr>
          <w:p w14:paraId="0439E00F" w14:textId="77777777" w:rsidR="00A378C3" w:rsidRPr="00A80886" w:rsidRDefault="00A378C3" w:rsidP="00A80886">
            <w:pPr>
              <w:spacing w:after="200" w:line="276" w:lineRule="auto"/>
              <w:rPr>
                <w:rFonts w:cs="Calibri"/>
                <w:sz w:val="20"/>
                <w:szCs w:val="20"/>
              </w:rPr>
            </w:pPr>
          </w:p>
        </w:tc>
      </w:tr>
      <w:tr w:rsidR="00A378C3" w:rsidRPr="006107EA" w14:paraId="28BD9A90"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9329" w:type="dxa"/>
            <w:gridSpan w:val="11"/>
            <w:tcBorders>
              <w:top w:val="double" w:sz="4" w:space="0" w:color="auto"/>
              <w:left w:val="single" w:sz="4" w:space="0" w:color="auto"/>
              <w:bottom w:val="single" w:sz="4" w:space="0" w:color="auto"/>
              <w:right w:val="nil"/>
            </w:tcBorders>
            <w:shd w:val="clear" w:color="auto" w:fill="auto"/>
            <w:noWrap/>
            <w:vAlign w:val="bottom"/>
            <w:hideMark/>
          </w:tcPr>
          <w:p w14:paraId="54B41040" w14:textId="77777777" w:rsidR="00A378C3" w:rsidRPr="006107EA" w:rsidRDefault="00A378C3" w:rsidP="00A378C3">
            <w:pPr>
              <w:spacing w:after="200" w:line="276" w:lineRule="auto"/>
              <w:rPr>
                <w:rFonts w:cs="Calibri"/>
              </w:rPr>
            </w:pPr>
            <w:r w:rsidRPr="006107EA">
              <w:rPr>
                <w:rFonts w:cs="Calibri"/>
              </w:rPr>
              <w:t>1. What is/are your strongest work ethics trait(s)? </w:t>
            </w:r>
          </w:p>
        </w:tc>
        <w:tc>
          <w:tcPr>
            <w:tcW w:w="266" w:type="dxa"/>
            <w:tcBorders>
              <w:top w:val="double" w:sz="4" w:space="0" w:color="auto"/>
              <w:left w:val="nil"/>
              <w:bottom w:val="single" w:sz="4" w:space="0" w:color="auto"/>
              <w:right w:val="single" w:sz="4" w:space="0" w:color="auto"/>
            </w:tcBorders>
            <w:shd w:val="clear" w:color="auto" w:fill="auto"/>
            <w:noWrap/>
            <w:vAlign w:val="bottom"/>
            <w:hideMark/>
          </w:tcPr>
          <w:p w14:paraId="1AE044D7" w14:textId="77777777" w:rsidR="00A378C3" w:rsidRPr="006107EA" w:rsidRDefault="00A378C3" w:rsidP="006107EA">
            <w:pPr>
              <w:spacing w:after="200" w:line="276" w:lineRule="auto"/>
              <w:rPr>
                <w:rFonts w:cs="Calibri"/>
              </w:rPr>
            </w:pPr>
            <w:r w:rsidRPr="006107EA">
              <w:rPr>
                <w:rFonts w:cs="Calibri"/>
              </w:rPr>
              <w:t> </w:t>
            </w:r>
          </w:p>
        </w:tc>
      </w:tr>
      <w:tr w:rsidR="006107EA" w:rsidRPr="006107EA" w14:paraId="5566E599"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1177" w:type="dxa"/>
            <w:tcBorders>
              <w:top w:val="nil"/>
              <w:left w:val="single" w:sz="4" w:space="0" w:color="auto"/>
              <w:bottom w:val="single" w:sz="4" w:space="0" w:color="auto"/>
              <w:right w:val="nil"/>
            </w:tcBorders>
            <w:shd w:val="clear" w:color="auto" w:fill="auto"/>
            <w:noWrap/>
            <w:vAlign w:val="bottom"/>
            <w:hideMark/>
          </w:tcPr>
          <w:p w14:paraId="0CDF5178" w14:textId="77777777" w:rsidR="006107EA" w:rsidRPr="006107EA" w:rsidRDefault="006107EA" w:rsidP="006107EA">
            <w:pPr>
              <w:spacing w:after="200" w:line="276" w:lineRule="auto"/>
              <w:rPr>
                <w:rFonts w:cs="Calibri"/>
              </w:rPr>
            </w:pPr>
            <w:r w:rsidRPr="006107EA">
              <w:rPr>
                <w:rFonts w:cs="Calibri"/>
              </w:rPr>
              <w:t> </w:t>
            </w:r>
          </w:p>
        </w:tc>
        <w:tc>
          <w:tcPr>
            <w:tcW w:w="965" w:type="dxa"/>
            <w:tcBorders>
              <w:top w:val="nil"/>
              <w:left w:val="nil"/>
              <w:bottom w:val="single" w:sz="4" w:space="0" w:color="auto"/>
              <w:right w:val="nil"/>
            </w:tcBorders>
            <w:shd w:val="clear" w:color="auto" w:fill="auto"/>
            <w:noWrap/>
            <w:vAlign w:val="bottom"/>
            <w:hideMark/>
          </w:tcPr>
          <w:p w14:paraId="6E45232F" w14:textId="77777777" w:rsidR="006107EA" w:rsidRPr="006107EA" w:rsidRDefault="006107EA" w:rsidP="006107EA">
            <w:pPr>
              <w:spacing w:after="200" w:line="276" w:lineRule="auto"/>
              <w:rPr>
                <w:rFonts w:cs="Calibri"/>
              </w:rPr>
            </w:pPr>
            <w:r w:rsidRPr="006107EA">
              <w:rPr>
                <w:rFonts w:cs="Calibri"/>
              </w:rPr>
              <w:t> </w:t>
            </w:r>
          </w:p>
        </w:tc>
        <w:tc>
          <w:tcPr>
            <w:tcW w:w="965" w:type="dxa"/>
            <w:tcBorders>
              <w:top w:val="nil"/>
              <w:left w:val="nil"/>
              <w:bottom w:val="single" w:sz="4" w:space="0" w:color="auto"/>
              <w:right w:val="nil"/>
            </w:tcBorders>
            <w:shd w:val="clear" w:color="auto" w:fill="auto"/>
            <w:noWrap/>
            <w:vAlign w:val="bottom"/>
            <w:hideMark/>
          </w:tcPr>
          <w:p w14:paraId="6D63C3EC" w14:textId="77777777" w:rsidR="006107EA" w:rsidRPr="006107EA" w:rsidRDefault="006107EA" w:rsidP="006107EA">
            <w:pPr>
              <w:spacing w:after="200" w:line="276" w:lineRule="auto"/>
              <w:rPr>
                <w:rFonts w:cs="Calibri"/>
              </w:rPr>
            </w:pPr>
            <w:r w:rsidRPr="006107EA">
              <w:rPr>
                <w:rFonts w:cs="Calibri"/>
              </w:rPr>
              <w:t> </w:t>
            </w:r>
          </w:p>
        </w:tc>
        <w:tc>
          <w:tcPr>
            <w:tcW w:w="984" w:type="dxa"/>
            <w:tcBorders>
              <w:top w:val="nil"/>
              <w:left w:val="nil"/>
              <w:bottom w:val="single" w:sz="4" w:space="0" w:color="auto"/>
              <w:right w:val="nil"/>
            </w:tcBorders>
            <w:shd w:val="clear" w:color="auto" w:fill="auto"/>
            <w:noWrap/>
            <w:vAlign w:val="bottom"/>
            <w:hideMark/>
          </w:tcPr>
          <w:p w14:paraId="27602CB2" w14:textId="77777777" w:rsidR="006107EA" w:rsidRPr="006107EA" w:rsidRDefault="006107EA" w:rsidP="006107EA">
            <w:pPr>
              <w:spacing w:after="200" w:line="276" w:lineRule="auto"/>
              <w:rPr>
                <w:rFonts w:cs="Calibri"/>
              </w:rPr>
            </w:pPr>
            <w:r w:rsidRPr="006107EA">
              <w:rPr>
                <w:rFonts w:cs="Calibri"/>
              </w:rPr>
              <w:t> </w:t>
            </w:r>
          </w:p>
        </w:tc>
        <w:tc>
          <w:tcPr>
            <w:tcW w:w="1732" w:type="dxa"/>
            <w:gridSpan w:val="2"/>
            <w:tcBorders>
              <w:top w:val="nil"/>
              <w:left w:val="nil"/>
              <w:bottom w:val="single" w:sz="4" w:space="0" w:color="auto"/>
              <w:right w:val="nil"/>
            </w:tcBorders>
            <w:shd w:val="clear" w:color="auto" w:fill="auto"/>
            <w:noWrap/>
            <w:vAlign w:val="bottom"/>
            <w:hideMark/>
          </w:tcPr>
          <w:p w14:paraId="2F9F7B29" w14:textId="77777777" w:rsidR="006107EA" w:rsidRPr="006107EA" w:rsidRDefault="006107EA" w:rsidP="006107EA">
            <w:pPr>
              <w:spacing w:after="200" w:line="276" w:lineRule="auto"/>
              <w:rPr>
                <w:rFonts w:cs="Calibri"/>
              </w:rPr>
            </w:pPr>
            <w:r w:rsidRPr="006107EA">
              <w:rPr>
                <w:rFonts w:cs="Calibri"/>
              </w:rPr>
              <w:t> </w:t>
            </w:r>
          </w:p>
        </w:tc>
        <w:tc>
          <w:tcPr>
            <w:tcW w:w="266" w:type="dxa"/>
            <w:tcBorders>
              <w:top w:val="nil"/>
              <w:left w:val="nil"/>
              <w:bottom w:val="single" w:sz="4" w:space="0" w:color="auto"/>
              <w:right w:val="nil"/>
            </w:tcBorders>
            <w:shd w:val="clear" w:color="auto" w:fill="auto"/>
            <w:noWrap/>
            <w:vAlign w:val="bottom"/>
            <w:hideMark/>
          </w:tcPr>
          <w:p w14:paraId="1444AD36" w14:textId="77777777" w:rsidR="006107EA" w:rsidRPr="006107EA" w:rsidRDefault="006107EA" w:rsidP="006107EA">
            <w:pPr>
              <w:spacing w:after="200" w:line="276" w:lineRule="auto"/>
              <w:rPr>
                <w:rFonts w:cs="Calibri"/>
              </w:rPr>
            </w:pPr>
            <w:r w:rsidRPr="006107EA">
              <w:rPr>
                <w:rFonts w:cs="Calibri"/>
              </w:rPr>
              <w:t> </w:t>
            </w:r>
          </w:p>
        </w:tc>
        <w:tc>
          <w:tcPr>
            <w:tcW w:w="1562" w:type="dxa"/>
            <w:gridSpan w:val="2"/>
            <w:tcBorders>
              <w:top w:val="nil"/>
              <w:left w:val="nil"/>
              <w:bottom w:val="single" w:sz="4" w:space="0" w:color="auto"/>
              <w:right w:val="nil"/>
            </w:tcBorders>
            <w:shd w:val="clear" w:color="auto" w:fill="auto"/>
            <w:noWrap/>
            <w:vAlign w:val="bottom"/>
            <w:hideMark/>
          </w:tcPr>
          <w:p w14:paraId="29B5B7E0" w14:textId="77777777" w:rsidR="006107EA" w:rsidRPr="006107EA" w:rsidRDefault="006107EA" w:rsidP="006107EA">
            <w:pPr>
              <w:spacing w:after="200" w:line="276" w:lineRule="auto"/>
              <w:rPr>
                <w:rFonts w:cs="Calibri"/>
              </w:rPr>
            </w:pPr>
            <w:r w:rsidRPr="006107EA">
              <w:rPr>
                <w:rFonts w:cs="Calibri"/>
              </w:rPr>
              <w:t> </w:t>
            </w:r>
          </w:p>
        </w:tc>
        <w:tc>
          <w:tcPr>
            <w:tcW w:w="1678" w:type="dxa"/>
            <w:gridSpan w:val="2"/>
            <w:tcBorders>
              <w:top w:val="nil"/>
              <w:left w:val="nil"/>
              <w:bottom w:val="single" w:sz="4" w:space="0" w:color="auto"/>
              <w:right w:val="nil"/>
            </w:tcBorders>
            <w:shd w:val="clear" w:color="auto" w:fill="auto"/>
            <w:noWrap/>
            <w:vAlign w:val="bottom"/>
            <w:hideMark/>
          </w:tcPr>
          <w:p w14:paraId="3B5BDC40" w14:textId="77777777" w:rsidR="006107EA" w:rsidRPr="006107EA" w:rsidRDefault="006107EA" w:rsidP="006107EA">
            <w:pPr>
              <w:spacing w:after="200" w:line="276" w:lineRule="auto"/>
              <w:rPr>
                <w:rFonts w:cs="Calibri"/>
              </w:rPr>
            </w:pPr>
            <w:r w:rsidRPr="006107EA">
              <w:rPr>
                <w:rFonts w:cs="Calibri"/>
              </w:rPr>
              <w:t> </w:t>
            </w:r>
          </w:p>
        </w:tc>
        <w:tc>
          <w:tcPr>
            <w:tcW w:w="266" w:type="dxa"/>
            <w:tcBorders>
              <w:top w:val="nil"/>
              <w:left w:val="nil"/>
              <w:bottom w:val="single" w:sz="4" w:space="0" w:color="auto"/>
              <w:right w:val="single" w:sz="4" w:space="0" w:color="auto"/>
            </w:tcBorders>
            <w:shd w:val="clear" w:color="auto" w:fill="auto"/>
            <w:noWrap/>
            <w:vAlign w:val="bottom"/>
            <w:hideMark/>
          </w:tcPr>
          <w:p w14:paraId="4E1D4EDA" w14:textId="77777777" w:rsidR="006107EA" w:rsidRPr="006107EA" w:rsidRDefault="006107EA" w:rsidP="006107EA">
            <w:pPr>
              <w:spacing w:after="200" w:line="276" w:lineRule="auto"/>
              <w:rPr>
                <w:rFonts w:cs="Calibri"/>
              </w:rPr>
            </w:pPr>
            <w:r w:rsidRPr="006107EA">
              <w:rPr>
                <w:rFonts w:cs="Calibri"/>
              </w:rPr>
              <w:t> </w:t>
            </w:r>
          </w:p>
        </w:tc>
      </w:tr>
      <w:tr w:rsidR="006107EA" w:rsidRPr="006107EA" w14:paraId="56F091E7"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5823" w:type="dxa"/>
            <w:gridSpan w:val="6"/>
            <w:tcBorders>
              <w:top w:val="single" w:sz="4" w:space="0" w:color="auto"/>
              <w:left w:val="single" w:sz="4" w:space="0" w:color="auto"/>
              <w:bottom w:val="single" w:sz="4" w:space="0" w:color="auto"/>
              <w:right w:val="nil"/>
            </w:tcBorders>
            <w:shd w:val="clear" w:color="auto" w:fill="auto"/>
            <w:noWrap/>
            <w:vAlign w:val="bottom"/>
            <w:hideMark/>
          </w:tcPr>
          <w:p w14:paraId="678307B4" w14:textId="77777777" w:rsidR="006107EA" w:rsidRPr="006107EA" w:rsidRDefault="006107EA" w:rsidP="006107EA">
            <w:pPr>
              <w:spacing w:after="200" w:line="276" w:lineRule="auto"/>
              <w:rPr>
                <w:rFonts w:cs="Calibri"/>
              </w:rPr>
            </w:pPr>
            <w:r w:rsidRPr="006107EA">
              <w:rPr>
                <w:rFonts w:cs="Calibri"/>
              </w:rPr>
              <w:t>2. What is/are your weakest work ethic trait(s)?</w:t>
            </w:r>
          </w:p>
        </w:tc>
        <w:tc>
          <w:tcPr>
            <w:tcW w:w="266" w:type="dxa"/>
            <w:tcBorders>
              <w:top w:val="single" w:sz="4" w:space="0" w:color="auto"/>
              <w:left w:val="nil"/>
              <w:bottom w:val="single" w:sz="4" w:space="0" w:color="auto"/>
              <w:right w:val="nil"/>
            </w:tcBorders>
            <w:shd w:val="clear" w:color="auto" w:fill="auto"/>
            <w:noWrap/>
            <w:vAlign w:val="bottom"/>
            <w:hideMark/>
          </w:tcPr>
          <w:p w14:paraId="28CB7E87" w14:textId="77777777" w:rsidR="006107EA" w:rsidRPr="006107EA" w:rsidRDefault="006107EA" w:rsidP="006107EA">
            <w:pPr>
              <w:spacing w:after="200" w:line="276" w:lineRule="auto"/>
              <w:rPr>
                <w:rFonts w:cs="Calibri"/>
              </w:rPr>
            </w:pPr>
            <w:r w:rsidRPr="006107EA">
              <w:rPr>
                <w:rFonts w:cs="Calibri"/>
              </w:rPr>
              <w:t> </w:t>
            </w:r>
          </w:p>
        </w:tc>
        <w:tc>
          <w:tcPr>
            <w:tcW w:w="1562" w:type="dxa"/>
            <w:gridSpan w:val="2"/>
            <w:tcBorders>
              <w:top w:val="single" w:sz="4" w:space="0" w:color="auto"/>
              <w:left w:val="nil"/>
              <w:bottom w:val="single" w:sz="4" w:space="0" w:color="auto"/>
              <w:right w:val="nil"/>
            </w:tcBorders>
            <w:shd w:val="clear" w:color="auto" w:fill="auto"/>
            <w:noWrap/>
            <w:vAlign w:val="bottom"/>
            <w:hideMark/>
          </w:tcPr>
          <w:p w14:paraId="21C1B75E" w14:textId="77777777" w:rsidR="006107EA" w:rsidRPr="006107EA" w:rsidRDefault="006107EA" w:rsidP="006107EA">
            <w:pPr>
              <w:spacing w:after="200" w:line="276" w:lineRule="auto"/>
              <w:rPr>
                <w:rFonts w:cs="Calibri"/>
              </w:rPr>
            </w:pPr>
            <w:r w:rsidRPr="006107EA">
              <w:rPr>
                <w:rFonts w:cs="Calibri"/>
              </w:rPr>
              <w:t> </w:t>
            </w:r>
          </w:p>
        </w:tc>
        <w:tc>
          <w:tcPr>
            <w:tcW w:w="1678" w:type="dxa"/>
            <w:gridSpan w:val="2"/>
            <w:tcBorders>
              <w:top w:val="single" w:sz="4" w:space="0" w:color="auto"/>
              <w:left w:val="nil"/>
              <w:bottom w:val="single" w:sz="4" w:space="0" w:color="auto"/>
              <w:right w:val="nil"/>
            </w:tcBorders>
            <w:shd w:val="clear" w:color="auto" w:fill="auto"/>
            <w:noWrap/>
            <w:vAlign w:val="bottom"/>
            <w:hideMark/>
          </w:tcPr>
          <w:p w14:paraId="1FA45F13" w14:textId="77777777" w:rsidR="006107EA" w:rsidRPr="006107EA" w:rsidRDefault="006107EA" w:rsidP="006107EA">
            <w:pPr>
              <w:spacing w:after="200" w:line="276" w:lineRule="auto"/>
              <w:rPr>
                <w:rFonts w:cs="Calibri"/>
              </w:rPr>
            </w:pPr>
            <w:r w:rsidRPr="006107EA">
              <w:rPr>
                <w:rFonts w:cs="Calibri"/>
              </w:rPr>
              <w:t> </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14:paraId="7FE03224" w14:textId="77777777" w:rsidR="006107EA" w:rsidRPr="006107EA" w:rsidRDefault="006107EA" w:rsidP="006107EA">
            <w:pPr>
              <w:spacing w:after="200" w:line="276" w:lineRule="auto"/>
              <w:rPr>
                <w:rFonts w:cs="Calibri"/>
              </w:rPr>
            </w:pPr>
            <w:r w:rsidRPr="006107EA">
              <w:rPr>
                <w:rFonts w:cs="Calibri"/>
              </w:rPr>
              <w:t> </w:t>
            </w:r>
          </w:p>
        </w:tc>
      </w:tr>
      <w:tr w:rsidR="006107EA" w:rsidRPr="006107EA" w14:paraId="0BCC2B89"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1177" w:type="dxa"/>
            <w:tcBorders>
              <w:top w:val="nil"/>
              <w:left w:val="single" w:sz="4" w:space="0" w:color="auto"/>
              <w:bottom w:val="single" w:sz="4" w:space="0" w:color="auto"/>
              <w:right w:val="nil"/>
            </w:tcBorders>
            <w:shd w:val="clear" w:color="auto" w:fill="auto"/>
            <w:noWrap/>
            <w:vAlign w:val="bottom"/>
            <w:hideMark/>
          </w:tcPr>
          <w:p w14:paraId="661A2A73" w14:textId="77777777" w:rsidR="006107EA" w:rsidRPr="006107EA" w:rsidRDefault="006107EA" w:rsidP="006107EA">
            <w:pPr>
              <w:spacing w:after="200" w:line="276" w:lineRule="auto"/>
              <w:rPr>
                <w:rFonts w:cs="Calibri"/>
              </w:rPr>
            </w:pPr>
            <w:r w:rsidRPr="006107EA">
              <w:rPr>
                <w:rFonts w:cs="Calibri"/>
              </w:rPr>
              <w:t> </w:t>
            </w:r>
          </w:p>
        </w:tc>
        <w:tc>
          <w:tcPr>
            <w:tcW w:w="965" w:type="dxa"/>
            <w:tcBorders>
              <w:top w:val="nil"/>
              <w:left w:val="nil"/>
              <w:bottom w:val="single" w:sz="4" w:space="0" w:color="auto"/>
              <w:right w:val="nil"/>
            </w:tcBorders>
            <w:shd w:val="clear" w:color="auto" w:fill="auto"/>
            <w:noWrap/>
            <w:vAlign w:val="bottom"/>
            <w:hideMark/>
          </w:tcPr>
          <w:p w14:paraId="14DB6E53" w14:textId="77777777" w:rsidR="006107EA" w:rsidRPr="006107EA" w:rsidRDefault="006107EA" w:rsidP="006107EA">
            <w:pPr>
              <w:spacing w:after="200" w:line="276" w:lineRule="auto"/>
              <w:rPr>
                <w:rFonts w:cs="Calibri"/>
              </w:rPr>
            </w:pPr>
            <w:r w:rsidRPr="006107EA">
              <w:rPr>
                <w:rFonts w:cs="Calibri"/>
              </w:rPr>
              <w:t> </w:t>
            </w:r>
          </w:p>
        </w:tc>
        <w:tc>
          <w:tcPr>
            <w:tcW w:w="965" w:type="dxa"/>
            <w:tcBorders>
              <w:top w:val="nil"/>
              <w:left w:val="nil"/>
              <w:bottom w:val="single" w:sz="4" w:space="0" w:color="auto"/>
              <w:right w:val="nil"/>
            </w:tcBorders>
            <w:shd w:val="clear" w:color="auto" w:fill="auto"/>
            <w:noWrap/>
            <w:vAlign w:val="bottom"/>
            <w:hideMark/>
          </w:tcPr>
          <w:p w14:paraId="412412E3" w14:textId="77777777" w:rsidR="006107EA" w:rsidRPr="006107EA" w:rsidRDefault="006107EA" w:rsidP="006107EA">
            <w:pPr>
              <w:spacing w:after="200" w:line="276" w:lineRule="auto"/>
              <w:rPr>
                <w:rFonts w:cs="Calibri"/>
              </w:rPr>
            </w:pPr>
            <w:r w:rsidRPr="006107EA">
              <w:rPr>
                <w:rFonts w:cs="Calibri"/>
              </w:rPr>
              <w:t> </w:t>
            </w:r>
          </w:p>
        </w:tc>
        <w:tc>
          <w:tcPr>
            <w:tcW w:w="984" w:type="dxa"/>
            <w:tcBorders>
              <w:top w:val="nil"/>
              <w:left w:val="nil"/>
              <w:bottom w:val="single" w:sz="4" w:space="0" w:color="auto"/>
              <w:right w:val="nil"/>
            </w:tcBorders>
            <w:shd w:val="clear" w:color="auto" w:fill="auto"/>
            <w:noWrap/>
            <w:vAlign w:val="bottom"/>
            <w:hideMark/>
          </w:tcPr>
          <w:p w14:paraId="1FF552CD" w14:textId="77777777" w:rsidR="006107EA" w:rsidRPr="006107EA" w:rsidRDefault="006107EA" w:rsidP="006107EA">
            <w:pPr>
              <w:spacing w:after="200" w:line="276" w:lineRule="auto"/>
              <w:rPr>
                <w:rFonts w:cs="Calibri"/>
              </w:rPr>
            </w:pPr>
            <w:r w:rsidRPr="006107EA">
              <w:rPr>
                <w:rFonts w:cs="Calibri"/>
              </w:rPr>
              <w:t> </w:t>
            </w:r>
          </w:p>
        </w:tc>
        <w:tc>
          <w:tcPr>
            <w:tcW w:w="1732" w:type="dxa"/>
            <w:gridSpan w:val="2"/>
            <w:tcBorders>
              <w:top w:val="nil"/>
              <w:left w:val="nil"/>
              <w:bottom w:val="single" w:sz="4" w:space="0" w:color="auto"/>
              <w:right w:val="nil"/>
            </w:tcBorders>
            <w:shd w:val="clear" w:color="auto" w:fill="auto"/>
            <w:noWrap/>
            <w:vAlign w:val="bottom"/>
            <w:hideMark/>
          </w:tcPr>
          <w:p w14:paraId="21764F20" w14:textId="77777777" w:rsidR="006107EA" w:rsidRPr="006107EA" w:rsidRDefault="006107EA" w:rsidP="006107EA">
            <w:pPr>
              <w:spacing w:after="200" w:line="276" w:lineRule="auto"/>
              <w:rPr>
                <w:rFonts w:cs="Calibri"/>
              </w:rPr>
            </w:pPr>
            <w:r w:rsidRPr="006107EA">
              <w:rPr>
                <w:rFonts w:cs="Calibri"/>
              </w:rPr>
              <w:t> </w:t>
            </w:r>
          </w:p>
        </w:tc>
        <w:tc>
          <w:tcPr>
            <w:tcW w:w="266" w:type="dxa"/>
            <w:tcBorders>
              <w:top w:val="nil"/>
              <w:left w:val="nil"/>
              <w:bottom w:val="single" w:sz="4" w:space="0" w:color="auto"/>
              <w:right w:val="nil"/>
            </w:tcBorders>
            <w:shd w:val="clear" w:color="auto" w:fill="auto"/>
            <w:noWrap/>
            <w:vAlign w:val="bottom"/>
            <w:hideMark/>
          </w:tcPr>
          <w:p w14:paraId="52C6517F" w14:textId="77777777" w:rsidR="006107EA" w:rsidRPr="006107EA" w:rsidRDefault="006107EA" w:rsidP="006107EA">
            <w:pPr>
              <w:spacing w:after="200" w:line="276" w:lineRule="auto"/>
              <w:rPr>
                <w:rFonts w:cs="Calibri"/>
              </w:rPr>
            </w:pPr>
            <w:r w:rsidRPr="006107EA">
              <w:rPr>
                <w:rFonts w:cs="Calibri"/>
              </w:rPr>
              <w:t> </w:t>
            </w:r>
          </w:p>
        </w:tc>
        <w:tc>
          <w:tcPr>
            <w:tcW w:w="1562" w:type="dxa"/>
            <w:gridSpan w:val="2"/>
            <w:tcBorders>
              <w:top w:val="nil"/>
              <w:left w:val="nil"/>
              <w:bottom w:val="single" w:sz="4" w:space="0" w:color="auto"/>
              <w:right w:val="nil"/>
            </w:tcBorders>
            <w:shd w:val="clear" w:color="auto" w:fill="auto"/>
            <w:noWrap/>
            <w:vAlign w:val="bottom"/>
            <w:hideMark/>
          </w:tcPr>
          <w:p w14:paraId="1D314AEF" w14:textId="77777777" w:rsidR="006107EA" w:rsidRPr="006107EA" w:rsidRDefault="006107EA" w:rsidP="006107EA">
            <w:pPr>
              <w:spacing w:after="200" w:line="276" w:lineRule="auto"/>
              <w:rPr>
                <w:rFonts w:cs="Calibri"/>
              </w:rPr>
            </w:pPr>
            <w:r w:rsidRPr="006107EA">
              <w:rPr>
                <w:rFonts w:cs="Calibri"/>
              </w:rPr>
              <w:t> </w:t>
            </w:r>
          </w:p>
        </w:tc>
        <w:tc>
          <w:tcPr>
            <w:tcW w:w="1678" w:type="dxa"/>
            <w:gridSpan w:val="2"/>
            <w:tcBorders>
              <w:top w:val="nil"/>
              <w:left w:val="nil"/>
              <w:bottom w:val="single" w:sz="4" w:space="0" w:color="auto"/>
              <w:right w:val="nil"/>
            </w:tcBorders>
            <w:shd w:val="clear" w:color="auto" w:fill="auto"/>
            <w:noWrap/>
            <w:vAlign w:val="bottom"/>
            <w:hideMark/>
          </w:tcPr>
          <w:p w14:paraId="0714657B" w14:textId="77777777" w:rsidR="006107EA" w:rsidRPr="006107EA" w:rsidRDefault="006107EA" w:rsidP="006107EA">
            <w:pPr>
              <w:spacing w:after="200" w:line="276" w:lineRule="auto"/>
              <w:rPr>
                <w:rFonts w:cs="Calibri"/>
              </w:rPr>
            </w:pPr>
            <w:r w:rsidRPr="006107EA">
              <w:rPr>
                <w:rFonts w:cs="Calibri"/>
              </w:rPr>
              <w:t> </w:t>
            </w:r>
          </w:p>
        </w:tc>
        <w:tc>
          <w:tcPr>
            <w:tcW w:w="266" w:type="dxa"/>
            <w:tcBorders>
              <w:top w:val="nil"/>
              <w:left w:val="nil"/>
              <w:bottom w:val="single" w:sz="4" w:space="0" w:color="auto"/>
              <w:right w:val="single" w:sz="4" w:space="0" w:color="auto"/>
            </w:tcBorders>
            <w:shd w:val="clear" w:color="auto" w:fill="auto"/>
            <w:noWrap/>
            <w:vAlign w:val="bottom"/>
            <w:hideMark/>
          </w:tcPr>
          <w:p w14:paraId="3485CB11" w14:textId="77777777" w:rsidR="006107EA" w:rsidRPr="006107EA" w:rsidRDefault="006107EA" w:rsidP="006107EA">
            <w:pPr>
              <w:spacing w:after="200" w:line="276" w:lineRule="auto"/>
              <w:rPr>
                <w:rFonts w:cs="Calibri"/>
              </w:rPr>
            </w:pPr>
            <w:r w:rsidRPr="006107EA">
              <w:rPr>
                <w:rFonts w:cs="Calibri"/>
              </w:rPr>
              <w:t> </w:t>
            </w:r>
          </w:p>
        </w:tc>
      </w:tr>
      <w:tr w:rsidR="00A378C3" w:rsidRPr="006107EA" w14:paraId="7C5B8D80"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9595"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EF0E0" w14:textId="77777777" w:rsidR="00A378C3" w:rsidRPr="00A378C3" w:rsidRDefault="00A378C3" w:rsidP="00A378C3">
            <w:pPr>
              <w:spacing w:line="276" w:lineRule="auto"/>
              <w:rPr>
                <w:rFonts w:cs="Calibri"/>
                <w:sz w:val="20"/>
                <w:szCs w:val="20"/>
              </w:rPr>
            </w:pPr>
            <w:r w:rsidRPr="00A378C3">
              <w:rPr>
                <w:rFonts w:cs="Calibri"/>
                <w:sz w:val="20"/>
                <w:szCs w:val="20"/>
              </w:rPr>
              <w:t>3. What work ethics traits do you feel you have that would help you to maintain successful employment?</w:t>
            </w:r>
          </w:p>
        </w:tc>
      </w:tr>
      <w:tr w:rsidR="006107EA" w:rsidRPr="006107EA" w14:paraId="4E301FD3"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2142" w:type="dxa"/>
            <w:gridSpan w:val="2"/>
            <w:tcBorders>
              <w:top w:val="single" w:sz="4" w:space="0" w:color="auto"/>
              <w:left w:val="single" w:sz="4" w:space="0" w:color="auto"/>
              <w:bottom w:val="single" w:sz="4" w:space="0" w:color="auto"/>
              <w:right w:val="nil"/>
            </w:tcBorders>
            <w:shd w:val="clear" w:color="auto" w:fill="auto"/>
            <w:noWrap/>
            <w:vAlign w:val="bottom"/>
            <w:hideMark/>
          </w:tcPr>
          <w:p w14:paraId="5F505651" w14:textId="77777777" w:rsidR="006107EA" w:rsidRPr="00A378C3" w:rsidRDefault="006107EA" w:rsidP="00A378C3">
            <w:pPr>
              <w:spacing w:line="276" w:lineRule="auto"/>
              <w:rPr>
                <w:rFonts w:cs="Calibri"/>
                <w:sz w:val="16"/>
                <w:szCs w:val="16"/>
              </w:rPr>
            </w:pPr>
          </w:p>
        </w:tc>
        <w:tc>
          <w:tcPr>
            <w:tcW w:w="965" w:type="dxa"/>
            <w:tcBorders>
              <w:top w:val="single" w:sz="4" w:space="0" w:color="auto"/>
              <w:left w:val="nil"/>
              <w:bottom w:val="single" w:sz="4" w:space="0" w:color="auto"/>
              <w:right w:val="nil"/>
            </w:tcBorders>
            <w:shd w:val="clear" w:color="auto" w:fill="auto"/>
            <w:noWrap/>
            <w:vAlign w:val="bottom"/>
            <w:hideMark/>
          </w:tcPr>
          <w:p w14:paraId="280C5425" w14:textId="77777777" w:rsidR="006107EA" w:rsidRPr="006107EA" w:rsidRDefault="006107EA" w:rsidP="00A378C3">
            <w:pPr>
              <w:spacing w:line="276" w:lineRule="auto"/>
              <w:rPr>
                <w:rFonts w:cs="Calibri"/>
              </w:rPr>
            </w:pPr>
            <w:r w:rsidRPr="006107EA">
              <w:rPr>
                <w:rFonts w:cs="Calibri"/>
              </w:rPr>
              <w:t> </w:t>
            </w:r>
          </w:p>
        </w:tc>
        <w:tc>
          <w:tcPr>
            <w:tcW w:w="984" w:type="dxa"/>
            <w:tcBorders>
              <w:top w:val="single" w:sz="4" w:space="0" w:color="auto"/>
              <w:left w:val="nil"/>
              <w:bottom w:val="single" w:sz="4" w:space="0" w:color="auto"/>
              <w:right w:val="nil"/>
            </w:tcBorders>
            <w:shd w:val="clear" w:color="auto" w:fill="auto"/>
            <w:noWrap/>
            <w:vAlign w:val="bottom"/>
            <w:hideMark/>
          </w:tcPr>
          <w:p w14:paraId="7C04C66F" w14:textId="77777777" w:rsidR="006107EA" w:rsidRPr="006107EA" w:rsidRDefault="006107EA" w:rsidP="006107EA">
            <w:pPr>
              <w:spacing w:after="200" w:line="276" w:lineRule="auto"/>
              <w:rPr>
                <w:rFonts w:cs="Calibri"/>
              </w:rPr>
            </w:pPr>
            <w:r w:rsidRPr="006107EA">
              <w:rPr>
                <w:rFonts w:cs="Calibri"/>
              </w:rPr>
              <w:t> </w:t>
            </w:r>
          </w:p>
        </w:tc>
        <w:tc>
          <w:tcPr>
            <w:tcW w:w="1732" w:type="dxa"/>
            <w:gridSpan w:val="2"/>
            <w:tcBorders>
              <w:top w:val="single" w:sz="4" w:space="0" w:color="auto"/>
              <w:left w:val="nil"/>
              <w:bottom w:val="single" w:sz="4" w:space="0" w:color="auto"/>
              <w:right w:val="nil"/>
            </w:tcBorders>
            <w:shd w:val="clear" w:color="auto" w:fill="auto"/>
            <w:noWrap/>
            <w:vAlign w:val="bottom"/>
            <w:hideMark/>
          </w:tcPr>
          <w:p w14:paraId="5E3D9CF7" w14:textId="77777777" w:rsidR="006107EA" w:rsidRPr="006107EA" w:rsidRDefault="006107EA" w:rsidP="006107EA">
            <w:pPr>
              <w:spacing w:after="200" w:line="276" w:lineRule="auto"/>
              <w:rPr>
                <w:rFonts w:cs="Calibri"/>
              </w:rPr>
            </w:pPr>
            <w:r w:rsidRPr="006107EA">
              <w:rPr>
                <w:rFonts w:cs="Calibri"/>
              </w:rPr>
              <w:t> </w:t>
            </w:r>
          </w:p>
        </w:tc>
        <w:tc>
          <w:tcPr>
            <w:tcW w:w="266" w:type="dxa"/>
            <w:tcBorders>
              <w:top w:val="single" w:sz="4" w:space="0" w:color="auto"/>
              <w:left w:val="nil"/>
              <w:bottom w:val="single" w:sz="4" w:space="0" w:color="auto"/>
              <w:right w:val="nil"/>
            </w:tcBorders>
            <w:shd w:val="clear" w:color="auto" w:fill="auto"/>
            <w:noWrap/>
            <w:vAlign w:val="bottom"/>
            <w:hideMark/>
          </w:tcPr>
          <w:p w14:paraId="7CBB8751" w14:textId="77777777" w:rsidR="006107EA" w:rsidRPr="006107EA" w:rsidRDefault="006107EA" w:rsidP="006107EA">
            <w:pPr>
              <w:spacing w:after="200" w:line="276" w:lineRule="auto"/>
              <w:rPr>
                <w:rFonts w:cs="Calibri"/>
              </w:rPr>
            </w:pPr>
            <w:r w:rsidRPr="006107EA">
              <w:rPr>
                <w:rFonts w:cs="Calibri"/>
              </w:rPr>
              <w:t> </w:t>
            </w:r>
          </w:p>
        </w:tc>
        <w:tc>
          <w:tcPr>
            <w:tcW w:w="1562" w:type="dxa"/>
            <w:gridSpan w:val="2"/>
            <w:tcBorders>
              <w:top w:val="single" w:sz="4" w:space="0" w:color="auto"/>
              <w:left w:val="nil"/>
              <w:bottom w:val="single" w:sz="4" w:space="0" w:color="auto"/>
              <w:right w:val="nil"/>
            </w:tcBorders>
            <w:shd w:val="clear" w:color="auto" w:fill="auto"/>
            <w:noWrap/>
            <w:vAlign w:val="bottom"/>
            <w:hideMark/>
          </w:tcPr>
          <w:p w14:paraId="41433B97" w14:textId="77777777" w:rsidR="006107EA" w:rsidRPr="006107EA" w:rsidRDefault="006107EA" w:rsidP="006107EA">
            <w:pPr>
              <w:spacing w:after="200" w:line="276" w:lineRule="auto"/>
              <w:rPr>
                <w:rFonts w:cs="Calibri"/>
              </w:rPr>
            </w:pPr>
            <w:r w:rsidRPr="006107EA">
              <w:rPr>
                <w:rFonts w:cs="Calibri"/>
              </w:rPr>
              <w:t> </w:t>
            </w:r>
          </w:p>
        </w:tc>
        <w:tc>
          <w:tcPr>
            <w:tcW w:w="960" w:type="dxa"/>
            <w:tcBorders>
              <w:top w:val="single" w:sz="4" w:space="0" w:color="auto"/>
              <w:left w:val="nil"/>
              <w:bottom w:val="single" w:sz="4" w:space="0" w:color="auto"/>
              <w:right w:val="nil"/>
            </w:tcBorders>
            <w:shd w:val="clear" w:color="auto" w:fill="auto"/>
            <w:noWrap/>
            <w:vAlign w:val="bottom"/>
            <w:hideMark/>
          </w:tcPr>
          <w:p w14:paraId="4B51F1C9" w14:textId="77777777" w:rsidR="006107EA" w:rsidRPr="006107EA" w:rsidRDefault="006107EA" w:rsidP="006107EA">
            <w:pPr>
              <w:spacing w:after="200" w:line="276" w:lineRule="auto"/>
              <w:rPr>
                <w:rFonts w:cs="Calibri"/>
              </w:rPr>
            </w:pPr>
            <w:r w:rsidRPr="006107EA">
              <w:rPr>
                <w:rFonts w:cs="Calibri"/>
              </w:rPr>
              <w:t> </w:t>
            </w:r>
          </w:p>
        </w:tc>
        <w:tc>
          <w:tcPr>
            <w:tcW w:w="984" w:type="dxa"/>
            <w:gridSpan w:val="2"/>
            <w:tcBorders>
              <w:top w:val="single" w:sz="4" w:space="0" w:color="auto"/>
              <w:left w:val="nil"/>
              <w:bottom w:val="single" w:sz="4" w:space="0" w:color="auto"/>
              <w:right w:val="single" w:sz="4" w:space="0" w:color="auto"/>
            </w:tcBorders>
            <w:shd w:val="clear" w:color="auto" w:fill="auto"/>
            <w:noWrap/>
            <w:vAlign w:val="bottom"/>
            <w:hideMark/>
          </w:tcPr>
          <w:p w14:paraId="21B5955F" w14:textId="77777777" w:rsidR="006107EA" w:rsidRPr="006107EA" w:rsidRDefault="006107EA" w:rsidP="006107EA">
            <w:pPr>
              <w:spacing w:after="200" w:line="276" w:lineRule="auto"/>
              <w:rPr>
                <w:rFonts w:cs="Calibri"/>
              </w:rPr>
            </w:pPr>
            <w:r w:rsidRPr="006107EA">
              <w:rPr>
                <w:rFonts w:cs="Calibri"/>
              </w:rPr>
              <w:t> </w:t>
            </w:r>
          </w:p>
        </w:tc>
      </w:tr>
      <w:tr w:rsidR="006107EA" w:rsidRPr="006107EA" w14:paraId="2DF6149B"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1177" w:type="dxa"/>
            <w:tcBorders>
              <w:top w:val="nil"/>
              <w:left w:val="single" w:sz="4" w:space="0" w:color="auto"/>
              <w:bottom w:val="single" w:sz="4" w:space="0" w:color="auto"/>
              <w:right w:val="nil"/>
            </w:tcBorders>
            <w:shd w:val="clear" w:color="auto" w:fill="auto"/>
            <w:noWrap/>
            <w:vAlign w:val="bottom"/>
            <w:hideMark/>
          </w:tcPr>
          <w:p w14:paraId="2741B1FA" w14:textId="77777777" w:rsidR="006107EA" w:rsidRPr="006107EA" w:rsidRDefault="006107EA" w:rsidP="006107EA">
            <w:pPr>
              <w:spacing w:after="200" w:line="276" w:lineRule="auto"/>
              <w:rPr>
                <w:rFonts w:cs="Calibri"/>
              </w:rPr>
            </w:pPr>
            <w:r w:rsidRPr="006107EA">
              <w:rPr>
                <w:rFonts w:cs="Calibri"/>
              </w:rPr>
              <w:t> </w:t>
            </w:r>
          </w:p>
        </w:tc>
        <w:tc>
          <w:tcPr>
            <w:tcW w:w="965" w:type="dxa"/>
            <w:tcBorders>
              <w:top w:val="nil"/>
              <w:left w:val="nil"/>
              <w:bottom w:val="single" w:sz="4" w:space="0" w:color="auto"/>
              <w:right w:val="nil"/>
            </w:tcBorders>
            <w:shd w:val="clear" w:color="auto" w:fill="auto"/>
            <w:noWrap/>
            <w:vAlign w:val="bottom"/>
            <w:hideMark/>
          </w:tcPr>
          <w:p w14:paraId="1E5592DF" w14:textId="77777777" w:rsidR="006107EA" w:rsidRPr="006107EA" w:rsidRDefault="006107EA" w:rsidP="006107EA">
            <w:pPr>
              <w:spacing w:after="200" w:line="276" w:lineRule="auto"/>
              <w:rPr>
                <w:rFonts w:cs="Calibri"/>
              </w:rPr>
            </w:pPr>
            <w:r w:rsidRPr="006107EA">
              <w:rPr>
                <w:rFonts w:cs="Calibri"/>
              </w:rPr>
              <w:t> </w:t>
            </w:r>
          </w:p>
        </w:tc>
        <w:tc>
          <w:tcPr>
            <w:tcW w:w="965" w:type="dxa"/>
            <w:tcBorders>
              <w:top w:val="nil"/>
              <w:left w:val="nil"/>
              <w:bottom w:val="single" w:sz="4" w:space="0" w:color="auto"/>
              <w:right w:val="nil"/>
            </w:tcBorders>
            <w:shd w:val="clear" w:color="auto" w:fill="auto"/>
            <w:noWrap/>
            <w:vAlign w:val="bottom"/>
            <w:hideMark/>
          </w:tcPr>
          <w:p w14:paraId="53F040B0" w14:textId="77777777" w:rsidR="006107EA" w:rsidRPr="006107EA" w:rsidRDefault="006107EA" w:rsidP="006107EA">
            <w:pPr>
              <w:spacing w:after="200" w:line="276" w:lineRule="auto"/>
              <w:rPr>
                <w:rFonts w:cs="Calibri"/>
              </w:rPr>
            </w:pPr>
            <w:r w:rsidRPr="006107EA">
              <w:rPr>
                <w:rFonts w:cs="Calibri"/>
              </w:rPr>
              <w:t> </w:t>
            </w:r>
          </w:p>
        </w:tc>
        <w:tc>
          <w:tcPr>
            <w:tcW w:w="984" w:type="dxa"/>
            <w:tcBorders>
              <w:top w:val="nil"/>
              <w:left w:val="nil"/>
              <w:bottom w:val="single" w:sz="4" w:space="0" w:color="auto"/>
              <w:right w:val="nil"/>
            </w:tcBorders>
            <w:shd w:val="clear" w:color="auto" w:fill="auto"/>
            <w:noWrap/>
            <w:vAlign w:val="bottom"/>
            <w:hideMark/>
          </w:tcPr>
          <w:p w14:paraId="42EE8B4F" w14:textId="77777777" w:rsidR="006107EA" w:rsidRPr="006107EA" w:rsidRDefault="006107EA" w:rsidP="006107EA">
            <w:pPr>
              <w:spacing w:after="200" w:line="276" w:lineRule="auto"/>
              <w:rPr>
                <w:rFonts w:cs="Calibri"/>
              </w:rPr>
            </w:pPr>
            <w:r w:rsidRPr="006107EA">
              <w:rPr>
                <w:rFonts w:cs="Calibri"/>
              </w:rPr>
              <w:t> </w:t>
            </w:r>
          </w:p>
        </w:tc>
        <w:tc>
          <w:tcPr>
            <w:tcW w:w="1732" w:type="dxa"/>
            <w:gridSpan w:val="2"/>
            <w:tcBorders>
              <w:top w:val="nil"/>
              <w:left w:val="nil"/>
              <w:bottom w:val="single" w:sz="4" w:space="0" w:color="auto"/>
              <w:right w:val="nil"/>
            </w:tcBorders>
            <w:shd w:val="clear" w:color="auto" w:fill="auto"/>
            <w:noWrap/>
            <w:vAlign w:val="bottom"/>
            <w:hideMark/>
          </w:tcPr>
          <w:p w14:paraId="54633AB4" w14:textId="77777777" w:rsidR="006107EA" w:rsidRPr="006107EA" w:rsidRDefault="006107EA" w:rsidP="006107EA">
            <w:pPr>
              <w:spacing w:after="200" w:line="276" w:lineRule="auto"/>
              <w:rPr>
                <w:rFonts w:cs="Calibri"/>
              </w:rPr>
            </w:pPr>
            <w:r w:rsidRPr="006107EA">
              <w:rPr>
                <w:rFonts w:cs="Calibri"/>
              </w:rPr>
              <w:t> </w:t>
            </w:r>
          </w:p>
        </w:tc>
        <w:tc>
          <w:tcPr>
            <w:tcW w:w="266" w:type="dxa"/>
            <w:tcBorders>
              <w:top w:val="nil"/>
              <w:left w:val="nil"/>
              <w:bottom w:val="single" w:sz="4" w:space="0" w:color="auto"/>
              <w:right w:val="nil"/>
            </w:tcBorders>
            <w:shd w:val="clear" w:color="auto" w:fill="auto"/>
            <w:noWrap/>
            <w:vAlign w:val="bottom"/>
            <w:hideMark/>
          </w:tcPr>
          <w:p w14:paraId="7DCFDF88" w14:textId="77777777" w:rsidR="006107EA" w:rsidRPr="006107EA" w:rsidRDefault="006107EA" w:rsidP="006107EA">
            <w:pPr>
              <w:spacing w:after="200" w:line="276" w:lineRule="auto"/>
              <w:rPr>
                <w:rFonts w:cs="Calibri"/>
              </w:rPr>
            </w:pPr>
            <w:r w:rsidRPr="006107EA">
              <w:rPr>
                <w:rFonts w:cs="Calibri"/>
              </w:rPr>
              <w:t> </w:t>
            </w:r>
          </w:p>
        </w:tc>
        <w:tc>
          <w:tcPr>
            <w:tcW w:w="1562" w:type="dxa"/>
            <w:gridSpan w:val="2"/>
            <w:tcBorders>
              <w:top w:val="nil"/>
              <w:left w:val="nil"/>
              <w:bottom w:val="single" w:sz="4" w:space="0" w:color="auto"/>
              <w:right w:val="nil"/>
            </w:tcBorders>
            <w:shd w:val="clear" w:color="auto" w:fill="auto"/>
            <w:noWrap/>
            <w:vAlign w:val="bottom"/>
            <w:hideMark/>
          </w:tcPr>
          <w:p w14:paraId="2ABF63F0" w14:textId="77777777" w:rsidR="006107EA" w:rsidRPr="006107EA" w:rsidRDefault="006107EA" w:rsidP="006107EA">
            <w:pPr>
              <w:spacing w:after="200" w:line="276" w:lineRule="auto"/>
              <w:rPr>
                <w:rFonts w:cs="Calibri"/>
              </w:rPr>
            </w:pPr>
            <w:r w:rsidRPr="006107EA">
              <w:rPr>
                <w:rFonts w:cs="Calibri"/>
              </w:rPr>
              <w:t> </w:t>
            </w:r>
          </w:p>
        </w:tc>
        <w:tc>
          <w:tcPr>
            <w:tcW w:w="960" w:type="dxa"/>
            <w:tcBorders>
              <w:top w:val="nil"/>
              <w:left w:val="nil"/>
              <w:bottom w:val="single" w:sz="4" w:space="0" w:color="auto"/>
              <w:right w:val="nil"/>
            </w:tcBorders>
            <w:shd w:val="clear" w:color="auto" w:fill="auto"/>
            <w:noWrap/>
            <w:vAlign w:val="bottom"/>
            <w:hideMark/>
          </w:tcPr>
          <w:p w14:paraId="0B69A7A9" w14:textId="77777777" w:rsidR="006107EA" w:rsidRPr="006107EA" w:rsidRDefault="006107EA" w:rsidP="006107EA">
            <w:pPr>
              <w:spacing w:after="200" w:line="276" w:lineRule="auto"/>
              <w:rPr>
                <w:rFonts w:cs="Calibri"/>
              </w:rPr>
            </w:pPr>
            <w:r w:rsidRPr="006107EA">
              <w:rPr>
                <w:rFonts w:cs="Calibri"/>
              </w:rPr>
              <w:t> </w:t>
            </w:r>
          </w:p>
        </w:tc>
        <w:tc>
          <w:tcPr>
            <w:tcW w:w="984" w:type="dxa"/>
            <w:gridSpan w:val="2"/>
            <w:tcBorders>
              <w:top w:val="nil"/>
              <w:left w:val="nil"/>
              <w:bottom w:val="single" w:sz="4" w:space="0" w:color="auto"/>
              <w:right w:val="single" w:sz="4" w:space="0" w:color="auto"/>
            </w:tcBorders>
            <w:shd w:val="clear" w:color="auto" w:fill="auto"/>
            <w:noWrap/>
            <w:vAlign w:val="bottom"/>
            <w:hideMark/>
          </w:tcPr>
          <w:p w14:paraId="6F51BE15" w14:textId="77777777" w:rsidR="006107EA" w:rsidRPr="006107EA" w:rsidRDefault="006107EA" w:rsidP="006107EA">
            <w:pPr>
              <w:spacing w:after="200" w:line="276" w:lineRule="auto"/>
              <w:rPr>
                <w:rFonts w:cs="Calibri"/>
              </w:rPr>
            </w:pPr>
            <w:r w:rsidRPr="006107EA">
              <w:rPr>
                <w:rFonts w:cs="Calibri"/>
              </w:rPr>
              <w:t> </w:t>
            </w:r>
          </w:p>
        </w:tc>
      </w:tr>
      <w:tr w:rsidR="004161FF" w:rsidRPr="006107EA" w14:paraId="7E22DDE0"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9595"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14437" w14:textId="77777777" w:rsidR="004161FF" w:rsidRPr="006107EA" w:rsidRDefault="004161FF" w:rsidP="004161FF">
            <w:pPr>
              <w:spacing w:line="276" w:lineRule="auto"/>
              <w:rPr>
                <w:rFonts w:cs="Calibri"/>
              </w:rPr>
            </w:pPr>
            <w:r w:rsidRPr="006107EA">
              <w:rPr>
                <w:rFonts w:cs="Calibri"/>
              </w:rPr>
              <w:t xml:space="preserve">4. What can you do to improve the weak </w:t>
            </w:r>
            <w:r>
              <w:rPr>
                <w:rFonts w:cs="Calibri"/>
              </w:rPr>
              <w:t>trait(s)</w:t>
            </w:r>
            <w:r w:rsidRPr="006107EA">
              <w:rPr>
                <w:rFonts w:cs="Calibri"/>
              </w:rPr>
              <w:t>? </w:t>
            </w:r>
          </w:p>
        </w:tc>
      </w:tr>
      <w:tr w:rsidR="006107EA" w:rsidRPr="006107EA" w14:paraId="0B2B2D28"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1177" w:type="dxa"/>
            <w:tcBorders>
              <w:top w:val="nil"/>
              <w:left w:val="single" w:sz="4" w:space="0" w:color="auto"/>
              <w:bottom w:val="single" w:sz="4" w:space="0" w:color="auto"/>
              <w:right w:val="nil"/>
            </w:tcBorders>
            <w:shd w:val="clear" w:color="auto" w:fill="auto"/>
            <w:noWrap/>
            <w:vAlign w:val="bottom"/>
            <w:hideMark/>
          </w:tcPr>
          <w:p w14:paraId="1AA6C9CC" w14:textId="77777777" w:rsidR="006107EA" w:rsidRPr="006107EA" w:rsidRDefault="006107EA" w:rsidP="006107EA">
            <w:pPr>
              <w:spacing w:after="200" w:line="276" w:lineRule="auto"/>
              <w:rPr>
                <w:rFonts w:cs="Calibri"/>
              </w:rPr>
            </w:pPr>
            <w:r w:rsidRPr="006107EA">
              <w:rPr>
                <w:rFonts w:cs="Calibri"/>
              </w:rPr>
              <w:t> </w:t>
            </w:r>
          </w:p>
        </w:tc>
        <w:tc>
          <w:tcPr>
            <w:tcW w:w="965" w:type="dxa"/>
            <w:tcBorders>
              <w:top w:val="nil"/>
              <w:left w:val="nil"/>
              <w:bottom w:val="single" w:sz="4" w:space="0" w:color="auto"/>
              <w:right w:val="nil"/>
            </w:tcBorders>
            <w:shd w:val="clear" w:color="auto" w:fill="auto"/>
            <w:noWrap/>
            <w:vAlign w:val="bottom"/>
            <w:hideMark/>
          </w:tcPr>
          <w:p w14:paraId="0B984E7C" w14:textId="77777777" w:rsidR="006107EA" w:rsidRPr="006107EA" w:rsidRDefault="006107EA" w:rsidP="006107EA">
            <w:pPr>
              <w:spacing w:after="200" w:line="276" w:lineRule="auto"/>
              <w:rPr>
                <w:rFonts w:cs="Calibri"/>
              </w:rPr>
            </w:pPr>
            <w:r w:rsidRPr="006107EA">
              <w:rPr>
                <w:rFonts w:cs="Calibri"/>
              </w:rPr>
              <w:t> </w:t>
            </w:r>
          </w:p>
        </w:tc>
        <w:tc>
          <w:tcPr>
            <w:tcW w:w="965" w:type="dxa"/>
            <w:tcBorders>
              <w:top w:val="nil"/>
              <w:left w:val="nil"/>
              <w:bottom w:val="single" w:sz="4" w:space="0" w:color="auto"/>
              <w:right w:val="nil"/>
            </w:tcBorders>
            <w:shd w:val="clear" w:color="auto" w:fill="auto"/>
            <w:noWrap/>
            <w:vAlign w:val="bottom"/>
            <w:hideMark/>
          </w:tcPr>
          <w:p w14:paraId="6D07A770" w14:textId="77777777" w:rsidR="006107EA" w:rsidRPr="006107EA" w:rsidRDefault="006107EA" w:rsidP="006107EA">
            <w:pPr>
              <w:spacing w:after="200" w:line="276" w:lineRule="auto"/>
              <w:rPr>
                <w:rFonts w:cs="Calibri"/>
              </w:rPr>
            </w:pPr>
            <w:r w:rsidRPr="006107EA">
              <w:rPr>
                <w:rFonts w:cs="Calibri"/>
              </w:rPr>
              <w:t> </w:t>
            </w:r>
          </w:p>
        </w:tc>
        <w:tc>
          <w:tcPr>
            <w:tcW w:w="984" w:type="dxa"/>
            <w:tcBorders>
              <w:top w:val="nil"/>
              <w:left w:val="nil"/>
              <w:bottom w:val="single" w:sz="4" w:space="0" w:color="auto"/>
              <w:right w:val="nil"/>
            </w:tcBorders>
            <w:shd w:val="clear" w:color="auto" w:fill="auto"/>
            <w:noWrap/>
            <w:vAlign w:val="bottom"/>
            <w:hideMark/>
          </w:tcPr>
          <w:p w14:paraId="59AF5CF6" w14:textId="77777777" w:rsidR="006107EA" w:rsidRPr="006107EA" w:rsidRDefault="006107EA" w:rsidP="006107EA">
            <w:pPr>
              <w:spacing w:after="200" w:line="276" w:lineRule="auto"/>
              <w:rPr>
                <w:rFonts w:cs="Calibri"/>
              </w:rPr>
            </w:pPr>
            <w:r w:rsidRPr="006107EA">
              <w:rPr>
                <w:rFonts w:cs="Calibri"/>
              </w:rPr>
              <w:t> </w:t>
            </w:r>
          </w:p>
        </w:tc>
        <w:tc>
          <w:tcPr>
            <w:tcW w:w="1732" w:type="dxa"/>
            <w:gridSpan w:val="2"/>
            <w:tcBorders>
              <w:top w:val="nil"/>
              <w:left w:val="nil"/>
              <w:bottom w:val="single" w:sz="4" w:space="0" w:color="auto"/>
              <w:right w:val="nil"/>
            </w:tcBorders>
            <w:shd w:val="clear" w:color="auto" w:fill="auto"/>
            <w:noWrap/>
            <w:vAlign w:val="bottom"/>
            <w:hideMark/>
          </w:tcPr>
          <w:p w14:paraId="378E2B26" w14:textId="77777777" w:rsidR="006107EA" w:rsidRPr="006107EA" w:rsidRDefault="006107EA" w:rsidP="006107EA">
            <w:pPr>
              <w:spacing w:after="200" w:line="276" w:lineRule="auto"/>
              <w:rPr>
                <w:rFonts w:cs="Calibri"/>
              </w:rPr>
            </w:pPr>
            <w:r w:rsidRPr="006107EA">
              <w:rPr>
                <w:rFonts w:cs="Calibri"/>
              </w:rPr>
              <w:t> </w:t>
            </w:r>
          </w:p>
        </w:tc>
        <w:tc>
          <w:tcPr>
            <w:tcW w:w="266" w:type="dxa"/>
            <w:tcBorders>
              <w:top w:val="nil"/>
              <w:left w:val="nil"/>
              <w:bottom w:val="single" w:sz="4" w:space="0" w:color="auto"/>
              <w:right w:val="nil"/>
            </w:tcBorders>
            <w:shd w:val="clear" w:color="auto" w:fill="auto"/>
            <w:noWrap/>
            <w:vAlign w:val="bottom"/>
            <w:hideMark/>
          </w:tcPr>
          <w:p w14:paraId="641A2C37" w14:textId="77777777" w:rsidR="006107EA" w:rsidRPr="006107EA" w:rsidRDefault="006107EA" w:rsidP="006107EA">
            <w:pPr>
              <w:spacing w:after="200" w:line="276" w:lineRule="auto"/>
              <w:rPr>
                <w:rFonts w:cs="Calibri"/>
              </w:rPr>
            </w:pPr>
            <w:r w:rsidRPr="006107EA">
              <w:rPr>
                <w:rFonts w:cs="Calibri"/>
              </w:rPr>
              <w:t> </w:t>
            </w:r>
          </w:p>
        </w:tc>
        <w:tc>
          <w:tcPr>
            <w:tcW w:w="1562" w:type="dxa"/>
            <w:gridSpan w:val="2"/>
            <w:tcBorders>
              <w:top w:val="nil"/>
              <w:left w:val="nil"/>
              <w:bottom w:val="single" w:sz="4" w:space="0" w:color="auto"/>
              <w:right w:val="nil"/>
            </w:tcBorders>
            <w:shd w:val="clear" w:color="auto" w:fill="auto"/>
            <w:noWrap/>
            <w:vAlign w:val="bottom"/>
            <w:hideMark/>
          </w:tcPr>
          <w:p w14:paraId="5B1F2AE5" w14:textId="77777777" w:rsidR="006107EA" w:rsidRPr="006107EA" w:rsidRDefault="006107EA" w:rsidP="006107EA">
            <w:pPr>
              <w:spacing w:after="200" w:line="276" w:lineRule="auto"/>
              <w:rPr>
                <w:rFonts w:cs="Calibri"/>
              </w:rPr>
            </w:pPr>
            <w:r w:rsidRPr="006107EA">
              <w:rPr>
                <w:rFonts w:cs="Calibri"/>
              </w:rPr>
              <w:t> </w:t>
            </w:r>
          </w:p>
        </w:tc>
        <w:tc>
          <w:tcPr>
            <w:tcW w:w="960" w:type="dxa"/>
            <w:tcBorders>
              <w:top w:val="nil"/>
              <w:left w:val="nil"/>
              <w:bottom w:val="single" w:sz="4" w:space="0" w:color="auto"/>
              <w:right w:val="nil"/>
            </w:tcBorders>
            <w:shd w:val="clear" w:color="auto" w:fill="auto"/>
            <w:noWrap/>
            <w:vAlign w:val="bottom"/>
            <w:hideMark/>
          </w:tcPr>
          <w:p w14:paraId="55BD8921" w14:textId="77777777" w:rsidR="006107EA" w:rsidRPr="006107EA" w:rsidRDefault="006107EA" w:rsidP="006107EA">
            <w:pPr>
              <w:spacing w:after="200" w:line="276" w:lineRule="auto"/>
              <w:rPr>
                <w:rFonts w:cs="Calibri"/>
              </w:rPr>
            </w:pPr>
            <w:r w:rsidRPr="006107EA">
              <w:rPr>
                <w:rFonts w:cs="Calibri"/>
              </w:rPr>
              <w:t> </w:t>
            </w:r>
          </w:p>
        </w:tc>
        <w:tc>
          <w:tcPr>
            <w:tcW w:w="984" w:type="dxa"/>
            <w:gridSpan w:val="2"/>
            <w:tcBorders>
              <w:top w:val="nil"/>
              <w:left w:val="nil"/>
              <w:bottom w:val="single" w:sz="4" w:space="0" w:color="auto"/>
              <w:right w:val="single" w:sz="4" w:space="0" w:color="auto"/>
            </w:tcBorders>
            <w:shd w:val="clear" w:color="auto" w:fill="auto"/>
            <w:noWrap/>
            <w:vAlign w:val="bottom"/>
            <w:hideMark/>
          </w:tcPr>
          <w:p w14:paraId="63428D14" w14:textId="77777777" w:rsidR="006107EA" w:rsidRPr="006107EA" w:rsidRDefault="006107EA" w:rsidP="006107EA">
            <w:pPr>
              <w:spacing w:after="200" w:line="276" w:lineRule="auto"/>
              <w:rPr>
                <w:rFonts w:cs="Calibri"/>
              </w:rPr>
            </w:pPr>
            <w:r w:rsidRPr="006107EA">
              <w:rPr>
                <w:rFonts w:cs="Calibri"/>
              </w:rPr>
              <w:t> </w:t>
            </w:r>
          </w:p>
        </w:tc>
      </w:tr>
      <w:tr w:rsidR="004161FF" w:rsidRPr="006107EA" w14:paraId="23029C49"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1177" w:type="dxa"/>
            <w:tcBorders>
              <w:top w:val="nil"/>
              <w:left w:val="single" w:sz="4" w:space="0" w:color="auto"/>
              <w:bottom w:val="single" w:sz="4" w:space="0" w:color="auto"/>
              <w:right w:val="nil"/>
            </w:tcBorders>
            <w:shd w:val="clear" w:color="auto" w:fill="auto"/>
            <w:noWrap/>
            <w:vAlign w:val="bottom"/>
          </w:tcPr>
          <w:p w14:paraId="127018CC" w14:textId="77777777" w:rsidR="004161FF" w:rsidRPr="006107EA" w:rsidRDefault="004161FF" w:rsidP="006107EA">
            <w:pPr>
              <w:spacing w:after="200" w:line="276" w:lineRule="auto"/>
              <w:rPr>
                <w:rFonts w:cs="Calibri"/>
              </w:rPr>
            </w:pPr>
          </w:p>
        </w:tc>
        <w:tc>
          <w:tcPr>
            <w:tcW w:w="965" w:type="dxa"/>
            <w:tcBorders>
              <w:top w:val="nil"/>
              <w:left w:val="nil"/>
              <w:bottom w:val="single" w:sz="4" w:space="0" w:color="auto"/>
              <w:right w:val="nil"/>
            </w:tcBorders>
            <w:shd w:val="clear" w:color="auto" w:fill="auto"/>
            <w:noWrap/>
            <w:vAlign w:val="bottom"/>
          </w:tcPr>
          <w:p w14:paraId="7174059A" w14:textId="77777777" w:rsidR="004161FF" w:rsidRPr="006107EA" w:rsidRDefault="004161FF" w:rsidP="006107EA">
            <w:pPr>
              <w:spacing w:after="200" w:line="276" w:lineRule="auto"/>
              <w:rPr>
                <w:rFonts w:cs="Calibri"/>
              </w:rPr>
            </w:pPr>
          </w:p>
        </w:tc>
        <w:tc>
          <w:tcPr>
            <w:tcW w:w="965" w:type="dxa"/>
            <w:tcBorders>
              <w:top w:val="nil"/>
              <w:left w:val="nil"/>
              <w:bottom w:val="single" w:sz="4" w:space="0" w:color="auto"/>
              <w:right w:val="nil"/>
            </w:tcBorders>
            <w:shd w:val="clear" w:color="auto" w:fill="auto"/>
            <w:noWrap/>
            <w:vAlign w:val="bottom"/>
          </w:tcPr>
          <w:p w14:paraId="0B07C754" w14:textId="77777777" w:rsidR="004161FF" w:rsidRPr="006107EA" w:rsidRDefault="004161FF" w:rsidP="006107EA">
            <w:pPr>
              <w:spacing w:after="200" w:line="276" w:lineRule="auto"/>
              <w:rPr>
                <w:rFonts w:cs="Calibri"/>
              </w:rPr>
            </w:pPr>
          </w:p>
        </w:tc>
        <w:tc>
          <w:tcPr>
            <w:tcW w:w="984" w:type="dxa"/>
            <w:tcBorders>
              <w:top w:val="nil"/>
              <w:left w:val="nil"/>
              <w:bottom w:val="single" w:sz="4" w:space="0" w:color="auto"/>
              <w:right w:val="nil"/>
            </w:tcBorders>
            <w:shd w:val="clear" w:color="auto" w:fill="auto"/>
            <w:noWrap/>
            <w:vAlign w:val="bottom"/>
          </w:tcPr>
          <w:p w14:paraId="4476A806" w14:textId="77777777" w:rsidR="004161FF" w:rsidRPr="006107EA" w:rsidRDefault="004161FF" w:rsidP="006107EA">
            <w:pPr>
              <w:spacing w:after="200" w:line="276" w:lineRule="auto"/>
              <w:rPr>
                <w:rFonts w:cs="Calibri"/>
              </w:rPr>
            </w:pPr>
          </w:p>
        </w:tc>
        <w:tc>
          <w:tcPr>
            <w:tcW w:w="1732" w:type="dxa"/>
            <w:gridSpan w:val="2"/>
            <w:tcBorders>
              <w:top w:val="nil"/>
              <w:left w:val="nil"/>
              <w:bottom w:val="single" w:sz="4" w:space="0" w:color="auto"/>
              <w:right w:val="nil"/>
            </w:tcBorders>
            <w:shd w:val="clear" w:color="auto" w:fill="auto"/>
            <w:noWrap/>
            <w:vAlign w:val="bottom"/>
          </w:tcPr>
          <w:p w14:paraId="1718C519" w14:textId="77777777" w:rsidR="004161FF" w:rsidRPr="006107EA" w:rsidRDefault="004161FF" w:rsidP="006107EA">
            <w:pPr>
              <w:spacing w:after="200" w:line="276" w:lineRule="auto"/>
              <w:rPr>
                <w:rFonts w:cs="Calibri"/>
              </w:rPr>
            </w:pPr>
          </w:p>
        </w:tc>
        <w:tc>
          <w:tcPr>
            <w:tcW w:w="266" w:type="dxa"/>
            <w:tcBorders>
              <w:top w:val="nil"/>
              <w:left w:val="nil"/>
              <w:bottom w:val="single" w:sz="4" w:space="0" w:color="auto"/>
              <w:right w:val="nil"/>
            </w:tcBorders>
            <w:shd w:val="clear" w:color="auto" w:fill="auto"/>
            <w:noWrap/>
            <w:vAlign w:val="bottom"/>
          </w:tcPr>
          <w:p w14:paraId="2C4E1E89" w14:textId="77777777" w:rsidR="004161FF" w:rsidRPr="006107EA" w:rsidRDefault="004161FF" w:rsidP="006107EA">
            <w:pPr>
              <w:spacing w:after="200" w:line="276" w:lineRule="auto"/>
              <w:rPr>
                <w:rFonts w:cs="Calibri"/>
              </w:rPr>
            </w:pPr>
          </w:p>
        </w:tc>
        <w:tc>
          <w:tcPr>
            <w:tcW w:w="1562" w:type="dxa"/>
            <w:gridSpan w:val="2"/>
            <w:tcBorders>
              <w:top w:val="nil"/>
              <w:left w:val="nil"/>
              <w:bottom w:val="single" w:sz="4" w:space="0" w:color="auto"/>
              <w:right w:val="nil"/>
            </w:tcBorders>
            <w:shd w:val="clear" w:color="auto" w:fill="auto"/>
            <w:noWrap/>
            <w:vAlign w:val="bottom"/>
          </w:tcPr>
          <w:p w14:paraId="4BF62810" w14:textId="77777777" w:rsidR="004161FF" w:rsidRPr="006107EA" w:rsidRDefault="004161FF" w:rsidP="006107EA">
            <w:pPr>
              <w:spacing w:after="200" w:line="276" w:lineRule="auto"/>
              <w:rPr>
                <w:rFonts w:cs="Calibri"/>
              </w:rPr>
            </w:pPr>
          </w:p>
        </w:tc>
        <w:tc>
          <w:tcPr>
            <w:tcW w:w="960" w:type="dxa"/>
            <w:tcBorders>
              <w:top w:val="nil"/>
              <w:left w:val="nil"/>
              <w:bottom w:val="single" w:sz="4" w:space="0" w:color="auto"/>
              <w:right w:val="nil"/>
            </w:tcBorders>
            <w:shd w:val="clear" w:color="auto" w:fill="auto"/>
            <w:noWrap/>
            <w:vAlign w:val="bottom"/>
          </w:tcPr>
          <w:p w14:paraId="3D6BD3CA" w14:textId="77777777" w:rsidR="004161FF" w:rsidRPr="006107EA" w:rsidRDefault="004161FF" w:rsidP="006107EA">
            <w:pPr>
              <w:spacing w:after="200" w:line="276" w:lineRule="auto"/>
              <w:rPr>
                <w:rFonts w:cs="Calibri"/>
              </w:rPr>
            </w:pPr>
          </w:p>
        </w:tc>
        <w:tc>
          <w:tcPr>
            <w:tcW w:w="984" w:type="dxa"/>
            <w:gridSpan w:val="2"/>
            <w:tcBorders>
              <w:top w:val="nil"/>
              <w:left w:val="nil"/>
              <w:bottom w:val="single" w:sz="4" w:space="0" w:color="auto"/>
              <w:right w:val="single" w:sz="4" w:space="0" w:color="auto"/>
            </w:tcBorders>
            <w:shd w:val="clear" w:color="auto" w:fill="auto"/>
            <w:noWrap/>
            <w:vAlign w:val="bottom"/>
          </w:tcPr>
          <w:p w14:paraId="6CA8CE63" w14:textId="77777777" w:rsidR="004161FF" w:rsidRPr="006107EA" w:rsidRDefault="004161FF" w:rsidP="006107EA">
            <w:pPr>
              <w:spacing w:after="200" w:line="276" w:lineRule="auto"/>
              <w:rPr>
                <w:rFonts w:cs="Calibri"/>
              </w:rPr>
            </w:pPr>
          </w:p>
        </w:tc>
      </w:tr>
      <w:tr w:rsidR="007822D4" w:rsidRPr="006107EA" w14:paraId="6CA7A803"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233"/>
          <w:jc w:val="center"/>
        </w:trPr>
        <w:tc>
          <w:tcPr>
            <w:tcW w:w="1177" w:type="dxa"/>
            <w:tcBorders>
              <w:top w:val="nil"/>
              <w:left w:val="single" w:sz="4" w:space="0" w:color="auto"/>
              <w:bottom w:val="single" w:sz="4" w:space="0" w:color="auto"/>
              <w:right w:val="nil"/>
            </w:tcBorders>
            <w:shd w:val="clear" w:color="auto" w:fill="808080"/>
            <w:noWrap/>
            <w:vAlign w:val="bottom"/>
          </w:tcPr>
          <w:p w14:paraId="36325AC9" w14:textId="77777777" w:rsidR="007822D4" w:rsidRPr="007822D4" w:rsidRDefault="007822D4" w:rsidP="006107EA">
            <w:pPr>
              <w:spacing w:after="200" w:line="276" w:lineRule="auto"/>
              <w:rPr>
                <w:rFonts w:cs="Calibri"/>
              </w:rPr>
            </w:pPr>
          </w:p>
        </w:tc>
        <w:tc>
          <w:tcPr>
            <w:tcW w:w="965" w:type="dxa"/>
            <w:tcBorders>
              <w:top w:val="nil"/>
              <w:left w:val="nil"/>
              <w:bottom w:val="single" w:sz="4" w:space="0" w:color="auto"/>
              <w:right w:val="nil"/>
            </w:tcBorders>
            <w:shd w:val="clear" w:color="auto" w:fill="808080"/>
            <w:noWrap/>
            <w:vAlign w:val="bottom"/>
          </w:tcPr>
          <w:p w14:paraId="44D1A8B0" w14:textId="77777777" w:rsidR="007822D4" w:rsidRPr="007822D4" w:rsidRDefault="007822D4" w:rsidP="006107EA">
            <w:pPr>
              <w:spacing w:after="200" w:line="276" w:lineRule="auto"/>
              <w:rPr>
                <w:rFonts w:cs="Calibri"/>
              </w:rPr>
            </w:pPr>
          </w:p>
        </w:tc>
        <w:tc>
          <w:tcPr>
            <w:tcW w:w="965" w:type="dxa"/>
            <w:tcBorders>
              <w:top w:val="nil"/>
              <w:left w:val="nil"/>
              <w:bottom w:val="single" w:sz="4" w:space="0" w:color="auto"/>
              <w:right w:val="nil"/>
            </w:tcBorders>
            <w:shd w:val="clear" w:color="auto" w:fill="808080"/>
            <w:noWrap/>
            <w:vAlign w:val="bottom"/>
          </w:tcPr>
          <w:p w14:paraId="3A412F58" w14:textId="77777777" w:rsidR="007822D4" w:rsidRPr="007822D4" w:rsidRDefault="007822D4" w:rsidP="006107EA">
            <w:pPr>
              <w:spacing w:after="200" w:line="276" w:lineRule="auto"/>
              <w:rPr>
                <w:rFonts w:cs="Calibri"/>
              </w:rPr>
            </w:pPr>
          </w:p>
        </w:tc>
        <w:tc>
          <w:tcPr>
            <w:tcW w:w="984" w:type="dxa"/>
            <w:tcBorders>
              <w:top w:val="nil"/>
              <w:left w:val="nil"/>
              <w:bottom w:val="single" w:sz="4" w:space="0" w:color="auto"/>
              <w:right w:val="nil"/>
            </w:tcBorders>
            <w:shd w:val="clear" w:color="auto" w:fill="808080"/>
            <w:noWrap/>
            <w:vAlign w:val="bottom"/>
          </w:tcPr>
          <w:p w14:paraId="71C220C7" w14:textId="77777777" w:rsidR="007822D4" w:rsidRPr="007822D4" w:rsidRDefault="007822D4" w:rsidP="006107EA">
            <w:pPr>
              <w:spacing w:after="200" w:line="276" w:lineRule="auto"/>
              <w:rPr>
                <w:rFonts w:cs="Calibri"/>
              </w:rPr>
            </w:pPr>
          </w:p>
        </w:tc>
        <w:tc>
          <w:tcPr>
            <w:tcW w:w="1732" w:type="dxa"/>
            <w:gridSpan w:val="2"/>
            <w:tcBorders>
              <w:top w:val="nil"/>
              <w:left w:val="nil"/>
              <w:bottom w:val="single" w:sz="4" w:space="0" w:color="auto"/>
              <w:right w:val="nil"/>
            </w:tcBorders>
            <w:shd w:val="clear" w:color="auto" w:fill="808080"/>
            <w:noWrap/>
            <w:vAlign w:val="bottom"/>
          </w:tcPr>
          <w:p w14:paraId="3F705C04" w14:textId="77777777" w:rsidR="007822D4" w:rsidRPr="007822D4" w:rsidRDefault="007822D4" w:rsidP="006107EA">
            <w:pPr>
              <w:spacing w:after="200" w:line="276" w:lineRule="auto"/>
              <w:rPr>
                <w:rFonts w:cs="Calibri"/>
              </w:rPr>
            </w:pPr>
          </w:p>
        </w:tc>
        <w:tc>
          <w:tcPr>
            <w:tcW w:w="266" w:type="dxa"/>
            <w:tcBorders>
              <w:top w:val="nil"/>
              <w:left w:val="nil"/>
              <w:bottom w:val="single" w:sz="4" w:space="0" w:color="auto"/>
              <w:right w:val="nil"/>
            </w:tcBorders>
            <w:shd w:val="clear" w:color="auto" w:fill="808080"/>
            <w:noWrap/>
            <w:vAlign w:val="bottom"/>
          </w:tcPr>
          <w:p w14:paraId="5486EAAE" w14:textId="77777777" w:rsidR="007822D4" w:rsidRPr="007822D4" w:rsidRDefault="007822D4" w:rsidP="006107EA">
            <w:pPr>
              <w:spacing w:after="200" w:line="276" w:lineRule="auto"/>
              <w:rPr>
                <w:rFonts w:cs="Calibri"/>
              </w:rPr>
            </w:pPr>
          </w:p>
        </w:tc>
        <w:tc>
          <w:tcPr>
            <w:tcW w:w="1562" w:type="dxa"/>
            <w:gridSpan w:val="2"/>
            <w:tcBorders>
              <w:top w:val="nil"/>
              <w:left w:val="nil"/>
              <w:bottom w:val="single" w:sz="4" w:space="0" w:color="auto"/>
              <w:right w:val="nil"/>
            </w:tcBorders>
            <w:shd w:val="clear" w:color="auto" w:fill="808080"/>
            <w:noWrap/>
            <w:vAlign w:val="bottom"/>
          </w:tcPr>
          <w:p w14:paraId="56E5FE42" w14:textId="77777777" w:rsidR="007822D4" w:rsidRPr="007822D4" w:rsidRDefault="007822D4" w:rsidP="006107EA">
            <w:pPr>
              <w:spacing w:after="200" w:line="276" w:lineRule="auto"/>
              <w:rPr>
                <w:rFonts w:cs="Calibri"/>
              </w:rPr>
            </w:pPr>
          </w:p>
        </w:tc>
        <w:tc>
          <w:tcPr>
            <w:tcW w:w="960" w:type="dxa"/>
            <w:tcBorders>
              <w:top w:val="nil"/>
              <w:left w:val="nil"/>
              <w:bottom w:val="single" w:sz="4" w:space="0" w:color="auto"/>
              <w:right w:val="nil"/>
            </w:tcBorders>
            <w:shd w:val="clear" w:color="auto" w:fill="808080"/>
            <w:noWrap/>
            <w:vAlign w:val="bottom"/>
          </w:tcPr>
          <w:p w14:paraId="50581D24" w14:textId="77777777" w:rsidR="007822D4" w:rsidRPr="007822D4" w:rsidRDefault="007822D4" w:rsidP="006107EA">
            <w:pPr>
              <w:spacing w:after="200" w:line="276" w:lineRule="auto"/>
              <w:rPr>
                <w:rFonts w:cs="Calibri"/>
              </w:rPr>
            </w:pPr>
          </w:p>
        </w:tc>
        <w:tc>
          <w:tcPr>
            <w:tcW w:w="984" w:type="dxa"/>
            <w:gridSpan w:val="2"/>
            <w:tcBorders>
              <w:top w:val="nil"/>
              <w:left w:val="nil"/>
              <w:bottom w:val="single" w:sz="4" w:space="0" w:color="auto"/>
              <w:right w:val="single" w:sz="4" w:space="0" w:color="auto"/>
            </w:tcBorders>
            <w:shd w:val="clear" w:color="auto" w:fill="808080"/>
            <w:noWrap/>
            <w:vAlign w:val="bottom"/>
          </w:tcPr>
          <w:p w14:paraId="5F62CEE2" w14:textId="77777777" w:rsidR="007822D4" w:rsidRPr="007822D4" w:rsidRDefault="007822D4" w:rsidP="006107EA">
            <w:pPr>
              <w:spacing w:after="200" w:line="276" w:lineRule="auto"/>
              <w:rPr>
                <w:rFonts w:cs="Calibri"/>
              </w:rPr>
            </w:pPr>
          </w:p>
        </w:tc>
      </w:tr>
      <w:tr w:rsidR="007822D4" w:rsidRPr="006107EA" w14:paraId="5CB4DE32"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9595"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57B37" w14:textId="77777777" w:rsidR="007822D4" w:rsidRPr="006107EA" w:rsidRDefault="007822D4" w:rsidP="007822D4">
            <w:pPr>
              <w:spacing w:line="276" w:lineRule="auto"/>
              <w:rPr>
                <w:rFonts w:cs="Calibri"/>
              </w:rPr>
            </w:pPr>
            <w:r w:rsidRPr="006107EA">
              <w:rPr>
                <w:rFonts w:cs="Calibri"/>
                <w:b/>
                <w:bCs/>
                <w:u w:val="single"/>
              </w:rPr>
              <w:t>PROGRAM OUTCOMES AND EMPLOYMENT GOALS:</w:t>
            </w:r>
            <w:r w:rsidRPr="006107EA">
              <w:rPr>
                <w:rFonts w:cs="Calibri"/>
              </w:rPr>
              <w:t> </w:t>
            </w:r>
          </w:p>
        </w:tc>
      </w:tr>
      <w:tr w:rsidR="007822D4" w:rsidRPr="006107EA" w14:paraId="6D0F9F83"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9595"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D0FB0" w14:textId="77777777" w:rsidR="007822D4" w:rsidRPr="006107EA" w:rsidRDefault="007822D4" w:rsidP="007822D4">
            <w:pPr>
              <w:spacing w:line="276" w:lineRule="auto"/>
              <w:rPr>
                <w:rFonts w:cs="Calibri"/>
              </w:rPr>
            </w:pPr>
            <w:r w:rsidRPr="006107EA">
              <w:rPr>
                <w:rFonts w:cs="Calibri"/>
              </w:rPr>
              <w:t>1. Discuss area(s) of low scores on progress form. </w:t>
            </w:r>
          </w:p>
        </w:tc>
      </w:tr>
      <w:tr w:rsidR="006107EA" w:rsidRPr="006107EA" w14:paraId="5B5817E8"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1177" w:type="dxa"/>
            <w:tcBorders>
              <w:top w:val="nil"/>
              <w:left w:val="single" w:sz="4" w:space="0" w:color="auto"/>
              <w:bottom w:val="single" w:sz="4" w:space="0" w:color="auto"/>
              <w:right w:val="nil"/>
            </w:tcBorders>
            <w:shd w:val="clear" w:color="auto" w:fill="auto"/>
            <w:noWrap/>
            <w:vAlign w:val="bottom"/>
            <w:hideMark/>
          </w:tcPr>
          <w:p w14:paraId="0B6756DC" w14:textId="77777777" w:rsidR="006107EA" w:rsidRPr="006107EA" w:rsidRDefault="006107EA" w:rsidP="006107EA">
            <w:pPr>
              <w:spacing w:after="200" w:line="276" w:lineRule="auto"/>
              <w:rPr>
                <w:rFonts w:cs="Calibri"/>
              </w:rPr>
            </w:pPr>
            <w:r w:rsidRPr="006107EA">
              <w:rPr>
                <w:rFonts w:cs="Calibri"/>
              </w:rPr>
              <w:t> </w:t>
            </w:r>
          </w:p>
        </w:tc>
        <w:tc>
          <w:tcPr>
            <w:tcW w:w="965" w:type="dxa"/>
            <w:tcBorders>
              <w:top w:val="nil"/>
              <w:left w:val="nil"/>
              <w:bottom w:val="single" w:sz="4" w:space="0" w:color="auto"/>
              <w:right w:val="nil"/>
            </w:tcBorders>
            <w:shd w:val="clear" w:color="auto" w:fill="auto"/>
            <w:noWrap/>
            <w:vAlign w:val="bottom"/>
            <w:hideMark/>
          </w:tcPr>
          <w:p w14:paraId="167BE98D" w14:textId="77777777" w:rsidR="006107EA" w:rsidRPr="006107EA" w:rsidRDefault="006107EA" w:rsidP="006107EA">
            <w:pPr>
              <w:spacing w:after="200" w:line="276" w:lineRule="auto"/>
              <w:rPr>
                <w:rFonts w:cs="Calibri"/>
              </w:rPr>
            </w:pPr>
            <w:r w:rsidRPr="006107EA">
              <w:rPr>
                <w:rFonts w:cs="Calibri"/>
              </w:rPr>
              <w:t> </w:t>
            </w:r>
          </w:p>
        </w:tc>
        <w:tc>
          <w:tcPr>
            <w:tcW w:w="965" w:type="dxa"/>
            <w:tcBorders>
              <w:top w:val="nil"/>
              <w:left w:val="nil"/>
              <w:bottom w:val="single" w:sz="4" w:space="0" w:color="auto"/>
              <w:right w:val="nil"/>
            </w:tcBorders>
            <w:shd w:val="clear" w:color="auto" w:fill="auto"/>
            <w:noWrap/>
            <w:vAlign w:val="bottom"/>
            <w:hideMark/>
          </w:tcPr>
          <w:p w14:paraId="2ABB7F78" w14:textId="77777777" w:rsidR="006107EA" w:rsidRPr="006107EA" w:rsidRDefault="006107EA" w:rsidP="006107EA">
            <w:pPr>
              <w:spacing w:after="200" w:line="276" w:lineRule="auto"/>
              <w:rPr>
                <w:rFonts w:cs="Calibri"/>
              </w:rPr>
            </w:pPr>
            <w:r w:rsidRPr="006107EA">
              <w:rPr>
                <w:rFonts w:cs="Calibri"/>
              </w:rPr>
              <w:t> </w:t>
            </w:r>
          </w:p>
        </w:tc>
        <w:tc>
          <w:tcPr>
            <w:tcW w:w="984" w:type="dxa"/>
            <w:tcBorders>
              <w:top w:val="nil"/>
              <w:left w:val="nil"/>
              <w:bottom w:val="single" w:sz="4" w:space="0" w:color="auto"/>
              <w:right w:val="nil"/>
            </w:tcBorders>
            <w:shd w:val="clear" w:color="auto" w:fill="auto"/>
            <w:noWrap/>
            <w:vAlign w:val="bottom"/>
            <w:hideMark/>
          </w:tcPr>
          <w:p w14:paraId="7615EFBD" w14:textId="77777777" w:rsidR="006107EA" w:rsidRPr="006107EA" w:rsidRDefault="006107EA" w:rsidP="006107EA">
            <w:pPr>
              <w:spacing w:after="200" w:line="276" w:lineRule="auto"/>
              <w:rPr>
                <w:rFonts w:cs="Calibri"/>
              </w:rPr>
            </w:pPr>
            <w:r w:rsidRPr="006107EA">
              <w:rPr>
                <w:rFonts w:cs="Calibri"/>
              </w:rPr>
              <w:t> </w:t>
            </w:r>
          </w:p>
        </w:tc>
        <w:tc>
          <w:tcPr>
            <w:tcW w:w="1732" w:type="dxa"/>
            <w:gridSpan w:val="2"/>
            <w:tcBorders>
              <w:top w:val="nil"/>
              <w:left w:val="nil"/>
              <w:bottom w:val="single" w:sz="4" w:space="0" w:color="auto"/>
              <w:right w:val="nil"/>
            </w:tcBorders>
            <w:shd w:val="clear" w:color="auto" w:fill="auto"/>
            <w:noWrap/>
            <w:vAlign w:val="bottom"/>
            <w:hideMark/>
          </w:tcPr>
          <w:p w14:paraId="429B1AFF" w14:textId="77777777" w:rsidR="006107EA" w:rsidRPr="006107EA" w:rsidRDefault="006107EA" w:rsidP="006107EA">
            <w:pPr>
              <w:spacing w:after="200" w:line="276" w:lineRule="auto"/>
              <w:rPr>
                <w:rFonts w:cs="Calibri"/>
              </w:rPr>
            </w:pPr>
            <w:r w:rsidRPr="006107EA">
              <w:rPr>
                <w:rFonts w:cs="Calibri"/>
              </w:rPr>
              <w:t> </w:t>
            </w:r>
          </w:p>
        </w:tc>
        <w:tc>
          <w:tcPr>
            <w:tcW w:w="266" w:type="dxa"/>
            <w:tcBorders>
              <w:top w:val="nil"/>
              <w:left w:val="nil"/>
              <w:bottom w:val="single" w:sz="4" w:space="0" w:color="auto"/>
              <w:right w:val="nil"/>
            </w:tcBorders>
            <w:shd w:val="clear" w:color="auto" w:fill="auto"/>
            <w:noWrap/>
            <w:vAlign w:val="bottom"/>
            <w:hideMark/>
          </w:tcPr>
          <w:p w14:paraId="536793DC" w14:textId="77777777" w:rsidR="006107EA" w:rsidRPr="006107EA" w:rsidRDefault="006107EA" w:rsidP="006107EA">
            <w:pPr>
              <w:spacing w:after="200" w:line="276" w:lineRule="auto"/>
              <w:rPr>
                <w:rFonts w:cs="Calibri"/>
              </w:rPr>
            </w:pPr>
            <w:r w:rsidRPr="006107EA">
              <w:rPr>
                <w:rFonts w:cs="Calibri"/>
              </w:rPr>
              <w:t> </w:t>
            </w:r>
          </w:p>
        </w:tc>
        <w:tc>
          <w:tcPr>
            <w:tcW w:w="1562" w:type="dxa"/>
            <w:gridSpan w:val="2"/>
            <w:tcBorders>
              <w:top w:val="nil"/>
              <w:left w:val="nil"/>
              <w:bottom w:val="single" w:sz="4" w:space="0" w:color="auto"/>
              <w:right w:val="nil"/>
            </w:tcBorders>
            <w:shd w:val="clear" w:color="auto" w:fill="auto"/>
            <w:noWrap/>
            <w:vAlign w:val="bottom"/>
            <w:hideMark/>
          </w:tcPr>
          <w:p w14:paraId="47A035FD" w14:textId="77777777" w:rsidR="006107EA" w:rsidRPr="006107EA" w:rsidRDefault="006107EA" w:rsidP="006107EA">
            <w:pPr>
              <w:spacing w:after="200" w:line="276" w:lineRule="auto"/>
              <w:rPr>
                <w:rFonts w:cs="Calibri"/>
              </w:rPr>
            </w:pPr>
            <w:r w:rsidRPr="006107EA">
              <w:rPr>
                <w:rFonts w:cs="Calibri"/>
              </w:rPr>
              <w:t> </w:t>
            </w:r>
          </w:p>
        </w:tc>
        <w:tc>
          <w:tcPr>
            <w:tcW w:w="960" w:type="dxa"/>
            <w:tcBorders>
              <w:top w:val="nil"/>
              <w:left w:val="nil"/>
              <w:bottom w:val="single" w:sz="4" w:space="0" w:color="auto"/>
              <w:right w:val="nil"/>
            </w:tcBorders>
            <w:shd w:val="clear" w:color="auto" w:fill="auto"/>
            <w:noWrap/>
            <w:vAlign w:val="bottom"/>
            <w:hideMark/>
          </w:tcPr>
          <w:p w14:paraId="6844074B" w14:textId="77777777" w:rsidR="006107EA" w:rsidRPr="006107EA" w:rsidRDefault="006107EA" w:rsidP="006107EA">
            <w:pPr>
              <w:spacing w:after="200" w:line="276" w:lineRule="auto"/>
              <w:rPr>
                <w:rFonts w:cs="Calibri"/>
              </w:rPr>
            </w:pPr>
            <w:r w:rsidRPr="006107EA">
              <w:rPr>
                <w:rFonts w:cs="Calibri"/>
              </w:rPr>
              <w:t> </w:t>
            </w:r>
          </w:p>
        </w:tc>
        <w:tc>
          <w:tcPr>
            <w:tcW w:w="984" w:type="dxa"/>
            <w:gridSpan w:val="2"/>
            <w:tcBorders>
              <w:top w:val="nil"/>
              <w:left w:val="nil"/>
              <w:bottom w:val="single" w:sz="4" w:space="0" w:color="auto"/>
              <w:right w:val="single" w:sz="4" w:space="0" w:color="auto"/>
            </w:tcBorders>
            <w:shd w:val="clear" w:color="auto" w:fill="auto"/>
            <w:noWrap/>
            <w:vAlign w:val="bottom"/>
            <w:hideMark/>
          </w:tcPr>
          <w:p w14:paraId="14D8C707" w14:textId="77777777" w:rsidR="006107EA" w:rsidRPr="006107EA" w:rsidRDefault="006107EA" w:rsidP="006107EA">
            <w:pPr>
              <w:spacing w:after="200" w:line="276" w:lineRule="auto"/>
              <w:rPr>
                <w:rFonts w:cs="Calibri"/>
              </w:rPr>
            </w:pPr>
            <w:r w:rsidRPr="006107EA">
              <w:rPr>
                <w:rFonts w:cs="Calibri"/>
              </w:rPr>
              <w:t> </w:t>
            </w:r>
          </w:p>
        </w:tc>
      </w:tr>
      <w:tr w:rsidR="007822D4" w:rsidRPr="006107EA" w14:paraId="2D00C66C"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1177" w:type="dxa"/>
            <w:tcBorders>
              <w:top w:val="nil"/>
              <w:left w:val="single" w:sz="4" w:space="0" w:color="auto"/>
              <w:bottom w:val="single" w:sz="4" w:space="0" w:color="auto"/>
              <w:right w:val="nil"/>
            </w:tcBorders>
            <w:shd w:val="clear" w:color="auto" w:fill="auto"/>
            <w:noWrap/>
            <w:vAlign w:val="bottom"/>
          </w:tcPr>
          <w:p w14:paraId="5D99FA3E" w14:textId="77777777" w:rsidR="007822D4" w:rsidRPr="006107EA" w:rsidRDefault="007822D4" w:rsidP="006107EA">
            <w:pPr>
              <w:spacing w:after="200" w:line="276" w:lineRule="auto"/>
              <w:rPr>
                <w:rFonts w:cs="Calibri"/>
              </w:rPr>
            </w:pPr>
          </w:p>
        </w:tc>
        <w:tc>
          <w:tcPr>
            <w:tcW w:w="965" w:type="dxa"/>
            <w:tcBorders>
              <w:top w:val="nil"/>
              <w:left w:val="nil"/>
              <w:bottom w:val="single" w:sz="4" w:space="0" w:color="auto"/>
              <w:right w:val="nil"/>
            </w:tcBorders>
            <w:shd w:val="clear" w:color="auto" w:fill="auto"/>
            <w:noWrap/>
            <w:vAlign w:val="bottom"/>
          </w:tcPr>
          <w:p w14:paraId="772209FE" w14:textId="77777777" w:rsidR="007822D4" w:rsidRPr="006107EA" w:rsidRDefault="007822D4" w:rsidP="006107EA">
            <w:pPr>
              <w:spacing w:after="200" w:line="276" w:lineRule="auto"/>
              <w:rPr>
                <w:rFonts w:cs="Calibri"/>
              </w:rPr>
            </w:pPr>
          </w:p>
        </w:tc>
        <w:tc>
          <w:tcPr>
            <w:tcW w:w="965" w:type="dxa"/>
            <w:tcBorders>
              <w:top w:val="nil"/>
              <w:left w:val="nil"/>
              <w:bottom w:val="single" w:sz="4" w:space="0" w:color="auto"/>
              <w:right w:val="nil"/>
            </w:tcBorders>
            <w:shd w:val="clear" w:color="auto" w:fill="auto"/>
            <w:noWrap/>
            <w:vAlign w:val="bottom"/>
          </w:tcPr>
          <w:p w14:paraId="6FE63D92" w14:textId="77777777" w:rsidR="007822D4" w:rsidRPr="006107EA" w:rsidRDefault="007822D4" w:rsidP="006107EA">
            <w:pPr>
              <w:spacing w:after="200" w:line="276" w:lineRule="auto"/>
              <w:rPr>
                <w:rFonts w:cs="Calibri"/>
              </w:rPr>
            </w:pPr>
          </w:p>
        </w:tc>
        <w:tc>
          <w:tcPr>
            <w:tcW w:w="984" w:type="dxa"/>
            <w:tcBorders>
              <w:top w:val="nil"/>
              <w:left w:val="nil"/>
              <w:bottom w:val="single" w:sz="4" w:space="0" w:color="auto"/>
              <w:right w:val="nil"/>
            </w:tcBorders>
            <w:shd w:val="clear" w:color="auto" w:fill="auto"/>
            <w:noWrap/>
            <w:vAlign w:val="bottom"/>
          </w:tcPr>
          <w:p w14:paraId="6ED5043F" w14:textId="77777777" w:rsidR="007822D4" w:rsidRPr="006107EA" w:rsidRDefault="007822D4" w:rsidP="006107EA">
            <w:pPr>
              <w:spacing w:after="200" w:line="276" w:lineRule="auto"/>
              <w:rPr>
                <w:rFonts w:cs="Calibri"/>
              </w:rPr>
            </w:pPr>
          </w:p>
        </w:tc>
        <w:tc>
          <w:tcPr>
            <w:tcW w:w="1732" w:type="dxa"/>
            <w:gridSpan w:val="2"/>
            <w:tcBorders>
              <w:top w:val="nil"/>
              <w:left w:val="nil"/>
              <w:bottom w:val="single" w:sz="4" w:space="0" w:color="auto"/>
              <w:right w:val="nil"/>
            </w:tcBorders>
            <w:shd w:val="clear" w:color="auto" w:fill="auto"/>
            <w:noWrap/>
            <w:vAlign w:val="bottom"/>
          </w:tcPr>
          <w:p w14:paraId="7D10C89D" w14:textId="77777777" w:rsidR="007822D4" w:rsidRPr="006107EA" w:rsidRDefault="007822D4" w:rsidP="006107EA">
            <w:pPr>
              <w:spacing w:after="200" w:line="276" w:lineRule="auto"/>
              <w:rPr>
                <w:rFonts w:cs="Calibri"/>
              </w:rPr>
            </w:pPr>
          </w:p>
        </w:tc>
        <w:tc>
          <w:tcPr>
            <w:tcW w:w="266" w:type="dxa"/>
            <w:tcBorders>
              <w:top w:val="nil"/>
              <w:left w:val="nil"/>
              <w:bottom w:val="single" w:sz="4" w:space="0" w:color="auto"/>
              <w:right w:val="nil"/>
            </w:tcBorders>
            <w:shd w:val="clear" w:color="auto" w:fill="auto"/>
            <w:noWrap/>
            <w:vAlign w:val="bottom"/>
          </w:tcPr>
          <w:p w14:paraId="07ED2640" w14:textId="77777777" w:rsidR="007822D4" w:rsidRPr="006107EA" w:rsidRDefault="007822D4" w:rsidP="006107EA">
            <w:pPr>
              <w:spacing w:after="200" w:line="276" w:lineRule="auto"/>
              <w:rPr>
                <w:rFonts w:cs="Calibri"/>
              </w:rPr>
            </w:pPr>
          </w:p>
        </w:tc>
        <w:tc>
          <w:tcPr>
            <w:tcW w:w="1562" w:type="dxa"/>
            <w:gridSpan w:val="2"/>
            <w:tcBorders>
              <w:top w:val="nil"/>
              <w:left w:val="nil"/>
              <w:bottom w:val="single" w:sz="4" w:space="0" w:color="auto"/>
              <w:right w:val="nil"/>
            </w:tcBorders>
            <w:shd w:val="clear" w:color="auto" w:fill="auto"/>
            <w:noWrap/>
            <w:vAlign w:val="bottom"/>
          </w:tcPr>
          <w:p w14:paraId="2FE1186D" w14:textId="77777777" w:rsidR="007822D4" w:rsidRPr="006107EA" w:rsidRDefault="007822D4" w:rsidP="006107EA">
            <w:pPr>
              <w:spacing w:after="200" w:line="276" w:lineRule="auto"/>
              <w:rPr>
                <w:rFonts w:cs="Calibri"/>
              </w:rPr>
            </w:pPr>
          </w:p>
        </w:tc>
        <w:tc>
          <w:tcPr>
            <w:tcW w:w="960" w:type="dxa"/>
            <w:tcBorders>
              <w:top w:val="nil"/>
              <w:left w:val="nil"/>
              <w:bottom w:val="single" w:sz="4" w:space="0" w:color="auto"/>
              <w:right w:val="nil"/>
            </w:tcBorders>
            <w:shd w:val="clear" w:color="auto" w:fill="auto"/>
            <w:noWrap/>
            <w:vAlign w:val="bottom"/>
          </w:tcPr>
          <w:p w14:paraId="6972E9C2" w14:textId="77777777" w:rsidR="007822D4" w:rsidRPr="006107EA" w:rsidRDefault="007822D4" w:rsidP="006107EA">
            <w:pPr>
              <w:spacing w:after="200" w:line="276" w:lineRule="auto"/>
              <w:rPr>
                <w:rFonts w:cs="Calibri"/>
              </w:rPr>
            </w:pPr>
          </w:p>
        </w:tc>
        <w:tc>
          <w:tcPr>
            <w:tcW w:w="984" w:type="dxa"/>
            <w:gridSpan w:val="2"/>
            <w:tcBorders>
              <w:top w:val="nil"/>
              <w:left w:val="nil"/>
              <w:bottom w:val="single" w:sz="4" w:space="0" w:color="auto"/>
              <w:right w:val="single" w:sz="4" w:space="0" w:color="auto"/>
            </w:tcBorders>
            <w:shd w:val="clear" w:color="auto" w:fill="auto"/>
            <w:noWrap/>
            <w:vAlign w:val="bottom"/>
          </w:tcPr>
          <w:p w14:paraId="787EA159" w14:textId="77777777" w:rsidR="007822D4" w:rsidRPr="006107EA" w:rsidRDefault="007822D4" w:rsidP="006107EA">
            <w:pPr>
              <w:spacing w:after="200" w:line="276" w:lineRule="auto"/>
              <w:rPr>
                <w:rFonts w:cs="Calibri"/>
              </w:rPr>
            </w:pPr>
          </w:p>
        </w:tc>
      </w:tr>
      <w:tr w:rsidR="007822D4" w:rsidRPr="006107EA" w14:paraId="65BB6592"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872"/>
          <w:jc w:val="center"/>
        </w:trPr>
        <w:tc>
          <w:tcPr>
            <w:tcW w:w="9595" w:type="dxa"/>
            <w:gridSpan w:val="12"/>
            <w:tcBorders>
              <w:top w:val="single" w:sz="4" w:space="0" w:color="auto"/>
              <w:left w:val="single" w:sz="4" w:space="0" w:color="auto"/>
              <w:right w:val="single" w:sz="4" w:space="0" w:color="000000"/>
            </w:tcBorders>
            <w:shd w:val="clear" w:color="auto" w:fill="auto"/>
            <w:noWrap/>
            <w:hideMark/>
          </w:tcPr>
          <w:p w14:paraId="11C8F714" w14:textId="186EF5CB" w:rsidR="007822D4" w:rsidRPr="006107EA" w:rsidRDefault="007822D4" w:rsidP="007822D4">
            <w:pPr>
              <w:spacing w:line="276" w:lineRule="auto"/>
              <w:rPr>
                <w:rFonts w:cs="Calibri"/>
              </w:rPr>
            </w:pPr>
            <w:r w:rsidRPr="006107EA">
              <w:rPr>
                <w:rFonts w:cs="Calibri"/>
              </w:rPr>
              <w:t xml:space="preserve">2. </w:t>
            </w:r>
            <w:r>
              <w:rPr>
                <w:rFonts w:cs="Calibri"/>
              </w:rPr>
              <w:t>At this point, w</w:t>
            </w:r>
            <w:r w:rsidRPr="006107EA">
              <w:rPr>
                <w:rFonts w:cs="Calibri"/>
              </w:rPr>
              <w:t xml:space="preserve">hat are your plans for employment upon graduation? Do you plan to work in a community pharmacy, hospital pharmacy, or other? And have you changed your mind </w:t>
            </w:r>
            <w:r w:rsidR="00082059" w:rsidRPr="006107EA">
              <w:rPr>
                <w:rFonts w:cs="Calibri"/>
              </w:rPr>
              <w:t>in regard to</w:t>
            </w:r>
            <w:r w:rsidRPr="006107EA">
              <w:rPr>
                <w:rFonts w:cs="Calibri"/>
              </w:rPr>
              <w:t xml:space="preserve"> this</w:t>
            </w:r>
            <w:r>
              <w:rPr>
                <w:rFonts w:cs="Calibri"/>
              </w:rPr>
              <w:t xml:space="preserve"> </w:t>
            </w:r>
            <w:r w:rsidRPr="006107EA">
              <w:rPr>
                <w:rFonts w:cs="Calibri"/>
              </w:rPr>
              <w:t xml:space="preserve">question since you started the program?  Explain. </w:t>
            </w:r>
          </w:p>
        </w:tc>
      </w:tr>
      <w:tr w:rsidR="006107EA" w:rsidRPr="006107EA" w14:paraId="49A1C219"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80"/>
          <w:jc w:val="center"/>
        </w:trPr>
        <w:tc>
          <w:tcPr>
            <w:tcW w:w="1177" w:type="dxa"/>
            <w:tcBorders>
              <w:top w:val="nil"/>
              <w:left w:val="single" w:sz="4" w:space="0" w:color="auto"/>
              <w:bottom w:val="single" w:sz="4" w:space="0" w:color="auto"/>
              <w:right w:val="nil"/>
            </w:tcBorders>
            <w:shd w:val="clear" w:color="auto" w:fill="auto"/>
            <w:noWrap/>
            <w:vAlign w:val="bottom"/>
            <w:hideMark/>
          </w:tcPr>
          <w:p w14:paraId="613491CA" w14:textId="77777777" w:rsidR="006107EA" w:rsidRPr="006107EA" w:rsidRDefault="006107EA" w:rsidP="006107EA">
            <w:pPr>
              <w:spacing w:after="200" w:line="276" w:lineRule="auto"/>
              <w:rPr>
                <w:rFonts w:cs="Calibri"/>
              </w:rPr>
            </w:pPr>
            <w:r w:rsidRPr="006107EA">
              <w:rPr>
                <w:rFonts w:cs="Calibri"/>
              </w:rPr>
              <w:t> </w:t>
            </w:r>
          </w:p>
        </w:tc>
        <w:tc>
          <w:tcPr>
            <w:tcW w:w="965" w:type="dxa"/>
            <w:tcBorders>
              <w:top w:val="nil"/>
              <w:left w:val="nil"/>
              <w:bottom w:val="single" w:sz="4" w:space="0" w:color="auto"/>
              <w:right w:val="nil"/>
            </w:tcBorders>
            <w:shd w:val="clear" w:color="auto" w:fill="auto"/>
            <w:noWrap/>
            <w:vAlign w:val="bottom"/>
            <w:hideMark/>
          </w:tcPr>
          <w:p w14:paraId="38C9E6F9" w14:textId="77777777" w:rsidR="006107EA" w:rsidRPr="006107EA" w:rsidRDefault="006107EA" w:rsidP="006107EA">
            <w:pPr>
              <w:spacing w:after="200" w:line="276" w:lineRule="auto"/>
              <w:rPr>
                <w:rFonts w:cs="Calibri"/>
              </w:rPr>
            </w:pPr>
            <w:r w:rsidRPr="006107EA">
              <w:rPr>
                <w:rFonts w:cs="Calibri"/>
              </w:rPr>
              <w:t> </w:t>
            </w:r>
          </w:p>
        </w:tc>
        <w:tc>
          <w:tcPr>
            <w:tcW w:w="965" w:type="dxa"/>
            <w:tcBorders>
              <w:top w:val="nil"/>
              <w:left w:val="nil"/>
              <w:bottom w:val="single" w:sz="4" w:space="0" w:color="auto"/>
              <w:right w:val="nil"/>
            </w:tcBorders>
            <w:shd w:val="clear" w:color="auto" w:fill="auto"/>
            <w:noWrap/>
            <w:vAlign w:val="bottom"/>
            <w:hideMark/>
          </w:tcPr>
          <w:p w14:paraId="34AEAA36" w14:textId="77777777" w:rsidR="006107EA" w:rsidRPr="006107EA" w:rsidRDefault="006107EA" w:rsidP="006107EA">
            <w:pPr>
              <w:spacing w:after="200" w:line="276" w:lineRule="auto"/>
              <w:rPr>
                <w:rFonts w:cs="Calibri"/>
              </w:rPr>
            </w:pPr>
            <w:r w:rsidRPr="006107EA">
              <w:rPr>
                <w:rFonts w:cs="Calibri"/>
              </w:rPr>
              <w:t> </w:t>
            </w:r>
          </w:p>
        </w:tc>
        <w:tc>
          <w:tcPr>
            <w:tcW w:w="984" w:type="dxa"/>
            <w:tcBorders>
              <w:top w:val="nil"/>
              <w:left w:val="nil"/>
              <w:bottom w:val="single" w:sz="4" w:space="0" w:color="auto"/>
              <w:right w:val="nil"/>
            </w:tcBorders>
            <w:shd w:val="clear" w:color="auto" w:fill="auto"/>
            <w:noWrap/>
            <w:vAlign w:val="bottom"/>
            <w:hideMark/>
          </w:tcPr>
          <w:p w14:paraId="2BC4A599" w14:textId="77777777" w:rsidR="006107EA" w:rsidRPr="006107EA" w:rsidRDefault="006107EA" w:rsidP="006107EA">
            <w:pPr>
              <w:spacing w:after="200" w:line="276" w:lineRule="auto"/>
              <w:rPr>
                <w:rFonts w:cs="Calibri"/>
              </w:rPr>
            </w:pPr>
            <w:r w:rsidRPr="006107EA">
              <w:rPr>
                <w:rFonts w:cs="Calibri"/>
              </w:rPr>
              <w:t> </w:t>
            </w:r>
          </w:p>
        </w:tc>
        <w:tc>
          <w:tcPr>
            <w:tcW w:w="1732" w:type="dxa"/>
            <w:gridSpan w:val="2"/>
            <w:tcBorders>
              <w:top w:val="nil"/>
              <w:left w:val="nil"/>
              <w:bottom w:val="single" w:sz="4" w:space="0" w:color="auto"/>
              <w:right w:val="nil"/>
            </w:tcBorders>
            <w:shd w:val="clear" w:color="auto" w:fill="auto"/>
            <w:noWrap/>
            <w:vAlign w:val="bottom"/>
            <w:hideMark/>
          </w:tcPr>
          <w:p w14:paraId="3211991A" w14:textId="77777777" w:rsidR="006107EA" w:rsidRPr="006107EA" w:rsidRDefault="006107EA" w:rsidP="006107EA">
            <w:pPr>
              <w:spacing w:after="200" w:line="276" w:lineRule="auto"/>
              <w:rPr>
                <w:rFonts w:cs="Calibri"/>
              </w:rPr>
            </w:pPr>
            <w:r w:rsidRPr="006107EA">
              <w:rPr>
                <w:rFonts w:cs="Calibri"/>
              </w:rPr>
              <w:t> </w:t>
            </w:r>
          </w:p>
        </w:tc>
        <w:tc>
          <w:tcPr>
            <w:tcW w:w="266" w:type="dxa"/>
            <w:tcBorders>
              <w:top w:val="nil"/>
              <w:left w:val="nil"/>
              <w:bottom w:val="single" w:sz="4" w:space="0" w:color="auto"/>
              <w:right w:val="nil"/>
            </w:tcBorders>
            <w:shd w:val="clear" w:color="auto" w:fill="auto"/>
            <w:noWrap/>
            <w:vAlign w:val="bottom"/>
            <w:hideMark/>
          </w:tcPr>
          <w:p w14:paraId="682B4EF6" w14:textId="77777777" w:rsidR="006107EA" w:rsidRPr="006107EA" w:rsidRDefault="006107EA" w:rsidP="006107EA">
            <w:pPr>
              <w:spacing w:after="200" w:line="276" w:lineRule="auto"/>
              <w:rPr>
                <w:rFonts w:cs="Calibri"/>
              </w:rPr>
            </w:pPr>
            <w:r w:rsidRPr="006107EA">
              <w:rPr>
                <w:rFonts w:cs="Calibri"/>
              </w:rPr>
              <w:t> </w:t>
            </w:r>
          </w:p>
        </w:tc>
        <w:tc>
          <w:tcPr>
            <w:tcW w:w="1562" w:type="dxa"/>
            <w:gridSpan w:val="2"/>
            <w:tcBorders>
              <w:top w:val="nil"/>
              <w:left w:val="nil"/>
              <w:bottom w:val="single" w:sz="4" w:space="0" w:color="auto"/>
              <w:right w:val="nil"/>
            </w:tcBorders>
            <w:shd w:val="clear" w:color="auto" w:fill="auto"/>
            <w:noWrap/>
            <w:vAlign w:val="bottom"/>
            <w:hideMark/>
          </w:tcPr>
          <w:p w14:paraId="60812F5F" w14:textId="77777777" w:rsidR="006107EA" w:rsidRPr="006107EA" w:rsidRDefault="006107EA" w:rsidP="006107EA">
            <w:pPr>
              <w:spacing w:after="200" w:line="276" w:lineRule="auto"/>
              <w:rPr>
                <w:rFonts w:cs="Calibri"/>
              </w:rPr>
            </w:pPr>
            <w:r w:rsidRPr="006107EA">
              <w:rPr>
                <w:rFonts w:cs="Calibri"/>
              </w:rPr>
              <w:t> </w:t>
            </w:r>
          </w:p>
        </w:tc>
        <w:tc>
          <w:tcPr>
            <w:tcW w:w="960" w:type="dxa"/>
            <w:tcBorders>
              <w:top w:val="nil"/>
              <w:left w:val="nil"/>
              <w:bottom w:val="single" w:sz="4" w:space="0" w:color="auto"/>
              <w:right w:val="nil"/>
            </w:tcBorders>
            <w:shd w:val="clear" w:color="auto" w:fill="auto"/>
            <w:noWrap/>
            <w:vAlign w:val="bottom"/>
            <w:hideMark/>
          </w:tcPr>
          <w:p w14:paraId="570340F4" w14:textId="77777777" w:rsidR="006107EA" w:rsidRPr="006107EA" w:rsidRDefault="006107EA" w:rsidP="006107EA">
            <w:pPr>
              <w:spacing w:after="200" w:line="276" w:lineRule="auto"/>
              <w:rPr>
                <w:rFonts w:cs="Calibri"/>
              </w:rPr>
            </w:pPr>
            <w:r w:rsidRPr="006107EA">
              <w:rPr>
                <w:rFonts w:cs="Calibri"/>
              </w:rPr>
              <w:t> </w:t>
            </w:r>
          </w:p>
        </w:tc>
        <w:tc>
          <w:tcPr>
            <w:tcW w:w="984" w:type="dxa"/>
            <w:gridSpan w:val="2"/>
            <w:tcBorders>
              <w:top w:val="nil"/>
              <w:left w:val="nil"/>
              <w:bottom w:val="single" w:sz="4" w:space="0" w:color="auto"/>
              <w:right w:val="single" w:sz="4" w:space="0" w:color="auto"/>
            </w:tcBorders>
            <w:shd w:val="clear" w:color="auto" w:fill="auto"/>
            <w:noWrap/>
            <w:vAlign w:val="bottom"/>
            <w:hideMark/>
          </w:tcPr>
          <w:p w14:paraId="32DFAAA1" w14:textId="77777777" w:rsidR="006107EA" w:rsidRPr="006107EA" w:rsidRDefault="006107EA" w:rsidP="006107EA">
            <w:pPr>
              <w:spacing w:after="200" w:line="276" w:lineRule="auto"/>
              <w:rPr>
                <w:rFonts w:cs="Calibri"/>
              </w:rPr>
            </w:pPr>
            <w:r w:rsidRPr="006107EA">
              <w:rPr>
                <w:rFonts w:cs="Calibri"/>
              </w:rPr>
              <w:t> </w:t>
            </w:r>
          </w:p>
        </w:tc>
      </w:tr>
      <w:tr w:rsidR="006107EA" w:rsidRPr="006107EA" w14:paraId="3E0F0AC3"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77"/>
          <w:jc w:val="center"/>
        </w:trPr>
        <w:tc>
          <w:tcPr>
            <w:tcW w:w="1177" w:type="dxa"/>
            <w:tcBorders>
              <w:top w:val="nil"/>
              <w:left w:val="single" w:sz="4" w:space="0" w:color="auto"/>
              <w:bottom w:val="single" w:sz="4" w:space="0" w:color="auto"/>
              <w:right w:val="nil"/>
            </w:tcBorders>
            <w:shd w:val="clear" w:color="auto" w:fill="auto"/>
            <w:noWrap/>
            <w:vAlign w:val="bottom"/>
            <w:hideMark/>
          </w:tcPr>
          <w:p w14:paraId="5DA00A3A" w14:textId="77777777" w:rsidR="006107EA" w:rsidRPr="006107EA" w:rsidRDefault="006107EA" w:rsidP="006107EA">
            <w:pPr>
              <w:spacing w:after="200" w:line="276" w:lineRule="auto"/>
              <w:rPr>
                <w:rFonts w:cs="Calibri"/>
              </w:rPr>
            </w:pPr>
            <w:r w:rsidRPr="006107EA">
              <w:rPr>
                <w:rFonts w:cs="Calibri"/>
              </w:rPr>
              <w:t> </w:t>
            </w:r>
          </w:p>
        </w:tc>
        <w:tc>
          <w:tcPr>
            <w:tcW w:w="965" w:type="dxa"/>
            <w:tcBorders>
              <w:top w:val="nil"/>
              <w:left w:val="nil"/>
              <w:bottom w:val="single" w:sz="4" w:space="0" w:color="auto"/>
              <w:right w:val="nil"/>
            </w:tcBorders>
            <w:shd w:val="clear" w:color="auto" w:fill="auto"/>
            <w:noWrap/>
            <w:vAlign w:val="bottom"/>
            <w:hideMark/>
          </w:tcPr>
          <w:p w14:paraId="5FB54868" w14:textId="77777777" w:rsidR="006107EA" w:rsidRPr="006107EA" w:rsidRDefault="006107EA" w:rsidP="006107EA">
            <w:pPr>
              <w:spacing w:after="200" w:line="276" w:lineRule="auto"/>
              <w:rPr>
                <w:rFonts w:cs="Calibri"/>
              </w:rPr>
            </w:pPr>
            <w:r w:rsidRPr="006107EA">
              <w:rPr>
                <w:rFonts w:cs="Calibri"/>
              </w:rPr>
              <w:t> </w:t>
            </w:r>
          </w:p>
        </w:tc>
        <w:tc>
          <w:tcPr>
            <w:tcW w:w="965" w:type="dxa"/>
            <w:tcBorders>
              <w:top w:val="nil"/>
              <w:left w:val="nil"/>
              <w:bottom w:val="single" w:sz="4" w:space="0" w:color="auto"/>
              <w:right w:val="nil"/>
            </w:tcBorders>
            <w:shd w:val="clear" w:color="auto" w:fill="auto"/>
            <w:noWrap/>
            <w:vAlign w:val="bottom"/>
            <w:hideMark/>
          </w:tcPr>
          <w:p w14:paraId="48A7A8DB" w14:textId="77777777" w:rsidR="006107EA" w:rsidRPr="006107EA" w:rsidRDefault="006107EA" w:rsidP="006107EA">
            <w:pPr>
              <w:spacing w:after="200" w:line="276" w:lineRule="auto"/>
              <w:rPr>
                <w:rFonts w:cs="Calibri"/>
              </w:rPr>
            </w:pPr>
            <w:r w:rsidRPr="006107EA">
              <w:rPr>
                <w:rFonts w:cs="Calibri"/>
              </w:rPr>
              <w:t> </w:t>
            </w:r>
          </w:p>
        </w:tc>
        <w:tc>
          <w:tcPr>
            <w:tcW w:w="984" w:type="dxa"/>
            <w:tcBorders>
              <w:top w:val="nil"/>
              <w:left w:val="nil"/>
              <w:bottom w:val="single" w:sz="4" w:space="0" w:color="auto"/>
              <w:right w:val="nil"/>
            </w:tcBorders>
            <w:shd w:val="clear" w:color="auto" w:fill="auto"/>
            <w:noWrap/>
            <w:vAlign w:val="bottom"/>
            <w:hideMark/>
          </w:tcPr>
          <w:p w14:paraId="6305A2B0" w14:textId="77777777" w:rsidR="006107EA" w:rsidRPr="006107EA" w:rsidRDefault="006107EA" w:rsidP="006107EA">
            <w:pPr>
              <w:spacing w:after="200" w:line="276" w:lineRule="auto"/>
              <w:rPr>
                <w:rFonts w:cs="Calibri"/>
              </w:rPr>
            </w:pPr>
            <w:r w:rsidRPr="006107EA">
              <w:rPr>
                <w:rFonts w:cs="Calibri"/>
              </w:rPr>
              <w:t> </w:t>
            </w:r>
          </w:p>
        </w:tc>
        <w:tc>
          <w:tcPr>
            <w:tcW w:w="1732" w:type="dxa"/>
            <w:gridSpan w:val="2"/>
            <w:tcBorders>
              <w:top w:val="nil"/>
              <w:left w:val="nil"/>
              <w:bottom w:val="single" w:sz="4" w:space="0" w:color="auto"/>
              <w:right w:val="nil"/>
            </w:tcBorders>
            <w:shd w:val="clear" w:color="auto" w:fill="auto"/>
            <w:noWrap/>
            <w:vAlign w:val="bottom"/>
            <w:hideMark/>
          </w:tcPr>
          <w:p w14:paraId="6A3F1E90" w14:textId="77777777" w:rsidR="006107EA" w:rsidRPr="006107EA" w:rsidRDefault="006107EA" w:rsidP="006107EA">
            <w:pPr>
              <w:spacing w:after="200" w:line="276" w:lineRule="auto"/>
              <w:rPr>
                <w:rFonts w:cs="Calibri"/>
              </w:rPr>
            </w:pPr>
            <w:r w:rsidRPr="006107EA">
              <w:rPr>
                <w:rFonts w:cs="Calibri"/>
              </w:rPr>
              <w:t> </w:t>
            </w:r>
          </w:p>
        </w:tc>
        <w:tc>
          <w:tcPr>
            <w:tcW w:w="266" w:type="dxa"/>
            <w:tcBorders>
              <w:top w:val="nil"/>
              <w:left w:val="nil"/>
              <w:bottom w:val="single" w:sz="4" w:space="0" w:color="auto"/>
              <w:right w:val="nil"/>
            </w:tcBorders>
            <w:shd w:val="clear" w:color="auto" w:fill="auto"/>
            <w:noWrap/>
            <w:vAlign w:val="bottom"/>
            <w:hideMark/>
          </w:tcPr>
          <w:p w14:paraId="12847858" w14:textId="77777777" w:rsidR="006107EA" w:rsidRPr="006107EA" w:rsidRDefault="006107EA" w:rsidP="006107EA">
            <w:pPr>
              <w:spacing w:after="200" w:line="276" w:lineRule="auto"/>
              <w:rPr>
                <w:rFonts w:cs="Calibri"/>
              </w:rPr>
            </w:pPr>
            <w:r w:rsidRPr="006107EA">
              <w:rPr>
                <w:rFonts w:cs="Calibri"/>
              </w:rPr>
              <w:t> </w:t>
            </w:r>
          </w:p>
        </w:tc>
        <w:tc>
          <w:tcPr>
            <w:tcW w:w="1562" w:type="dxa"/>
            <w:gridSpan w:val="2"/>
            <w:tcBorders>
              <w:top w:val="nil"/>
              <w:left w:val="nil"/>
              <w:bottom w:val="single" w:sz="4" w:space="0" w:color="auto"/>
              <w:right w:val="nil"/>
            </w:tcBorders>
            <w:shd w:val="clear" w:color="auto" w:fill="auto"/>
            <w:noWrap/>
            <w:vAlign w:val="bottom"/>
            <w:hideMark/>
          </w:tcPr>
          <w:p w14:paraId="7F098F5F" w14:textId="77777777" w:rsidR="006107EA" w:rsidRPr="006107EA" w:rsidRDefault="006107EA" w:rsidP="006107EA">
            <w:pPr>
              <w:spacing w:after="200" w:line="276" w:lineRule="auto"/>
              <w:rPr>
                <w:rFonts w:cs="Calibri"/>
              </w:rPr>
            </w:pPr>
            <w:r w:rsidRPr="006107EA">
              <w:rPr>
                <w:rFonts w:cs="Calibri"/>
              </w:rPr>
              <w:t> </w:t>
            </w:r>
          </w:p>
        </w:tc>
        <w:tc>
          <w:tcPr>
            <w:tcW w:w="960" w:type="dxa"/>
            <w:tcBorders>
              <w:top w:val="nil"/>
              <w:left w:val="nil"/>
              <w:bottom w:val="single" w:sz="4" w:space="0" w:color="auto"/>
              <w:right w:val="nil"/>
            </w:tcBorders>
            <w:shd w:val="clear" w:color="auto" w:fill="auto"/>
            <w:noWrap/>
            <w:vAlign w:val="bottom"/>
            <w:hideMark/>
          </w:tcPr>
          <w:p w14:paraId="2CCE33B0" w14:textId="77777777" w:rsidR="006107EA" w:rsidRPr="006107EA" w:rsidRDefault="006107EA" w:rsidP="006107EA">
            <w:pPr>
              <w:spacing w:after="200" w:line="276" w:lineRule="auto"/>
              <w:rPr>
                <w:rFonts w:cs="Calibri"/>
              </w:rPr>
            </w:pPr>
            <w:r w:rsidRPr="006107EA">
              <w:rPr>
                <w:rFonts w:cs="Calibri"/>
              </w:rPr>
              <w:t> </w:t>
            </w:r>
          </w:p>
        </w:tc>
        <w:tc>
          <w:tcPr>
            <w:tcW w:w="984" w:type="dxa"/>
            <w:gridSpan w:val="2"/>
            <w:tcBorders>
              <w:top w:val="nil"/>
              <w:left w:val="nil"/>
              <w:bottom w:val="single" w:sz="4" w:space="0" w:color="auto"/>
              <w:right w:val="single" w:sz="4" w:space="0" w:color="auto"/>
            </w:tcBorders>
            <w:shd w:val="clear" w:color="auto" w:fill="auto"/>
            <w:noWrap/>
            <w:vAlign w:val="bottom"/>
            <w:hideMark/>
          </w:tcPr>
          <w:p w14:paraId="7DA1AA4B" w14:textId="77777777" w:rsidR="006107EA" w:rsidRPr="006107EA" w:rsidRDefault="006107EA" w:rsidP="006107EA">
            <w:pPr>
              <w:spacing w:after="200" w:line="276" w:lineRule="auto"/>
              <w:rPr>
                <w:rFonts w:cs="Calibri"/>
              </w:rPr>
            </w:pPr>
            <w:r w:rsidRPr="006107EA">
              <w:rPr>
                <w:rFonts w:cs="Calibri"/>
              </w:rPr>
              <w:t> </w:t>
            </w:r>
          </w:p>
        </w:tc>
      </w:tr>
      <w:tr w:rsidR="006107EA" w:rsidRPr="006107EA" w14:paraId="02633340"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8611" w:type="dxa"/>
            <w:gridSpan w:val="10"/>
            <w:tcBorders>
              <w:top w:val="single" w:sz="4" w:space="0" w:color="auto"/>
              <w:left w:val="single" w:sz="4" w:space="0" w:color="auto"/>
              <w:bottom w:val="single" w:sz="4" w:space="0" w:color="auto"/>
              <w:right w:val="nil"/>
            </w:tcBorders>
            <w:shd w:val="clear" w:color="auto" w:fill="auto"/>
            <w:noWrap/>
            <w:vAlign w:val="bottom"/>
            <w:hideMark/>
          </w:tcPr>
          <w:p w14:paraId="621CBD12" w14:textId="77777777" w:rsidR="006107EA" w:rsidRPr="006107EA" w:rsidRDefault="006107EA" w:rsidP="006107EA">
            <w:pPr>
              <w:spacing w:after="200" w:line="276" w:lineRule="auto"/>
              <w:rPr>
                <w:rFonts w:cs="Calibri"/>
              </w:rPr>
            </w:pPr>
            <w:r w:rsidRPr="006107EA">
              <w:rPr>
                <w:rFonts w:cs="Calibri"/>
              </w:rPr>
              <w:t>3. Do you plan on becoming a certified Pharmacy Technician? Why or why not?</w:t>
            </w:r>
          </w:p>
        </w:tc>
        <w:tc>
          <w:tcPr>
            <w:tcW w:w="984" w:type="dxa"/>
            <w:gridSpan w:val="2"/>
            <w:tcBorders>
              <w:top w:val="nil"/>
              <w:left w:val="nil"/>
              <w:bottom w:val="single" w:sz="4" w:space="0" w:color="auto"/>
              <w:right w:val="single" w:sz="4" w:space="0" w:color="auto"/>
            </w:tcBorders>
            <w:shd w:val="clear" w:color="auto" w:fill="auto"/>
            <w:noWrap/>
            <w:vAlign w:val="bottom"/>
            <w:hideMark/>
          </w:tcPr>
          <w:p w14:paraId="038E3A67" w14:textId="77777777" w:rsidR="006107EA" w:rsidRPr="006107EA" w:rsidRDefault="006107EA" w:rsidP="006107EA">
            <w:pPr>
              <w:spacing w:after="200" w:line="276" w:lineRule="auto"/>
              <w:rPr>
                <w:rFonts w:cs="Calibri"/>
              </w:rPr>
            </w:pPr>
            <w:r w:rsidRPr="006107EA">
              <w:rPr>
                <w:rFonts w:cs="Calibri"/>
              </w:rPr>
              <w:t> </w:t>
            </w:r>
          </w:p>
        </w:tc>
      </w:tr>
      <w:tr w:rsidR="006107EA" w:rsidRPr="006107EA" w14:paraId="4984EC63"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1177" w:type="dxa"/>
            <w:tcBorders>
              <w:top w:val="nil"/>
              <w:left w:val="single" w:sz="4" w:space="0" w:color="auto"/>
              <w:bottom w:val="single" w:sz="4" w:space="0" w:color="auto"/>
              <w:right w:val="nil"/>
            </w:tcBorders>
            <w:shd w:val="clear" w:color="auto" w:fill="auto"/>
            <w:noWrap/>
            <w:vAlign w:val="bottom"/>
            <w:hideMark/>
          </w:tcPr>
          <w:p w14:paraId="32B1C9B6" w14:textId="77777777" w:rsidR="006107EA" w:rsidRPr="006107EA" w:rsidRDefault="006107EA" w:rsidP="006107EA">
            <w:pPr>
              <w:spacing w:after="200" w:line="276" w:lineRule="auto"/>
              <w:rPr>
                <w:rFonts w:cs="Calibri"/>
              </w:rPr>
            </w:pPr>
            <w:r w:rsidRPr="006107EA">
              <w:rPr>
                <w:rFonts w:cs="Calibri"/>
              </w:rPr>
              <w:t> </w:t>
            </w:r>
          </w:p>
        </w:tc>
        <w:tc>
          <w:tcPr>
            <w:tcW w:w="965" w:type="dxa"/>
            <w:tcBorders>
              <w:top w:val="nil"/>
              <w:left w:val="nil"/>
              <w:bottom w:val="single" w:sz="4" w:space="0" w:color="auto"/>
              <w:right w:val="nil"/>
            </w:tcBorders>
            <w:shd w:val="clear" w:color="auto" w:fill="auto"/>
            <w:noWrap/>
            <w:vAlign w:val="bottom"/>
            <w:hideMark/>
          </w:tcPr>
          <w:p w14:paraId="69940C15" w14:textId="77777777" w:rsidR="006107EA" w:rsidRPr="006107EA" w:rsidRDefault="006107EA" w:rsidP="006107EA">
            <w:pPr>
              <w:spacing w:after="200" w:line="276" w:lineRule="auto"/>
              <w:rPr>
                <w:rFonts w:cs="Calibri"/>
              </w:rPr>
            </w:pPr>
            <w:r w:rsidRPr="006107EA">
              <w:rPr>
                <w:rFonts w:cs="Calibri"/>
              </w:rPr>
              <w:t> </w:t>
            </w:r>
          </w:p>
        </w:tc>
        <w:tc>
          <w:tcPr>
            <w:tcW w:w="965" w:type="dxa"/>
            <w:tcBorders>
              <w:top w:val="nil"/>
              <w:left w:val="nil"/>
              <w:bottom w:val="single" w:sz="4" w:space="0" w:color="auto"/>
              <w:right w:val="nil"/>
            </w:tcBorders>
            <w:shd w:val="clear" w:color="auto" w:fill="auto"/>
            <w:noWrap/>
            <w:vAlign w:val="bottom"/>
            <w:hideMark/>
          </w:tcPr>
          <w:p w14:paraId="6FA05E9D" w14:textId="77777777" w:rsidR="006107EA" w:rsidRPr="006107EA" w:rsidRDefault="006107EA" w:rsidP="006107EA">
            <w:pPr>
              <w:spacing w:after="200" w:line="276" w:lineRule="auto"/>
              <w:rPr>
                <w:rFonts w:cs="Calibri"/>
              </w:rPr>
            </w:pPr>
            <w:r w:rsidRPr="006107EA">
              <w:rPr>
                <w:rFonts w:cs="Calibri"/>
              </w:rPr>
              <w:t> </w:t>
            </w:r>
          </w:p>
        </w:tc>
        <w:tc>
          <w:tcPr>
            <w:tcW w:w="984" w:type="dxa"/>
            <w:tcBorders>
              <w:top w:val="nil"/>
              <w:left w:val="nil"/>
              <w:bottom w:val="single" w:sz="4" w:space="0" w:color="auto"/>
              <w:right w:val="nil"/>
            </w:tcBorders>
            <w:shd w:val="clear" w:color="auto" w:fill="auto"/>
            <w:noWrap/>
            <w:vAlign w:val="bottom"/>
            <w:hideMark/>
          </w:tcPr>
          <w:p w14:paraId="765A96D5" w14:textId="77777777" w:rsidR="006107EA" w:rsidRPr="006107EA" w:rsidRDefault="006107EA" w:rsidP="006107EA">
            <w:pPr>
              <w:spacing w:after="200" w:line="276" w:lineRule="auto"/>
              <w:rPr>
                <w:rFonts w:cs="Calibri"/>
              </w:rPr>
            </w:pPr>
            <w:r w:rsidRPr="006107EA">
              <w:rPr>
                <w:rFonts w:cs="Calibri"/>
              </w:rPr>
              <w:t> </w:t>
            </w:r>
          </w:p>
        </w:tc>
        <w:tc>
          <w:tcPr>
            <w:tcW w:w="1732" w:type="dxa"/>
            <w:gridSpan w:val="2"/>
            <w:tcBorders>
              <w:top w:val="nil"/>
              <w:left w:val="nil"/>
              <w:bottom w:val="single" w:sz="4" w:space="0" w:color="auto"/>
              <w:right w:val="nil"/>
            </w:tcBorders>
            <w:shd w:val="clear" w:color="auto" w:fill="auto"/>
            <w:noWrap/>
            <w:vAlign w:val="bottom"/>
            <w:hideMark/>
          </w:tcPr>
          <w:p w14:paraId="0C595581" w14:textId="77777777" w:rsidR="006107EA" w:rsidRPr="006107EA" w:rsidRDefault="006107EA" w:rsidP="006107EA">
            <w:pPr>
              <w:spacing w:after="200" w:line="276" w:lineRule="auto"/>
              <w:rPr>
                <w:rFonts w:cs="Calibri"/>
              </w:rPr>
            </w:pPr>
            <w:r w:rsidRPr="006107EA">
              <w:rPr>
                <w:rFonts w:cs="Calibri"/>
              </w:rPr>
              <w:t> </w:t>
            </w:r>
          </w:p>
        </w:tc>
        <w:tc>
          <w:tcPr>
            <w:tcW w:w="266" w:type="dxa"/>
            <w:tcBorders>
              <w:top w:val="nil"/>
              <w:left w:val="nil"/>
              <w:bottom w:val="single" w:sz="4" w:space="0" w:color="auto"/>
              <w:right w:val="nil"/>
            </w:tcBorders>
            <w:shd w:val="clear" w:color="auto" w:fill="auto"/>
            <w:noWrap/>
            <w:vAlign w:val="bottom"/>
            <w:hideMark/>
          </w:tcPr>
          <w:p w14:paraId="5A31ED89" w14:textId="77777777" w:rsidR="006107EA" w:rsidRPr="006107EA" w:rsidRDefault="006107EA" w:rsidP="006107EA">
            <w:pPr>
              <w:spacing w:after="200" w:line="276" w:lineRule="auto"/>
              <w:rPr>
                <w:rFonts w:cs="Calibri"/>
              </w:rPr>
            </w:pPr>
            <w:r w:rsidRPr="006107EA">
              <w:rPr>
                <w:rFonts w:cs="Calibri"/>
              </w:rPr>
              <w:t> </w:t>
            </w:r>
          </w:p>
        </w:tc>
        <w:tc>
          <w:tcPr>
            <w:tcW w:w="1562" w:type="dxa"/>
            <w:gridSpan w:val="2"/>
            <w:tcBorders>
              <w:top w:val="nil"/>
              <w:left w:val="nil"/>
              <w:bottom w:val="single" w:sz="4" w:space="0" w:color="auto"/>
              <w:right w:val="nil"/>
            </w:tcBorders>
            <w:shd w:val="clear" w:color="auto" w:fill="auto"/>
            <w:noWrap/>
            <w:vAlign w:val="bottom"/>
            <w:hideMark/>
          </w:tcPr>
          <w:p w14:paraId="48727909" w14:textId="77777777" w:rsidR="006107EA" w:rsidRPr="006107EA" w:rsidRDefault="006107EA" w:rsidP="006107EA">
            <w:pPr>
              <w:spacing w:after="200" w:line="276" w:lineRule="auto"/>
              <w:rPr>
                <w:rFonts w:cs="Calibri"/>
              </w:rPr>
            </w:pPr>
            <w:r w:rsidRPr="006107EA">
              <w:rPr>
                <w:rFonts w:cs="Calibri"/>
              </w:rPr>
              <w:t> </w:t>
            </w:r>
          </w:p>
        </w:tc>
        <w:tc>
          <w:tcPr>
            <w:tcW w:w="960" w:type="dxa"/>
            <w:tcBorders>
              <w:top w:val="nil"/>
              <w:left w:val="nil"/>
              <w:bottom w:val="single" w:sz="4" w:space="0" w:color="auto"/>
              <w:right w:val="nil"/>
            </w:tcBorders>
            <w:shd w:val="clear" w:color="auto" w:fill="auto"/>
            <w:noWrap/>
            <w:vAlign w:val="bottom"/>
            <w:hideMark/>
          </w:tcPr>
          <w:p w14:paraId="6A9A270F" w14:textId="77777777" w:rsidR="006107EA" w:rsidRPr="006107EA" w:rsidRDefault="006107EA" w:rsidP="006107EA">
            <w:pPr>
              <w:spacing w:after="200" w:line="276" w:lineRule="auto"/>
              <w:rPr>
                <w:rFonts w:cs="Calibri"/>
              </w:rPr>
            </w:pPr>
            <w:r w:rsidRPr="006107EA">
              <w:rPr>
                <w:rFonts w:cs="Calibri"/>
              </w:rPr>
              <w:t> </w:t>
            </w:r>
          </w:p>
        </w:tc>
        <w:tc>
          <w:tcPr>
            <w:tcW w:w="984" w:type="dxa"/>
            <w:gridSpan w:val="2"/>
            <w:tcBorders>
              <w:top w:val="nil"/>
              <w:left w:val="nil"/>
              <w:bottom w:val="single" w:sz="4" w:space="0" w:color="auto"/>
              <w:right w:val="single" w:sz="4" w:space="0" w:color="auto"/>
            </w:tcBorders>
            <w:shd w:val="clear" w:color="auto" w:fill="auto"/>
            <w:noWrap/>
            <w:vAlign w:val="bottom"/>
            <w:hideMark/>
          </w:tcPr>
          <w:p w14:paraId="36D94DA8" w14:textId="77777777" w:rsidR="006107EA" w:rsidRPr="006107EA" w:rsidRDefault="006107EA" w:rsidP="006107EA">
            <w:pPr>
              <w:spacing w:after="200" w:line="276" w:lineRule="auto"/>
              <w:rPr>
                <w:rFonts w:cs="Calibri"/>
              </w:rPr>
            </w:pPr>
            <w:r w:rsidRPr="006107EA">
              <w:rPr>
                <w:rFonts w:cs="Calibri"/>
              </w:rPr>
              <w:t> </w:t>
            </w:r>
          </w:p>
        </w:tc>
      </w:tr>
      <w:tr w:rsidR="006107EA" w:rsidRPr="006107EA" w14:paraId="1AF4C0FC"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1177" w:type="dxa"/>
            <w:tcBorders>
              <w:top w:val="nil"/>
              <w:left w:val="single" w:sz="4" w:space="0" w:color="auto"/>
              <w:bottom w:val="single" w:sz="4" w:space="0" w:color="auto"/>
              <w:right w:val="nil"/>
            </w:tcBorders>
            <w:shd w:val="clear" w:color="000000" w:fill="808080"/>
            <w:noWrap/>
            <w:vAlign w:val="bottom"/>
            <w:hideMark/>
          </w:tcPr>
          <w:p w14:paraId="0B6D8150" w14:textId="77777777" w:rsidR="006107EA" w:rsidRPr="006107EA" w:rsidRDefault="006107EA" w:rsidP="006107EA">
            <w:pPr>
              <w:spacing w:after="200" w:line="276" w:lineRule="auto"/>
              <w:rPr>
                <w:rFonts w:cs="Calibri"/>
              </w:rPr>
            </w:pPr>
            <w:r w:rsidRPr="006107EA">
              <w:rPr>
                <w:rFonts w:cs="Calibri"/>
              </w:rPr>
              <w:t> </w:t>
            </w:r>
          </w:p>
        </w:tc>
        <w:tc>
          <w:tcPr>
            <w:tcW w:w="965" w:type="dxa"/>
            <w:tcBorders>
              <w:top w:val="nil"/>
              <w:left w:val="nil"/>
              <w:bottom w:val="single" w:sz="4" w:space="0" w:color="auto"/>
              <w:right w:val="nil"/>
            </w:tcBorders>
            <w:shd w:val="clear" w:color="000000" w:fill="808080"/>
            <w:noWrap/>
            <w:vAlign w:val="bottom"/>
            <w:hideMark/>
          </w:tcPr>
          <w:p w14:paraId="03068A65" w14:textId="77777777" w:rsidR="006107EA" w:rsidRPr="006107EA" w:rsidRDefault="006107EA" w:rsidP="006107EA">
            <w:pPr>
              <w:spacing w:after="200" w:line="276" w:lineRule="auto"/>
              <w:rPr>
                <w:rFonts w:cs="Calibri"/>
              </w:rPr>
            </w:pPr>
            <w:r w:rsidRPr="006107EA">
              <w:rPr>
                <w:rFonts w:cs="Calibri"/>
              </w:rPr>
              <w:t> </w:t>
            </w:r>
          </w:p>
        </w:tc>
        <w:tc>
          <w:tcPr>
            <w:tcW w:w="965" w:type="dxa"/>
            <w:tcBorders>
              <w:top w:val="nil"/>
              <w:left w:val="nil"/>
              <w:bottom w:val="single" w:sz="4" w:space="0" w:color="auto"/>
              <w:right w:val="nil"/>
            </w:tcBorders>
            <w:shd w:val="clear" w:color="000000" w:fill="808080"/>
            <w:noWrap/>
            <w:vAlign w:val="bottom"/>
            <w:hideMark/>
          </w:tcPr>
          <w:p w14:paraId="2CF7FE3D" w14:textId="77777777" w:rsidR="006107EA" w:rsidRPr="006107EA" w:rsidRDefault="006107EA" w:rsidP="006107EA">
            <w:pPr>
              <w:spacing w:after="200" w:line="276" w:lineRule="auto"/>
              <w:rPr>
                <w:rFonts w:cs="Calibri"/>
              </w:rPr>
            </w:pPr>
            <w:r w:rsidRPr="006107EA">
              <w:rPr>
                <w:rFonts w:cs="Calibri"/>
              </w:rPr>
              <w:t> </w:t>
            </w:r>
          </w:p>
        </w:tc>
        <w:tc>
          <w:tcPr>
            <w:tcW w:w="984" w:type="dxa"/>
            <w:tcBorders>
              <w:top w:val="nil"/>
              <w:left w:val="nil"/>
              <w:bottom w:val="single" w:sz="4" w:space="0" w:color="auto"/>
              <w:right w:val="nil"/>
            </w:tcBorders>
            <w:shd w:val="clear" w:color="000000" w:fill="808080"/>
            <w:noWrap/>
            <w:vAlign w:val="bottom"/>
            <w:hideMark/>
          </w:tcPr>
          <w:p w14:paraId="40E130D2" w14:textId="77777777" w:rsidR="006107EA" w:rsidRPr="006107EA" w:rsidRDefault="006107EA" w:rsidP="006107EA">
            <w:pPr>
              <w:spacing w:after="200" w:line="276" w:lineRule="auto"/>
              <w:rPr>
                <w:rFonts w:cs="Calibri"/>
              </w:rPr>
            </w:pPr>
            <w:r w:rsidRPr="006107EA">
              <w:rPr>
                <w:rFonts w:cs="Calibri"/>
              </w:rPr>
              <w:t> </w:t>
            </w:r>
          </w:p>
        </w:tc>
        <w:tc>
          <w:tcPr>
            <w:tcW w:w="1732" w:type="dxa"/>
            <w:gridSpan w:val="2"/>
            <w:tcBorders>
              <w:top w:val="nil"/>
              <w:left w:val="nil"/>
              <w:bottom w:val="single" w:sz="4" w:space="0" w:color="auto"/>
              <w:right w:val="nil"/>
            </w:tcBorders>
            <w:shd w:val="clear" w:color="000000" w:fill="808080"/>
            <w:noWrap/>
            <w:vAlign w:val="bottom"/>
            <w:hideMark/>
          </w:tcPr>
          <w:p w14:paraId="1A1ABDC9" w14:textId="77777777" w:rsidR="006107EA" w:rsidRPr="006107EA" w:rsidRDefault="006107EA" w:rsidP="006107EA">
            <w:pPr>
              <w:spacing w:after="200" w:line="276" w:lineRule="auto"/>
              <w:rPr>
                <w:rFonts w:cs="Calibri"/>
              </w:rPr>
            </w:pPr>
            <w:r w:rsidRPr="006107EA">
              <w:rPr>
                <w:rFonts w:cs="Calibri"/>
              </w:rPr>
              <w:t> </w:t>
            </w:r>
          </w:p>
        </w:tc>
        <w:tc>
          <w:tcPr>
            <w:tcW w:w="266" w:type="dxa"/>
            <w:tcBorders>
              <w:top w:val="nil"/>
              <w:left w:val="nil"/>
              <w:bottom w:val="single" w:sz="4" w:space="0" w:color="auto"/>
              <w:right w:val="nil"/>
            </w:tcBorders>
            <w:shd w:val="clear" w:color="000000" w:fill="808080"/>
            <w:noWrap/>
            <w:vAlign w:val="bottom"/>
            <w:hideMark/>
          </w:tcPr>
          <w:p w14:paraId="0EEF852A" w14:textId="77777777" w:rsidR="006107EA" w:rsidRPr="006107EA" w:rsidRDefault="006107EA" w:rsidP="006107EA">
            <w:pPr>
              <w:spacing w:after="200" w:line="276" w:lineRule="auto"/>
              <w:rPr>
                <w:rFonts w:cs="Calibri"/>
              </w:rPr>
            </w:pPr>
            <w:r w:rsidRPr="006107EA">
              <w:rPr>
                <w:rFonts w:cs="Calibri"/>
              </w:rPr>
              <w:t> </w:t>
            </w:r>
          </w:p>
        </w:tc>
        <w:tc>
          <w:tcPr>
            <w:tcW w:w="1562" w:type="dxa"/>
            <w:gridSpan w:val="2"/>
            <w:tcBorders>
              <w:top w:val="nil"/>
              <w:left w:val="nil"/>
              <w:bottom w:val="single" w:sz="4" w:space="0" w:color="auto"/>
              <w:right w:val="nil"/>
            </w:tcBorders>
            <w:shd w:val="clear" w:color="000000" w:fill="808080"/>
            <w:noWrap/>
            <w:vAlign w:val="bottom"/>
            <w:hideMark/>
          </w:tcPr>
          <w:p w14:paraId="15D45821" w14:textId="77777777" w:rsidR="006107EA" w:rsidRPr="006107EA" w:rsidRDefault="006107EA" w:rsidP="006107EA">
            <w:pPr>
              <w:spacing w:after="200" w:line="276" w:lineRule="auto"/>
              <w:rPr>
                <w:rFonts w:cs="Calibri"/>
              </w:rPr>
            </w:pPr>
            <w:r w:rsidRPr="006107EA">
              <w:rPr>
                <w:rFonts w:cs="Calibri"/>
              </w:rPr>
              <w:t> </w:t>
            </w:r>
          </w:p>
        </w:tc>
        <w:tc>
          <w:tcPr>
            <w:tcW w:w="960" w:type="dxa"/>
            <w:tcBorders>
              <w:top w:val="nil"/>
              <w:left w:val="nil"/>
              <w:bottom w:val="single" w:sz="4" w:space="0" w:color="auto"/>
              <w:right w:val="nil"/>
            </w:tcBorders>
            <w:shd w:val="clear" w:color="000000" w:fill="808080"/>
            <w:noWrap/>
            <w:vAlign w:val="bottom"/>
            <w:hideMark/>
          </w:tcPr>
          <w:p w14:paraId="0E45A27D" w14:textId="77777777" w:rsidR="006107EA" w:rsidRPr="006107EA" w:rsidRDefault="006107EA" w:rsidP="006107EA">
            <w:pPr>
              <w:spacing w:after="200" w:line="276" w:lineRule="auto"/>
              <w:rPr>
                <w:rFonts w:cs="Calibri"/>
              </w:rPr>
            </w:pPr>
            <w:r w:rsidRPr="006107EA">
              <w:rPr>
                <w:rFonts w:cs="Calibri"/>
              </w:rPr>
              <w:t> </w:t>
            </w:r>
          </w:p>
        </w:tc>
        <w:tc>
          <w:tcPr>
            <w:tcW w:w="984" w:type="dxa"/>
            <w:gridSpan w:val="2"/>
            <w:tcBorders>
              <w:top w:val="nil"/>
              <w:left w:val="nil"/>
              <w:bottom w:val="single" w:sz="4" w:space="0" w:color="auto"/>
              <w:right w:val="single" w:sz="4" w:space="0" w:color="auto"/>
            </w:tcBorders>
            <w:shd w:val="clear" w:color="000000" w:fill="808080"/>
            <w:noWrap/>
            <w:vAlign w:val="bottom"/>
            <w:hideMark/>
          </w:tcPr>
          <w:p w14:paraId="2077473D" w14:textId="77777777" w:rsidR="006107EA" w:rsidRPr="006107EA" w:rsidRDefault="006107EA" w:rsidP="006107EA">
            <w:pPr>
              <w:spacing w:after="200" w:line="276" w:lineRule="auto"/>
              <w:rPr>
                <w:rFonts w:cs="Calibri"/>
              </w:rPr>
            </w:pPr>
            <w:r w:rsidRPr="006107EA">
              <w:rPr>
                <w:rFonts w:cs="Calibri"/>
              </w:rPr>
              <w:t> </w:t>
            </w:r>
          </w:p>
        </w:tc>
      </w:tr>
      <w:tr w:rsidR="006107EA" w:rsidRPr="006107EA" w14:paraId="0C0A6AD2"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3107" w:type="dxa"/>
            <w:gridSpan w:val="3"/>
            <w:tcBorders>
              <w:top w:val="single" w:sz="4" w:space="0" w:color="auto"/>
              <w:left w:val="single" w:sz="4" w:space="0" w:color="auto"/>
              <w:bottom w:val="nil"/>
              <w:right w:val="nil"/>
            </w:tcBorders>
            <w:shd w:val="clear" w:color="auto" w:fill="auto"/>
            <w:noWrap/>
            <w:vAlign w:val="bottom"/>
            <w:hideMark/>
          </w:tcPr>
          <w:p w14:paraId="3A9C4483" w14:textId="77777777" w:rsidR="006107EA" w:rsidRPr="006107EA" w:rsidRDefault="006107EA" w:rsidP="006107EA">
            <w:pPr>
              <w:spacing w:after="200" w:line="276" w:lineRule="auto"/>
              <w:rPr>
                <w:rFonts w:cs="Calibri"/>
                <w:b/>
                <w:bCs/>
              </w:rPr>
            </w:pPr>
            <w:r w:rsidRPr="006107EA">
              <w:rPr>
                <w:rFonts w:cs="Calibri"/>
                <w:b/>
                <w:bCs/>
              </w:rPr>
              <w:t>COMMENTS BY STUDENT:</w:t>
            </w:r>
          </w:p>
        </w:tc>
        <w:tc>
          <w:tcPr>
            <w:tcW w:w="984" w:type="dxa"/>
            <w:tcBorders>
              <w:top w:val="nil"/>
              <w:left w:val="nil"/>
              <w:bottom w:val="nil"/>
              <w:right w:val="nil"/>
            </w:tcBorders>
            <w:shd w:val="clear" w:color="auto" w:fill="auto"/>
            <w:noWrap/>
            <w:vAlign w:val="bottom"/>
            <w:hideMark/>
          </w:tcPr>
          <w:p w14:paraId="17FD1B93" w14:textId="77777777" w:rsidR="006107EA" w:rsidRPr="006107EA" w:rsidRDefault="006107EA" w:rsidP="006107EA">
            <w:pPr>
              <w:spacing w:after="200" w:line="276" w:lineRule="auto"/>
              <w:rPr>
                <w:rFonts w:cs="Calibri"/>
              </w:rPr>
            </w:pPr>
            <w:r w:rsidRPr="006107EA">
              <w:rPr>
                <w:rFonts w:cs="Calibri"/>
              </w:rPr>
              <w:t> </w:t>
            </w:r>
          </w:p>
        </w:tc>
        <w:tc>
          <w:tcPr>
            <w:tcW w:w="1732" w:type="dxa"/>
            <w:gridSpan w:val="2"/>
            <w:tcBorders>
              <w:top w:val="nil"/>
              <w:left w:val="nil"/>
              <w:bottom w:val="nil"/>
              <w:right w:val="nil"/>
            </w:tcBorders>
            <w:shd w:val="clear" w:color="auto" w:fill="auto"/>
            <w:noWrap/>
            <w:vAlign w:val="bottom"/>
            <w:hideMark/>
          </w:tcPr>
          <w:p w14:paraId="6417A2E7" w14:textId="77777777" w:rsidR="006107EA" w:rsidRPr="006107EA" w:rsidRDefault="006107EA" w:rsidP="006107EA">
            <w:pPr>
              <w:spacing w:after="200" w:line="276" w:lineRule="auto"/>
              <w:rPr>
                <w:rFonts w:cs="Calibri"/>
              </w:rPr>
            </w:pPr>
            <w:r w:rsidRPr="006107EA">
              <w:rPr>
                <w:rFonts w:cs="Calibri"/>
              </w:rPr>
              <w:t> </w:t>
            </w:r>
          </w:p>
        </w:tc>
        <w:tc>
          <w:tcPr>
            <w:tcW w:w="266" w:type="dxa"/>
            <w:tcBorders>
              <w:top w:val="nil"/>
              <w:left w:val="nil"/>
              <w:bottom w:val="nil"/>
              <w:right w:val="nil"/>
            </w:tcBorders>
            <w:shd w:val="clear" w:color="auto" w:fill="auto"/>
            <w:noWrap/>
            <w:vAlign w:val="bottom"/>
            <w:hideMark/>
          </w:tcPr>
          <w:p w14:paraId="79D16336" w14:textId="77777777" w:rsidR="006107EA" w:rsidRPr="006107EA" w:rsidRDefault="006107EA" w:rsidP="006107EA">
            <w:pPr>
              <w:spacing w:after="200" w:line="276" w:lineRule="auto"/>
              <w:rPr>
                <w:rFonts w:cs="Calibri"/>
              </w:rPr>
            </w:pPr>
            <w:r w:rsidRPr="006107EA">
              <w:rPr>
                <w:rFonts w:cs="Calibri"/>
              </w:rPr>
              <w:t> </w:t>
            </w:r>
          </w:p>
        </w:tc>
        <w:tc>
          <w:tcPr>
            <w:tcW w:w="1562" w:type="dxa"/>
            <w:gridSpan w:val="2"/>
            <w:tcBorders>
              <w:top w:val="nil"/>
              <w:left w:val="nil"/>
              <w:bottom w:val="nil"/>
              <w:right w:val="nil"/>
            </w:tcBorders>
            <w:shd w:val="clear" w:color="auto" w:fill="auto"/>
            <w:noWrap/>
            <w:vAlign w:val="bottom"/>
            <w:hideMark/>
          </w:tcPr>
          <w:p w14:paraId="70D81303" w14:textId="77777777" w:rsidR="006107EA" w:rsidRPr="006107EA" w:rsidRDefault="006107EA" w:rsidP="006107EA">
            <w:pPr>
              <w:spacing w:after="200" w:line="276" w:lineRule="auto"/>
              <w:rPr>
                <w:rFonts w:cs="Calibri"/>
              </w:rPr>
            </w:pPr>
            <w:r w:rsidRPr="006107EA">
              <w:rPr>
                <w:rFonts w:cs="Calibri"/>
              </w:rPr>
              <w:t> </w:t>
            </w:r>
          </w:p>
        </w:tc>
        <w:tc>
          <w:tcPr>
            <w:tcW w:w="960" w:type="dxa"/>
            <w:tcBorders>
              <w:top w:val="nil"/>
              <w:left w:val="nil"/>
              <w:bottom w:val="nil"/>
              <w:right w:val="nil"/>
            </w:tcBorders>
            <w:shd w:val="clear" w:color="auto" w:fill="auto"/>
            <w:noWrap/>
            <w:vAlign w:val="bottom"/>
            <w:hideMark/>
          </w:tcPr>
          <w:p w14:paraId="2C5E58CC" w14:textId="77777777" w:rsidR="006107EA" w:rsidRPr="006107EA" w:rsidRDefault="006107EA" w:rsidP="006107EA">
            <w:pPr>
              <w:spacing w:after="200" w:line="276" w:lineRule="auto"/>
              <w:rPr>
                <w:rFonts w:cs="Calibri"/>
              </w:rPr>
            </w:pPr>
            <w:r w:rsidRPr="006107EA">
              <w:rPr>
                <w:rFonts w:cs="Calibri"/>
              </w:rPr>
              <w:t> </w:t>
            </w:r>
          </w:p>
        </w:tc>
        <w:tc>
          <w:tcPr>
            <w:tcW w:w="984" w:type="dxa"/>
            <w:gridSpan w:val="2"/>
            <w:tcBorders>
              <w:top w:val="nil"/>
              <w:left w:val="nil"/>
              <w:bottom w:val="nil"/>
              <w:right w:val="single" w:sz="4" w:space="0" w:color="auto"/>
            </w:tcBorders>
            <w:shd w:val="clear" w:color="auto" w:fill="auto"/>
            <w:noWrap/>
            <w:vAlign w:val="bottom"/>
            <w:hideMark/>
          </w:tcPr>
          <w:p w14:paraId="3A814394" w14:textId="77777777" w:rsidR="006107EA" w:rsidRPr="006107EA" w:rsidRDefault="006107EA" w:rsidP="006107EA">
            <w:pPr>
              <w:spacing w:after="200" w:line="276" w:lineRule="auto"/>
              <w:rPr>
                <w:rFonts w:cs="Calibri"/>
              </w:rPr>
            </w:pPr>
            <w:r w:rsidRPr="006107EA">
              <w:rPr>
                <w:rFonts w:cs="Calibri"/>
              </w:rPr>
              <w:t> </w:t>
            </w:r>
          </w:p>
        </w:tc>
      </w:tr>
      <w:tr w:rsidR="006107EA" w:rsidRPr="006107EA" w14:paraId="07F1F39C"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1177" w:type="dxa"/>
            <w:tcBorders>
              <w:top w:val="single" w:sz="4" w:space="0" w:color="auto"/>
              <w:left w:val="single" w:sz="4" w:space="0" w:color="auto"/>
              <w:bottom w:val="single" w:sz="4" w:space="0" w:color="auto"/>
              <w:right w:val="nil"/>
            </w:tcBorders>
            <w:shd w:val="clear" w:color="auto" w:fill="auto"/>
            <w:noWrap/>
            <w:vAlign w:val="bottom"/>
            <w:hideMark/>
          </w:tcPr>
          <w:p w14:paraId="06B0BCE7" w14:textId="77777777" w:rsidR="006107EA" w:rsidRPr="006107EA" w:rsidRDefault="006107EA" w:rsidP="006107EA">
            <w:pPr>
              <w:spacing w:after="200" w:line="276" w:lineRule="auto"/>
              <w:rPr>
                <w:rFonts w:cs="Calibri"/>
              </w:rPr>
            </w:pPr>
            <w:r w:rsidRPr="006107EA">
              <w:rPr>
                <w:rFonts w:cs="Calibri"/>
              </w:rPr>
              <w:t> </w:t>
            </w:r>
          </w:p>
        </w:tc>
        <w:tc>
          <w:tcPr>
            <w:tcW w:w="965" w:type="dxa"/>
            <w:tcBorders>
              <w:top w:val="single" w:sz="4" w:space="0" w:color="auto"/>
              <w:left w:val="nil"/>
              <w:bottom w:val="single" w:sz="4" w:space="0" w:color="auto"/>
              <w:right w:val="nil"/>
            </w:tcBorders>
            <w:shd w:val="clear" w:color="auto" w:fill="auto"/>
            <w:noWrap/>
            <w:vAlign w:val="bottom"/>
            <w:hideMark/>
          </w:tcPr>
          <w:p w14:paraId="454BAFC0" w14:textId="77777777" w:rsidR="006107EA" w:rsidRPr="006107EA" w:rsidRDefault="006107EA" w:rsidP="006107EA">
            <w:pPr>
              <w:spacing w:after="200" w:line="276" w:lineRule="auto"/>
              <w:rPr>
                <w:rFonts w:cs="Calibri"/>
              </w:rPr>
            </w:pPr>
            <w:r w:rsidRPr="006107EA">
              <w:rPr>
                <w:rFonts w:cs="Calibri"/>
              </w:rPr>
              <w:t> </w:t>
            </w:r>
          </w:p>
        </w:tc>
        <w:tc>
          <w:tcPr>
            <w:tcW w:w="965" w:type="dxa"/>
            <w:tcBorders>
              <w:top w:val="single" w:sz="4" w:space="0" w:color="auto"/>
              <w:left w:val="nil"/>
              <w:bottom w:val="single" w:sz="4" w:space="0" w:color="auto"/>
              <w:right w:val="nil"/>
            </w:tcBorders>
            <w:shd w:val="clear" w:color="auto" w:fill="auto"/>
            <w:noWrap/>
            <w:vAlign w:val="bottom"/>
            <w:hideMark/>
          </w:tcPr>
          <w:p w14:paraId="03A23DAF" w14:textId="77777777" w:rsidR="006107EA" w:rsidRPr="006107EA" w:rsidRDefault="006107EA" w:rsidP="006107EA">
            <w:pPr>
              <w:spacing w:after="200" w:line="276" w:lineRule="auto"/>
              <w:rPr>
                <w:rFonts w:cs="Calibri"/>
              </w:rPr>
            </w:pPr>
            <w:r w:rsidRPr="006107EA">
              <w:rPr>
                <w:rFonts w:cs="Calibri"/>
              </w:rPr>
              <w:t> </w:t>
            </w:r>
          </w:p>
        </w:tc>
        <w:tc>
          <w:tcPr>
            <w:tcW w:w="984" w:type="dxa"/>
            <w:tcBorders>
              <w:top w:val="single" w:sz="4" w:space="0" w:color="auto"/>
              <w:left w:val="nil"/>
              <w:bottom w:val="single" w:sz="4" w:space="0" w:color="auto"/>
              <w:right w:val="nil"/>
            </w:tcBorders>
            <w:shd w:val="clear" w:color="auto" w:fill="auto"/>
            <w:noWrap/>
            <w:vAlign w:val="bottom"/>
            <w:hideMark/>
          </w:tcPr>
          <w:p w14:paraId="02250964" w14:textId="77777777" w:rsidR="006107EA" w:rsidRPr="006107EA" w:rsidRDefault="006107EA" w:rsidP="006107EA">
            <w:pPr>
              <w:spacing w:after="200" w:line="276" w:lineRule="auto"/>
              <w:rPr>
                <w:rFonts w:cs="Calibri"/>
              </w:rPr>
            </w:pPr>
            <w:r w:rsidRPr="006107EA">
              <w:rPr>
                <w:rFonts w:cs="Calibri"/>
              </w:rPr>
              <w:t> </w:t>
            </w:r>
          </w:p>
        </w:tc>
        <w:tc>
          <w:tcPr>
            <w:tcW w:w="1732" w:type="dxa"/>
            <w:gridSpan w:val="2"/>
            <w:tcBorders>
              <w:top w:val="single" w:sz="4" w:space="0" w:color="auto"/>
              <w:left w:val="nil"/>
              <w:bottom w:val="single" w:sz="4" w:space="0" w:color="auto"/>
              <w:right w:val="nil"/>
            </w:tcBorders>
            <w:shd w:val="clear" w:color="auto" w:fill="auto"/>
            <w:noWrap/>
            <w:vAlign w:val="bottom"/>
            <w:hideMark/>
          </w:tcPr>
          <w:p w14:paraId="61E5F840" w14:textId="77777777" w:rsidR="006107EA" w:rsidRPr="006107EA" w:rsidRDefault="006107EA" w:rsidP="006107EA">
            <w:pPr>
              <w:spacing w:after="200" w:line="276" w:lineRule="auto"/>
              <w:rPr>
                <w:rFonts w:cs="Calibri"/>
              </w:rPr>
            </w:pPr>
            <w:r w:rsidRPr="006107EA">
              <w:rPr>
                <w:rFonts w:cs="Calibri"/>
              </w:rPr>
              <w:t> </w:t>
            </w:r>
          </w:p>
        </w:tc>
        <w:tc>
          <w:tcPr>
            <w:tcW w:w="266" w:type="dxa"/>
            <w:tcBorders>
              <w:top w:val="single" w:sz="4" w:space="0" w:color="auto"/>
              <w:left w:val="nil"/>
              <w:bottom w:val="single" w:sz="4" w:space="0" w:color="auto"/>
              <w:right w:val="nil"/>
            </w:tcBorders>
            <w:shd w:val="clear" w:color="auto" w:fill="auto"/>
            <w:noWrap/>
            <w:vAlign w:val="bottom"/>
            <w:hideMark/>
          </w:tcPr>
          <w:p w14:paraId="4E718E90" w14:textId="77777777" w:rsidR="006107EA" w:rsidRPr="006107EA" w:rsidRDefault="006107EA" w:rsidP="006107EA">
            <w:pPr>
              <w:spacing w:after="200" w:line="276" w:lineRule="auto"/>
              <w:rPr>
                <w:rFonts w:cs="Calibri"/>
              </w:rPr>
            </w:pPr>
            <w:r w:rsidRPr="006107EA">
              <w:rPr>
                <w:rFonts w:cs="Calibri"/>
              </w:rPr>
              <w:t> </w:t>
            </w:r>
          </w:p>
        </w:tc>
        <w:tc>
          <w:tcPr>
            <w:tcW w:w="1562" w:type="dxa"/>
            <w:gridSpan w:val="2"/>
            <w:tcBorders>
              <w:top w:val="single" w:sz="4" w:space="0" w:color="auto"/>
              <w:left w:val="nil"/>
              <w:bottom w:val="single" w:sz="4" w:space="0" w:color="auto"/>
              <w:right w:val="nil"/>
            </w:tcBorders>
            <w:shd w:val="clear" w:color="auto" w:fill="auto"/>
            <w:noWrap/>
            <w:vAlign w:val="bottom"/>
            <w:hideMark/>
          </w:tcPr>
          <w:p w14:paraId="7576F696" w14:textId="77777777" w:rsidR="006107EA" w:rsidRPr="006107EA" w:rsidRDefault="006107EA" w:rsidP="006107EA">
            <w:pPr>
              <w:spacing w:after="200" w:line="276" w:lineRule="auto"/>
              <w:rPr>
                <w:rFonts w:cs="Calibri"/>
              </w:rPr>
            </w:pPr>
            <w:r w:rsidRPr="006107EA">
              <w:rPr>
                <w:rFonts w:cs="Calibri"/>
              </w:rPr>
              <w:t> </w:t>
            </w:r>
          </w:p>
        </w:tc>
        <w:tc>
          <w:tcPr>
            <w:tcW w:w="960" w:type="dxa"/>
            <w:tcBorders>
              <w:top w:val="single" w:sz="4" w:space="0" w:color="auto"/>
              <w:left w:val="nil"/>
              <w:bottom w:val="single" w:sz="4" w:space="0" w:color="auto"/>
              <w:right w:val="nil"/>
            </w:tcBorders>
            <w:shd w:val="clear" w:color="auto" w:fill="auto"/>
            <w:noWrap/>
            <w:vAlign w:val="bottom"/>
            <w:hideMark/>
          </w:tcPr>
          <w:p w14:paraId="6FDED53F" w14:textId="77777777" w:rsidR="006107EA" w:rsidRPr="006107EA" w:rsidRDefault="006107EA" w:rsidP="006107EA">
            <w:pPr>
              <w:spacing w:after="200" w:line="276" w:lineRule="auto"/>
              <w:rPr>
                <w:rFonts w:cs="Calibri"/>
              </w:rPr>
            </w:pPr>
            <w:r w:rsidRPr="006107EA">
              <w:rPr>
                <w:rFonts w:cs="Calibri"/>
              </w:rPr>
              <w:t> </w:t>
            </w:r>
          </w:p>
        </w:tc>
        <w:tc>
          <w:tcPr>
            <w:tcW w:w="984"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A7BC5C" w14:textId="77777777" w:rsidR="006107EA" w:rsidRPr="006107EA" w:rsidRDefault="006107EA" w:rsidP="006107EA">
            <w:pPr>
              <w:spacing w:after="200" w:line="276" w:lineRule="auto"/>
              <w:rPr>
                <w:rFonts w:cs="Calibri"/>
              </w:rPr>
            </w:pPr>
            <w:r w:rsidRPr="006107EA">
              <w:rPr>
                <w:rFonts w:cs="Calibri"/>
              </w:rPr>
              <w:t> </w:t>
            </w:r>
          </w:p>
        </w:tc>
      </w:tr>
      <w:tr w:rsidR="007822D4" w:rsidRPr="006107EA" w14:paraId="03216B14"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1177" w:type="dxa"/>
            <w:tcBorders>
              <w:top w:val="single" w:sz="4" w:space="0" w:color="auto"/>
              <w:left w:val="single" w:sz="4" w:space="0" w:color="auto"/>
              <w:bottom w:val="single" w:sz="4" w:space="0" w:color="auto"/>
              <w:right w:val="nil"/>
            </w:tcBorders>
            <w:shd w:val="clear" w:color="auto" w:fill="auto"/>
            <w:noWrap/>
            <w:vAlign w:val="bottom"/>
          </w:tcPr>
          <w:p w14:paraId="681B6782" w14:textId="77777777" w:rsidR="007822D4" w:rsidRPr="006107EA" w:rsidRDefault="007822D4" w:rsidP="006107EA">
            <w:pPr>
              <w:spacing w:after="200" w:line="276" w:lineRule="auto"/>
              <w:rPr>
                <w:rFonts w:cs="Calibri"/>
              </w:rPr>
            </w:pPr>
          </w:p>
        </w:tc>
        <w:tc>
          <w:tcPr>
            <w:tcW w:w="965" w:type="dxa"/>
            <w:tcBorders>
              <w:top w:val="single" w:sz="4" w:space="0" w:color="auto"/>
              <w:left w:val="nil"/>
              <w:bottom w:val="single" w:sz="4" w:space="0" w:color="auto"/>
              <w:right w:val="nil"/>
            </w:tcBorders>
            <w:shd w:val="clear" w:color="auto" w:fill="auto"/>
            <w:noWrap/>
            <w:vAlign w:val="bottom"/>
          </w:tcPr>
          <w:p w14:paraId="7E5EDD22" w14:textId="77777777" w:rsidR="007822D4" w:rsidRPr="006107EA" w:rsidRDefault="007822D4" w:rsidP="006107EA">
            <w:pPr>
              <w:spacing w:after="200" w:line="276" w:lineRule="auto"/>
              <w:rPr>
                <w:rFonts w:cs="Calibri"/>
              </w:rPr>
            </w:pPr>
          </w:p>
        </w:tc>
        <w:tc>
          <w:tcPr>
            <w:tcW w:w="965" w:type="dxa"/>
            <w:tcBorders>
              <w:top w:val="single" w:sz="4" w:space="0" w:color="auto"/>
              <w:left w:val="nil"/>
              <w:bottom w:val="single" w:sz="4" w:space="0" w:color="auto"/>
              <w:right w:val="nil"/>
            </w:tcBorders>
            <w:shd w:val="clear" w:color="auto" w:fill="auto"/>
            <w:noWrap/>
            <w:vAlign w:val="bottom"/>
          </w:tcPr>
          <w:p w14:paraId="18566BAC" w14:textId="77777777" w:rsidR="007822D4" w:rsidRPr="006107EA" w:rsidRDefault="007822D4" w:rsidP="006107EA">
            <w:pPr>
              <w:spacing w:after="200" w:line="276" w:lineRule="auto"/>
              <w:rPr>
                <w:rFonts w:cs="Calibri"/>
              </w:rPr>
            </w:pPr>
          </w:p>
        </w:tc>
        <w:tc>
          <w:tcPr>
            <w:tcW w:w="984" w:type="dxa"/>
            <w:tcBorders>
              <w:top w:val="single" w:sz="4" w:space="0" w:color="auto"/>
              <w:left w:val="nil"/>
              <w:bottom w:val="single" w:sz="4" w:space="0" w:color="auto"/>
              <w:right w:val="nil"/>
            </w:tcBorders>
            <w:shd w:val="clear" w:color="auto" w:fill="auto"/>
            <w:noWrap/>
            <w:vAlign w:val="bottom"/>
          </w:tcPr>
          <w:p w14:paraId="466D64F3" w14:textId="77777777" w:rsidR="007822D4" w:rsidRPr="006107EA" w:rsidRDefault="007822D4" w:rsidP="006107EA">
            <w:pPr>
              <w:spacing w:after="200" w:line="276" w:lineRule="auto"/>
              <w:rPr>
                <w:rFonts w:cs="Calibri"/>
              </w:rPr>
            </w:pPr>
          </w:p>
        </w:tc>
        <w:tc>
          <w:tcPr>
            <w:tcW w:w="1732" w:type="dxa"/>
            <w:gridSpan w:val="2"/>
            <w:tcBorders>
              <w:top w:val="single" w:sz="4" w:space="0" w:color="auto"/>
              <w:left w:val="nil"/>
              <w:bottom w:val="single" w:sz="4" w:space="0" w:color="auto"/>
              <w:right w:val="nil"/>
            </w:tcBorders>
            <w:shd w:val="clear" w:color="auto" w:fill="auto"/>
            <w:noWrap/>
            <w:vAlign w:val="bottom"/>
          </w:tcPr>
          <w:p w14:paraId="6DC69258" w14:textId="77777777" w:rsidR="007822D4" w:rsidRPr="006107EA" w:rsidRDefault="007822D4" w:rsidP="006107EA">
            <w:pPr>
              <w:spacing w:after="200" w:line="276" w:lineRule="auto"/>
              <w:rPr>
                <w:rFonts w:cs="Calibri"/>
              </w:rPr>
            </w:pPr>
          </w:p>
        </w:tc>
        <w:tc>
          <w:tcPr>
            <w:tcW w:w="266" w:type="dxa"/>
            <w:tcBorders>
              <w:top w:val="single" w:sz="4" w:space="0" w:color="auto"/>
              <w:left w:val="nil"/>
              <w:bottom w:val="single" w:sz="4" w:space="0" w:color="auto"/>
              <w:right w:val="nil"/>
            </w:tcBorders>
            <w:shd w:val="clear" w:color="auto" w:fill="auto"/>
            <w:noWrap/>
            <w:vAlign w:val="bottom"/>
          </w:tcPr>
          <w:p w14:paraId="75E93287" w14:textId="77777777" w:rsidR="007822D4" w:rsidRPr="006107EA" w:rsidRDefault="007822D4" w:rsidP="006107EA">
            <w:pPr>
              <w:spacing w:after="200" w:line="276" w:lineRule="auto"/>
              <w:rPr>
                <w:rFonts w:cs="Calibri"/>
              </w:rPr>
            </w:pPr>
          </w:p>
        </w:tc>
        <w:tc>
          <w:tcPr>
            <w:tcW w:w="1562" w:type="dxa"/>
            <w:gridSpan w:val="2"/>
            <w:tcBorders>
              <w:top w:val="single" w:sz="4" w:space="0" w:color="auto"/>
              <w:left w:val="nil"/>
              <w:bottom w:val="single" w:sz="4" w:space="0" w:color="auto"/>
              <w:right w:val="nil"/>
            </w:tcBorders>
            <w:shd w:val="clear" w:color="auto" w:fill="auto"/>
            <w:noWrap/>
            <w:vAlign w:val="bottom"/>
          </w:tcPr>
          <w:p w14:paraId="0E4448ED" w14:textId="77777777" w:rsidR="007822D4" w:rsidRPr="006107EA" w:rsidRDefault="007822D4" w:rsidP="006107EA">
            <w:pPr>
              <w:spacing w:after="200" w:line="276" w:lineRule="auto"/>
              <w:rPr>
                <w:rFonts w:cs="Calibri"/>
              </w:rPr>
            </w:pPr>
          </w:p>
        </w:tc>
        <w:tc>
          <w:tcPr>
            <w:tcW w:w="960" w:type="dxa"/>
            <w:tcBorders>
              <w:top w:val="single" w:sz="4" w:space="0" w:color="auto"/>
              <w:left w:val="nil"/>
              <w:bottom w:val="single" w:sz="4" w:space="0" w:color="auto"/>
              <w:right w:val="nil"/>
            </w:tcBorders>
            <w:shd w:val="clear" w:color="auto" w:fill="auto"/>
            <w:noWrap/>
            <w:vAlign w:val="bottom"/>
          </w:tcPr>
          <w:p w14:paraId="6CAE6484" w14:textId="77777777" w:rsidR="007822D4" w:rsidRPr="006107EA" w:rsidRDefault="007822D4" w:rsidP="006107EA">
            <w:pPr>
              <w:spacing w:after="200" w:line="276" w:lineRule="auto"/>
              <w:rPr>
                <w:rFonts w:cs="Calibri"/>
              </w:rPr>
            </w:pPr>
          </w:p>
        </w:tc>
        <w:tc>
          <w:tcPr>
            <w:tcW w:w="984" w:type="dxa"/>
            <w:gridSpan w:val="2"/>
            <w:tcBorders>
              <w:top w:val="single" w:sz="4" w:space="0" w:color="auto"/>
              <w:left w:val="nil"/>
              <w:bottom w:val="single" w:sz="4" w:space="0" w:color="auto"/>
              <w:right w:val="single" w:sz="4" w:space="0" w:color="auto"/>
            </w:tcBorders>
            <w:shd w:val="clear" w:color="auto" w:fill="auto"/>
            <w:noWrap/>
            <w:vAlign w:val="bottom"/>
          </w:tcPr>
          <w:p w14:paraId="79531389" w14:textId="77777777" w:rsidR="007822D4" w:rsidRPr="006107EA" w:rsidRDefault="007822D4" w:rsidP="006107EA">
            <w:pPr>
              <w:spacing w:after="200" w:line="276" w:lineRule="auto"/>
              <w:rPr>
                <w:rFonts w:cs="Calibri"/>
              </w:rPr>
            </w:pPr>
          </w:p>
        </w:tc>
      </w:tr>
      <w:tr w:rsidR="006107EA" w:rsidRPr="006107EA" w14:paraId="745197AF"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5823" w:type="dxa"/>
            <w:gridSpan w:val="6"/>
            <w:tcBorders>
              <w:top w:val="single" w:sz="4" w:space="0" w:color="auto"/>
              <w:left w:val="single" w:sz="4" w:space="0" w:color="auto"/>
              <w:bottom w:val="single" w:sz="4" w:space="0" w:color="auto"/>
              <w:right w:val="nil"/>
            </w:tcBorders>
            <w:shd w:val="clear" w:color="auto" w:fill="auto"/>
            <w:noWrap/>
            <w:vAlign w:val="bottom"/>
            <w:hideMark/>
          </w:tcPr>
          <w:p w14:paraId="34159EEE" w14:textId="77777777" w:rsidR="006107EA" w:rsidRPr="006107EA" w:rsidRDefault="006107EA" w:rsidP="006107EA">
            <w:pPr>
              <w:spacing w:after="200" w:line="276" w:lineRule="auto"/>
              <w:rPr>
                <w:rFonts w:cs="Calibri"/>
                <w:b/>
                <w:bCs/>
              </w:rPr>
            </w:pPr>
            <w:r w:rsidRPr="006107EA">
              <w:rPr>
                <w:rFonts w:cs="Calibri"/>
                <w:b/>
                <w:bCs/>
              </w:rPr>
              <w:t>COMMENTS BY PROGRAM COORDINATOR:</w:t>
            </w:r>
          </w:p>
        </w:tc>
        <w:tc>
          <w:tcPr>
            <w:tcW w:w="266" w:type="dxa"/>
            <w:tcBorders>
              <w:top w:val="single" w:sz="4" w:space="0" w:color="auto"/>
              <w:left w:val="nil"/>
              <w:bottom w:val="single" w:sz="4" w:space="0" w:color="auto"/>
              <w:right w:val="nil"/>
            </w:tcBorders>
            <w:shd w:val="clear" w:color="auto" w:fill="auto"/>
            <w:noWrap/>
            <w:vAlign w:val="bottom"/>
            <w:hideMark/>
          </w:tcPr>
          <w:p w14:paraId="3C7EE0F0" w14:textId="77777777" w:rsidR="006107EA" w:rsidRPr="006107EA" w:rsidRDefault="006107EA" w:rsidP="006107EA">
            <w:pPr>
              <w:spacing w:after="200" w:line="276" w:lineRule="auto"/>
              <w:rPr>
                <w:rFonts w:cs="Calibri"/>
              </w:rPr>
            </w:pPr>
            <w:r w:rsidRPr="006107EA">
              <w:rPr>
                <w:rFonts w:cs="Calibri"/>
              </w:rPr>
              <w:t> </w:t>
            </w:r>
          </w:p>
        </w:tc>
        <w:tc>
          <w:tcPr>
            <w:tcW w:w="1562" w:type="dxa"/>
            <w:gridSpan w:val="2"/>
            <w:tcBorders>
              <w:top w:val="single" w:sz="4" w:space="0" w:color="auto"/>
              <w:left w:val="nil"/>
              <w:bottom w:val="single" w:sz="4" w:space="0" w:color="auto"/>
              <w:right w:val="nil"/>
            </w:tcBorders>
            <w:shd w:val="clear" w:color="auto" w:fill="auto"/>
            <w:noWrap/>
            <w:vAlign w:val="bottom"/>
            <w:hideMark/>
          </w:tcPr>
          <w:p w14:paraId="6A8824D0" w14:textId="77777777" w:rsidR="006107EA" w:rsidRPr="006107EA" w:rsidRDefault="006107EA" w:rsidP="006107EA">
            <w:pPr>
              <w:spacing w:after="200" w:line="276" w:lineRule="auto"/>
              <w:rPr>
                <w:rFonts w:cs="Calibri"/>
              </w:rPr>
            </w:pPr>
            <w:r w:rsidRPr="006107EA">
              <w:rPr>
                <w:rFonts w:cs="Calibri"/>
              </w:rPr>
              <w:t> </w:t>
            </w:r>
          </w:p>
        </w:tc>
        <w:tc>
          <w:tcPr>
            <w:tcW w:w="960" w:type="dxa"/>
            <w:tcBorders>
              <w:top w:val="single" w:sz="4" w:space="0" w:color="auto"/>
              <w:left w:val="nil"/>
              <w:bottom w:val="single" w:sz="4" w:space="0" w:color="auto"/>
              <w:right w:val="nil"/>
            </w:tcBorders>
            <w:shd w:val="clear" w:color="auto" w:fill="auto"/>
            <w:noWrap/>
            <w:vAlign w:val="bottom"/>
            <w:hideMark/>
          </w:tcPr>
          <w:p w14:paraId="03F9204D" w14:textId="77777777" w:rsidR="006107EA" w:rsidRPr="006107EA" w:rsidRDefault="006107EA" w:rsidP="006107EA">
            <w:pPr>
              <w:spacing w:after="200" w:line="276" w:lineRule="auto"/>
              <w:rPr>
                <w:rFonts w:cs="Calibri"/>
              </w:rPr>
            </w:pPr>
            <w:r w:rsidRPr="006107EA">
              <w:rPr>
                <w:rFonts w:cs="Calibri"/>
              </w:rPr>
              <w:t> </w:t>
            </w:r>
          </w:p>
        </w:tc>
        <w:tc>
          <w:tcPr>
            <w:tcW w:w="984" w:type="dxa"/>
            <w:gridSpan w:val="2"/>
            <w:tcBorders>
              <w:top w:val="single" w:sz="4" w:space="0" w:color="auto"/>
              <w:left w:val="nil"/>
              <w:bottom w:val="single" w:sz="4" w:space="0" w:color="auto"/>
              <w:right w:val="single" w:sz="4" w:space="0" w:color="auto"/>
            </w:tcBorders>
            <w:shd w:val="clear" w:color="auto" w:fill="auto"/>
            <w:noWrap/>
            <w:vAlign w:val="bottom"/>
            <w:hideMark/>
          </w:tcPr>
          <w:p w14:paraId="0758CA32" w14:textId="77777777" w:rsidR="006107EA" w:rsidRPr="006107EA" w:rsidRDefault="006107EA" w:rsidP="006107EA">
            <w:pPr>
              <w:spacing w:after="200" w:line="276" w:lineRule="auto"/>
              <w:rPr>
                <w:rFonts w:cs="Calibri"/>
              </w:rPr>
            </w:pPr>
            <w:r w:rsidRPr="006107EA">
              <w:rPr>
                <w:rFonts w:cs="Calibri"/>
              </w:rPr>
              <w:t> </w:t>
            </w:r>
          </w:p>
        </w:tc>
      </w:tr>
      <w:tr w:rsidR="006107EA" w:rsidRPr="006107EA" w14:paraId="492434A2"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1177" w:type="dxa"/>
            <w:tcBorders>
              <w:top w:val="nil"/>
              <w:left w:val="single" w:sz="4" w:space="0" w:color="auto"/>
              <w:bottom w:val="nil"/>
              <w:right w:val="nil"/>
            </w:tcBorders>
            <w:shd w:val="clear" w:color="auto" w:fill="auto"/>
            <w:noWrap/>
            <w:vAlign w:val="bottom"/>
            <w:hideMark/>
          </w:tcPr>
          <w:p w14:paraId="79350543" w14:textId="77777777" w:rsidR="006107EA" w:rsidRPr="006107EA" w:rsidRDefault="006107EA" w:rsidP="006107EA">
            <w:pPr>
              <w:spacing w:after="200" w:line="276" w:lineRule="auto"/>
              <w:rPr>
                <w:rFonts w:cs="Calibri"/>
              </w:rPr>
            </w:pPr>
            <w:r w:rsidRPr="006107EA">
              <w:rPr>
                <w:rFonts w:cs="Calibri"/>
              </w:rPr>
              <w:t> </w:t>
            </w:r>
          </w:p>
        </w:tc>
        <w:tc>
          <w:tcPr>
            <w:tcW w:w="965" w:type="dxa"/>
            <w:tcBorders>
              <w:top w:val="nil"/>
              <w:left w:val="nil"/>
              <w:bottom w:val="nil"/>
              <w:right w:val="nil"/>
            </w:tcBorders>
            <w:shd w:val="clear" w:color="auto" w:fill="auto"/>
            <w:noWrap/>
            <w:vAlign w:val="bottom"/>
            <w:hideMark/>
          </w:tcPr>
          <w:p w14:paraId="0217E2BD" w14:textId="77777777" w:rsidR="006107EA" w:rsidRPr="006107EA" w:rsidRDefault="006107EA" w:rsidP="006107EA">
            <w:pPr>
              <w:spacing w:after="200" w:line="276" w:lineRule="auto"/>
              <w:rPr>
                <w:rFonts w:cs="Calibri"/>
              </w:rPr>
            </w:pPr>
            <w:r w:rsidRPr="006107EA">
              <w:rPr>
                <w:rFonts w:cs="Calibri"/>
              </w:rPr>
              <w:t> </w:t>
            </w:r>
          </w:p>
        </w:tc>
        <w:tc>
          <w:tcPr>
            <w:tcW w:w="965" w:type="dxa"/>
            <w:tcBorders>
              <w:top w:val="nil"/>
              <w:left w:val="nil"/>
              <w:bottom w:val="nil"/>
              <w:right w:val="nil"/>
            </w:tcBorders>
            <w:shd w:val="clear" w:color="auto" w:fill="auto"/>
            <w:noWrap/>
            <w:vAlign w:val="bottom"/>
            <w:hideMark/>
          </w:tcPr>
          <w:p w14:paraId="696228D3" w14:textId="77777777" w:rsidR="006107EA" w:rsidRPr="006107EA" w:rsidRDefault="006107EA" w:rsidP="006107EA">
            <w:pPr>
              <w:spacing w:after="200" w:line="276" w:lineRule="auto"/>
              <w:rPr>
                <w:rFonts w:cs="Calibri"/>
              </w:rPr>
            </w:pPr>
            <w:r w:rsidRPr="006107EA">
              <w:rPr>
                <w:rFonts w:cs="Calibri"/>
              </w:rPr>
              <w:t> </w:t>
            </w:r>
          </w:p>
        </w:tc>
        <w:tc>
          <w:tcPr>
            <w:tcW w:w="984" w:type="dxa"/>
            <w:tcBorders>
              <w:top w:val="nil"/>
              <w:left w:val="nil"/>
              <w:bottom w:val="nil"/>
              <w:right w:val="nil"/>
            </w:tcBorders>
            <w:shd w:val="clear" w:color="auto" w:fill="auto"/>
            <w:noWrap/>
            <w:vAlign w:val="bottom"/>
            <w:hideMark/>
          </w:tcPr>
          <w:p w14:paraId="75C52162" w14:textId="77777777" w:rsidR="006107EA" w:rsidRPr="006107EA" w:rsidRDefault="006107EA" w:rsidP="006107EA">
            <w:pPr>
              <w:spacing w:after="200" w:line="276" w:lineRule="auto"/>
              <w:rPr>
                <w:rFonts w:cs="Calibri"/>
              </w:rPr>
            </w:pPr>
            <w:r w:rsidRPr="006107EA">
              <w:rPr>
                <w:rFonts w:cs="Calibri"/>
              </w:rPr>
              <w:t> </w:t>
            </w:r>
          </w:p>
        </w:tc>
        <w:tc>
          <w:tcPr>
            <w:tcW w:w="1732" w:type="dxa"/>
            <w:gridSpan w:val="2"/>
            <w:tcBorders>
              <w:top w:val="nil"/>
              <w:left w:val="nil"/>
              <w:bottom w:val="nil"/>
              <w:right w:val="nil"/>
            </w:tcBorders>
            <w:shd w:val="clear" w:color="auto" w:fill="auto"/>
            <w:noWrap/>
            <w:vAlign w:val="bottom"/>
            <w:hideMark/>
          </w:tcPr>
          <w:p w14:paraId="269EB1AD" w14:textId="77777777" w:rsidR="006107EA" w:rsidRPr="006107EA" w:rsidRDefault="006107EA" w:rsidP="006107EA">
            <w:pPr>
              <w:spacing w:after="200" w:line="276" w:lineRule="auto"/>
              <w:rPr>
                <w:rFonts w:cs="Calibri"/>
              </w:rPr>
            </w:pPr>
            <w:r w:rsidRPr="006107EA">
              <w:rPr>
                <w:rFonts w:cs="Calibri"/>
              </w:rPr>
              <w:t> </w:t>
            </w:r>
          </w:p>
        </w:tc>
        <w:tc>
          <w:tcPr>
            <w:tcW w:w="266" w:type="dxa"/>
            <w:tcBorders>
              <w:top w:val="nil"/>
              <w:left w:val="nil"/>
              <w:bottom w:val="nil"/>
              <w:right w:val="nil"/>
            </w:tcBorders>
            <w:shd w:val="clear" w:color="auto" w:fill="auto"/>
            <w:noWrap/>
            <w:vAlign w:val="bottom"/>
            <w:hideMark/>
          </w:tcPr>
          <w:p w14:paraId="3113041A" w14:textId="77777777" w:rsidR="006107EA" w:rsidRPr="006107EA" w:rsidRDefault="006107EA" w:rsidP="006107EA">
            <w:pPr>
              <w:spacing w:after="200" w:line="276" w:lineRule="auto"/>
              <w:rPr>
                <w:rFonts w:cs="Calibri"/>
              </w:rPr>
            </w:pPr>
            <w:r w:rsidRPr="006107EA">
              <w:rPr>
                <w:rFonts w:cs="Calibri"/>
              </w:rPr>
              <w:t> </w:t>
            </w:r>
          </w:p>
        </w:tc>
        <w:tc>
          <w:tcPr>
            <w:tcW w:w="1562" w:type="dxa"/>
            <w:gridSpan w:val="2"/>
            <w:tcBorders>
              <w:top w:val="nil"/>
              <w:left w:val="nil"/>
              <w:bottom w:val="nil"/>
              <w:right w:val="nil"/>
            </w:tcBorders>
            <w:shd w:val="clear" w:color="auto" w:fill="auto"/>
            <w:noWrap/>
            <w:vAlign w:val="bottom"/>
            <w:hideMark/>
          </w:tcPr>
          <w:p w14:paraId="41913382" w14:textId="77777777" w:rsidR="006107EA" w:rsidRPr="006107EA" w:rsidRDefault="006107EA" w:rsidP="006107EA">
            <w:pPr>
              <w:spacing w:after="200" w:line="276" w:lineRule="auto"/>
              <w:rPr>
                <w:rFonts w:cs="Calibri"/>
              </w:rPr>
            </w:pPr>
            <w:r w:rsidRPr="006107EA">
              <w:rPr>
                <w:rFonts w:cs="Calibri"/>
              </w:rPr>
              <w:t> </w:t>
            </w:r>
          </w:p>
        </w:tc>
        <w:tc>
          <w:tcPr>
            <w:tcW w:w="960" w:type="dxa"/>
            <w:tcBorders>
              <w:top w:val="nil"/>
              <w:left w:val="nil"/>
              <w:bottom w:val="nil"/>
              <w:right w:val="nil"/>
            </w:tcBorders>
            <w:shd w:val="clear" w:color="auto" w:fill="auto"/>
            <w:noWrap/>
            <w:vAlign w:val="bottom"/>
            <w:hideMark/>
          </w:tcPr>
          <w:p w14:paraId="7A71E8CD" w14:textId="77777777" w:rsidR="006107EA" w:rsidRPr="006107EA" w:rsidRDefault="006107EA" w:rsidP="006107EA">
            <w:pPr>
              <w:spacing w:after="200" w:line="276" w:lineRule="auto"/>
              <w:rPr>
                <w:rFonts w:cs="Calibri"/>
              </w:rPr>
            </w:pPr>
            <w:r w:rsidRPr="006107EA">
              <w:rPr>
                <w:rFonts w:cs="Calibri"/>
              </w:rPr>
              <w:t> </w:t>
            </w:r>
          </w:p>
        </w:tc>
        <w:tc>
          <w:tcPr>
            <w:tcW w:w="984" w:type="dxa"/>
            <w:gridSpan w:val="2"/>
            <w:tcBorders>
              <w:top w:val="nil"/>
              <w:left w:val="nil"/>
              <w:bottom w:val="nil"/>
              <w:right w:val="single" w:sz="4" w:space="0" w:color="auto"/>
            </w:tcBorders>
            <w:shd w:val="clear" w:color="auto" w:fill="auto"/>
            <w:noWrap/>
            <w:vAlign w:val="bottom"/>
            <w:hideMark/>
          </w:tcPr>
          <w:p w14:paraId="7EFCF3DC" w14:textId="77777777" w:rsidR="006107EA" w:rsidRPr="006107EA" w:rsidRDefault="006107EA" w:rsidP="006107EA">
            <w:pPr>
              <w:spacing w:after="200" w:line="276" w:lineRule="auto"/>
              <w:rPr>
                <w:rFonts w:cs="Calibri"/>
              </w:rPr>
            </w:pPr>
            <w:r w:rsidRPr="006107EA">
              <w:rPr>
                <w:rFonts w:cs="Calibri"/>
              </w:rPr>
              <w:t> </w:t>
            </w:r>
          </w:p>
        </w:tc>
      </w:tr>
      <w:tr w:rsidR="006107EA" w:rsidRPr="006107EA" w14:paraId="2AD54284"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1177" w:type="dxa"/>
            <w:tcBorders>
              <w:top w:val="single" w:sz="4" w:space="0" w:color="auto"/>
              <w:left w:val="single" w:sz="4" w:space="0" w:color="auto"/>
              <w:bottom w:val="single" w:sz="4" w:space="0" w:color="auto"/>
              <w:right w:val="nil"/>
            </w:tcBorders>
            <w:shd w:val="clear" w:color="auto" w:fill="auto"/>
            <w:noWrap/>
            <w:vAlign w:val="bottom"/>
            <w:hideMark/>
          </w:tcPr>
          <w:p w14:paraId="0D04127B" w14:textId="77777777" w:rsidR="006107EA" w:rsidRPr="006107EA" w:rsidRDefault="006107EA" w:rsidP="006107EA">
            <w:pPr>
              <w:spacing w:after="200" w:line="276" w:lineRule="auto"/>
              <w:rPr>
                <w:rFonts w:cs="Calibri"/>
              </w:rPr>
            </w:pPr>
            <w:r w:rsidRPr="006107EA">
              <w:rPr>
                <w:rFonts w:cs="Calibri"/>
              </w:rPr>
              <w:t> </w:t>
            </w:r>
          </w:p>
        </w:tc>
        <w:tc>
          <w:tcPr>
            <w:tcW w:w="965" w:type="dxa"/>
            <w:tcBorders>
              <w:top w:val="single" w:sz="4" w:space="0" w:color="auto"/>
              <w:left w:val="nil"/>
              <w:bottom w:val="single" w:sz="4" w:space="0" w:color="auto"/>
              <w:right w:val="nil"/>
            </w:tcBorders>
            <w:shd w:val="clear" w:color="auto" w:fill="auto"/>
            <w:noWrap/>
            <w:vAlign w:val="bottom"/>
            <w:hideMark/>
          </w:tcPr>
          <w:p w14:paraId="7045B42D" w14:textId="77777777" w:rsidR="006107EA" w:rsidRPr="006107EA" w:rsidRDefault="006107EA" w:rsidP="006107EA">
            <w:pPr>
              <w:spacing w:after="200" w:line="276" w:lineRule="auto"/>
              <w:rPr>
                <w:rFonts w:cs="Calibri"/>
              </w:rPr>
            </w:pPr>
            <w:r w:rsidRPr="006107EA">
              <w:rPr>
                <w:rFonts w:cs="Calibri"/>
              </w:rPr>
              <w:t> </w:t>
            </w:r>
          </w:p>
        </w:tc>
        <w:tc>
          <w:tcPr>
            <w:tcW w:w="965" w:type="dxa"/>
            <w:tcBorders>
              <w:top w:val="single" w:sz="4" w:space="0" w:color="auto"/>
              <w:left w:val="nil"/>
              <w:bottom w:val="single" w:sz="4" w:space="0" w:color="auto"/>
              <w:right w:val="nil"/>
            </w:tcBorders>
            <w:shd w:val="clear" w:color="auto" w:fill="auto"/>
            <w:noWrap/>
            <w:vAlign w:val="bottom"/>
            <w:hideMark/>
          </w:tcPr>
          <w:p w14:paraId="3D1E04BB" w14:textId="77777777" w:rsidR="006107EA" w:rsidRPr="006107EA" w:rsidRDefault="006107EA" w:rsidP="006107EA">
            <w:pPr>
              <w:spacing w:after="200" w:line="276" w:lineRule="auto"/>
              <w:rPr>
                <w:rFonts w:cs="Calibri"/>
              </w:rPr>
            </w:pPr>
            <w:r w:rsidRPr="006107EA">
              <w:rPr>
                <w:rFonts w:cs="Calibri"/>
              </w:rPr>
              <w:t> </w:t>
            </w:r>
          </w:p>
        </w:tc>
        <w:tc>
          <w:tcPr>
            <w:tcW w:w="984" w:type="dxa"/>
            <w:tcBorders>
              <w:top w:val="single" w:sz="4" w:space="0" w:color="auto"/>
              <w:left w:val="nil"/>
              <w:bottom w:val="single" w:sz="4" w:space="0" w:color="auto"/>
              <w:right w:val="nil"/>
            </w:tcBorders>
            <w:shd w:val="clear" w:color="auto" w:fill="auto"/>
            <w:noWrap/>
            <w:vAlign w:val="bottom"/>
            <w:hideMark/>
          </w:tcPr>
          <w:p w14:paraId="43A84071" w14:textId="77777777" w:rsidR="006107EA" w:rsidRPr="006107EA" w:rsidRDefault="006107EA" w:rsidP="006107EA">
            <w:pPr>
              <w:spacing w:after="200" w:line="276" w:lineRule="auto"/>
              <w:rPr>
                <w:rFonts w:cs="Calibri"/>
              </w:rPr>
            </w:pPr>
            <w:r w:rsidRPr="006107EA">
              <w:rPr>
                <w:rFonts w:cs="Calibri"/>
              </w:rPr>
              <w:t> </w:t>
            </w:r>
          </w:p>
        </w:tc>
        <w:tc>
          <w:tcPr>
            <w:tcW w:w="1732" w:type="dxa"/>
            <w:gridSpan w:val="2"/>
            <w:tcBorders>
              <w:top w:val="single" w:sz="4" w:space="0" w:color="auto"/>
              <w:left w:val="nil"/>
              <w:bottom w:val="single" w:sz="4" w:space="0" w:color="auto"/>
              <w:right w:val="nil"/>
            </w:tcBorders>
            <w:shd w:val="clear" w:color="auto" w:fill="auto"/>
            <w:noWrap/>
            <w:vAlign w:val="bottom"/>
            <w:hideMark/>
          </w:tcPr>
          <w:p w14:paraId="28BD05F8" w14:textId="77777777" w:rsidR="006107EA" w:rsidRPr="006107EA" w:rsidRDefault="006107EA" w:rsidP="006107EA">
            <w:pPr>
              <w:spacing w:after="200" w:line="276" w:lineRule="auto"/>
              <w:rPr>
                <w:rFonts w:cs="Calibri"/>
              </w:rPr>
            </w:pPr>
            <w:r w:rsidRPr="006107EA">
              <w:rPr>
                <w:rFonts w:cs="Calibri"/>
              </w:rPr>
              <w:t> </w:t>
            </w:r>
          </w:p>
        </w:tc>
        <w:tc>
          <w:tcPr>
            <w:tcW w:w="266" w:type="dxa"/>
            <w:tcBorders>
              <w:top w:val="single" w:sz="4" w:space="0" w:color="auto"/>
              <w:left w:val="nil"/>
              <w:bottom w:val="single" w:sz="4" w:space="0" w:color="auto"/>
              <w:right w:val="nil"/>
            </w:tcBorders>
            <w:shd w:val="clear" w:color="auto" w:fill="auto"/>
            <w:noWrap/>
            <w:vAlign w:val="bottom"/>
            <w:hideMark/>
          </w:tcPr>
          <w:p w14:paraId="769AC98A" w14:textId="77777777" w:rsidR="006107EA" w:rsidRPr="006107EA" w:rsidRDefault="006107EA" w:rsidP="006107EA">
            <w:pPr>
              <w:spacing w:after="200" w:line="276" w:lineRule="auto"/>
              <w:rPr>
                <w:rFonts w:cs="Calibri"/>
              </w:rPr>
            </w:pPr>
            <w:r w:rsidRPr="006107EA">
              <w:rPr>
                <w:rFonts w:cs="Calibri"/>
              </w:rPr>
              <w:t> </w:t>
            </w:r>
          </w:p>
        </w:tc>
        <w:tc>
          <w:tcPr>
            <w:tcW w:w="1562" w:type="dxa"/>
            <w:gridSpan w:val="2"/>
            <w:tcBorders>
              <w:top w:val="single" w:sz="4" w:space="0" w:color="auto"/>
              <w:left w:val="nil"/>
              <w:bottom w:val="single" w:sz="4" w:space="0" w:color="auto"/>
              <w:right w:val="nil"/>
            </w:tcBorders>
            <w:shd w:val="clear" w:color="auto" w:fill="auto"/>
            <w:noWrap/>
            <w:vAlign w:val="bottom"/>
            <w:hideMark/>
          </w:tcPr>
          <w:p w14:paraId="2B32BA28" w14:textId="77777777" w:rsidR="006107EA" w:rsidRPr="006107EA" w:rsidRDefault="006107EA" w:rsidP="006107EA">
            <w:pPr>
              <w:spacing w:after="200" w:line="276" w:lineRule="auto"/>
              <w:rPr>
                <w:rFonts w:cs="Calibri"/>
              </w:rPr>
            </w:pPr>
            <w:r w:rsidRPr="006107EA">
              <w:rPr>
                <w:rFonts w:cs="Calibri"/>
              </w:rPr>
              <w:t> </w:t>
            </w:r>
          </w:p>
        </w:tc>
        <w:tc>
          <w:tcPr>
            <w:tcW w:w="960" w:type="dxa"/>
            <w:tcBorders>
              <w:top w:val="single" w:sz="4" w:space="0" w:color="auto"/>
              <w:left w:val="nil"/>
              <w:bottom w:val="single" w:sz="4" w:space="0" w:color="auto"/>
              <w:right w:val="nil"/>
            </w:tcBorders>
            <w:shd w:val="clear" w:color="auto" w:fill="auto"/>
            <w:noWrap/>
            <w:vAlign w:val="bottom"/>
            <w:hideMark/>
          </w:tcPr>
          <w:p w14:paraId="541C504B" w14:textId="77777777" w:rsidR="006107EA" w:rsidRPr="006107EA" w:rsidRDefault="006107EA" w:rsidP="006107EA">
            <w:pPr>
              <w:spacing w:after="200" w:line="276" w:lineRule="auto"/>
              <w:rPr>
                <w:rFonts w:cs="Calibri"/>
              </w:rPr>
            </w:pPr>
            <w:r w:rsidRPr="006107EA">
              <w:rPr>
                <w:rFonts w:cs="Calibri"/>
              </w:rPr>
              <w:t> </w:t>
            </w:r>
          </w:p>
        </w:tc>
        <w:tc>
          <w:tcPr>
            <w:tcW w:w="984" w:type="dxa"/>
            <w:gridSpan w:val="2"/>
            <w:tcBorders>
              <w:top w:val="single" w:sz="4" w:space="0" w:color="auto"/>
              <w:left w:val="nil"/>
              <w:bottom w:val="single" w:sz="4" w:space="0" w:color="auto"/>
              <w:right w:val="single" w:sz="4" w:space="0" w:color="auto"/>
            </w:tcBorders>
            <w:shd w:val="clear" w:color="auto" w:fill="auto"/>
            <w:noWrap/>
            <w:vAlign w:val="bottom"/>
            <w:hideMark/>
          </w:tcPr>
          <w:p w14:paraId="5D413D30" w14:textId="77777777" w:rsidR="006107EA" w:rsidRPr="006107EA" w:rsidRDefault="006107EA" w:rsidP="006107EA">
            <w:pPr>
              <w:spacing w:after="200" w:line="276" w:lineRule="auto"/>
              <w:rPr>
                <w:rFonts w:cs="Calibri"/>
              </w:rPr>
            </w:pPr>
            <w:r w:rsidRPr="006107EA">
              <w:rPr>
                <w:rFonts w:cs="Calibri"/>
              </w:rPr>
              <w:t> </w:t>
            </w:r>
          </w:p>
        </w:tc>
      </w:tr>
      <w:tr w:rsidR="000E69FB" w:rsidRPr="006107EA" w14:paraId="1A573F84"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9595" w:type="dxa"/>
            <w:gridSpan w:val="12"/>
            <w:tcBorders>
              <w:top w:val="nil"/>
              <w:left w:val="single" w:sz="4" w:space="0" w:color="auto"/>
              <w:bottom w:val="single" w:sz="4" w:space="0" w:color="auto"/>
              <w:right w:val="single" w:sz="4" w:space="0" w:color="auto"/>
            </w:tcBorders>
            <w:shd w:val="clear" w:color="auto" w:fill="auto"/>
            <w:noWrap/>
            <w:vAlign w:val="bottom"/>
            <w:hideMark/>
          </w:tcPr>
          <w:p w14:paraId="526580E4" w14:textId="77777777" w:rsidR="000E69FB" w:rsidRDefault="000E69FB" w:rsidP="000E69FB">
            <w:pPr>
              <w:spacing w:line="276" w:lineRule="auto"/>
              <w:rPr>
                <w:rFonts w:cs="Calibri"/>
              </w:rPr>
            </w:pPr>
          </w:p>
          <w:p w14:paraId="1B0E9AD9" w14:textId="77777777" w:rsidR="000E69FB" w:rsidRPr="006107EA" w:rsidRDefault="000E69FB" w:rsidP="000E69FB">
            <w:pPr>
              <w:spacing w:line="276" w:lineRule="auto"/>
              <w:rPr>
                <w:rFonts w:cs="Calibri"/>
              </w:rPr>
            </w:pPr>
            <w:r>
              <w:rPr>
                <w:rFonts w:cs="Calibri"/>
              </w:rPr>
              <w:t>Student Signature:</w:t>
            </w:r>
            <w:r w:rsidRPr="006107EA">
              <w:rPr>
                <w:rFonts w:cs="Calibri"/>
              </w:rPr>
              <w:t>  </w:t>
            </w:r>
            <w:r>
              <w:rPr>
                <w:rFonts w:cs="Calibri"/>
              </w:rPr>
              <w:t xml:space="preserve">                                                                                                       Date:</w:t>
            </w:r>
          </w:p>
        </w:tc>
      </w:tr>
      <w:tr w:rsidR="000E69FB" w:rsidRPr="006107EA" w14:paraId="2B687087"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9595" w:type="dxa"/>
            <w:gridSpan w:val="1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02C65C6" w14:textId="77777777" w:rsidR="000E69FB" w:rsidRDefault="000E69FB" w:rsidP="000E69FB">
            <w:pPr>
              <w:spacing w:line="276" w:lineRule="auto"/>
              <w:rPr>
                <w:rFonts w:cs="Calibri"/>
              </w:rPr>
            </w:pPr>
            <w:r w:rsidRPr="006107EA">
              <w:rPr>
                <w:rFonts w:cs="Calibri"/>
              </w:rPr>
              <w:t> </w:t>
            </w:r>
          </w:p>
          <w:p w14:paraId="624926F5" w14:textId="77777777" w:rsidR="000E69FB" w:rsidRPr="006107EA" w:rsidRDefault="000E69FB" w:rsidP="000E69FB">
            <w:pPr>
              <w:spacing w:line="276" w:lineRule="auto"/>
              <w:rPr>
                <w:rFonts w:cs="Calibri"/>
              </w:rPr>
            </w:pPr>
            <w:r>
              <w:rPr>
                <w:rFonts w:cs="Calibri"/>
              </w:rPr>
              <w:t>Program Coordinator Signature:</w:t>
            </w:r>
            <w:r w:rsidRPr="006107EA">
              <w:rPr>
                <w:rFonts w:cs="Calibri"/>
              </w:rPr>
              <w:t>  </w:t>
            </w:r>
            <w:r>
              <w:rPr>
                <w:rFonts w:cs="Calibri"/>
              </w:rPr>
              <w:t xml:space="preserve">                                                                               Date:</w:t>
            </w:r>
          </w:p>
        </w:tc>
      </w:tr>
    </w:tbl>
    <w:p w14:paraId="26A2EA51" w14:textId="77777777" w:rsidR="00335843" w:rsidRDefault="00335843" w:rsidP="000E69FB">
      <w:pPr>
        <w:spacing w:after="200" w:line="276" w:lineRule="auto"/>
        <w:rPr>
          <w:rFonts w:cs="Calibri"/>
          <w:b/>
        </w:rPr>
      </w:pPr>
    </w:p>
    <w:p w14:paraId="25CC546D" w14:textId="77777777" w:rsidR="00335843" w:rsidRDefault="00335843" w:rsidP="000E69FB">
      <w:pPr>
        <w:spacing w:after="200" w:line="276" w:lineRule="auto"/>
        <w:rPr>
          <w:rFonts w:cs="Calibri"/>
          <w:b/>
        </w:rPr>
      </w:pPr>
    </w:p>
    <w:p w14:paraId="736B4E42" w14:textId="77777777" w:rsidR="00335843" w:rsidRDefault="00335843" w:rsidP="000E69FB">
      <w:pPr>
        <w:spacing w:after="200" w:line="276" w:lineRule="auto"/>
        <w:rPr>
          <w:rFonts w:cs="Calibri"/>
          <w:b/>
        </w:rPr>
      </w:pPr>
    </w:p>
    <w:p w14:paraId="3FB810E5" w14:textId="3F48E6A5" w:rsidR="005B02F6" w:rsidRPr="004D5D9D" w:rsidRDefault="00335843" w:rsidP="005B02F6">
      <w:pPr>
        <w:pStyle w:val="Heading2"/>
        <w:rPr>
          <w:rFonts w:ascii="Calibri" w:hAnsi="Calibri" w:cs="Calibri"/>
          <w:b/>
        </w:rPr>
      </w:pPr>
      <w:bookmarkStart w:id="108" w:name="_Toc390854975"/>
      <w:bookmarkStart w:id="109" w:name="_Toc517959713"/>
      <w:bookmarkStart w:id="110" w:name="_Toc314042062"/>
      <w:r>
        <w:rPr>
          <w:rFonts w:ascii="Calibri" w:hAnsi="Calibri" w:cs="Calibri"/>
          <w:b/>
        </w:rPr>
        <w:lastRenderedPageBreak/>
        <w:t>S</w:t>
      </w:r>
      <w:r w:rsidR="005B02F6">
        <w:rPr>
          <w:rFonts w:ascii="Calibri" w:hAnsi="Calibri" w:cs="Calibri"/>
          <w:b/>
        </w:rPr>
        <w:t>tudent Training Plan/Progress Survey</w:t>
      </w:r>
      <w:bookmarkEnd w:id="108"/>
      <w:bookmarkEnd w:id="109"/>
    </w:p>
    <w:p w14:paraId="136CEFCB" w14:textId="27B047EF" w:rsidR="005B02F6" w:rsidRPr="006107EA" w:rsidRDefault="005B02F6" w:rsidP="005B02F6">
      <w:pPr>
        <w:spacing w:line="276" w:lineRule="auto"/>
        <w:rPr>
          <w:rFonts w:cs="Calibri"/>
          <w:b/>
        </w:rPr>
      </w:pPr>
      <w:r w:rsidRPr="006107EA">
        <w:rPr>
          <w:rFonts w:cs="Calibri"/>
          <w:b/>
        </w:rPr>
        <w:t xml:space="preserve">Student Training Plan/Progress Survey: </w:t>
      </w:r>
      <w:r>
        <w:rPr>
          <w:rFonts w:cs="Calibri"/>
          <w:b/>
        </w:rPr>
        <w:t xml:space="preserve">Part </w:t>
      </w:r>
      <w:r w:rsidR="00335843">
        <w:rPr>
          <w:rFonts w:cs="Calibri"/>
          <w:b/>
        </w:rPr>
        <w:t>2</w:t>
      </w:r>
      <w:r>
        <w:rPr>
          <w:rFonts w:cs="Calibri"/>
          <w:b/>
        </w:rPr>
        <w:t xml:space="preserve"> of 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
        <w:gridCol w:w="1177"/>
        <w:gridCol w:w="965"/>
        <w:gridCol w:w="965"/>
        <w:gridCol w:w="984"/>
        <w:gridCol w:w="472"/>
        <w:gridCol w:w="1260"/>
        <w:gridCol w:w="626"/>
        <w:gridCol w:w="1284"/>
        <w:gridCol w:w="278"/>
        <w:gridCol w:w="960"/>
        <w:gridCol w:w="718"/>
        <w:gridCol w:w="626"/>
        <w:gridCol w:w="37"/>
      </w:tblGrid>
      <w:tr w:rsidR="000E69FB" w:rsidRPr="006107EA" w14:paraId="1D1F0772" w14:textId="77777777" w:rsidTr="000E69FB">
        <w:trPr>
          <w:trHeight w:val="107"/>
          <w:jc w:val="center"/>
        </w:trPr>
        <w:tc>
          <w:tcPr>
            <w:tcW w:w="4592" w:type="dxa"/>
            <w:gridSpan w:val="6"/>
          </w:tcPr>
          <w:p w14:paraId="553806FA" w14:textId="77777777" w:rsidR="000E69FB" w:rsidRPr="006107EA" w:rsidRDefault="000E69FB" w:rsidP="000E69FB">
            <w:pPr>
              <w:spacing w:after="200" w:line="276" w:lineRule="auto"/>
              <w:rPr>
                <w:rFonts w:cs="Calibri"/>
                <w:b/>
              </w:rPr>
            </w:pPr>
            <w:r>
              <w:rPr>
                <w:rFonts w:cs="Calibri"/>
                <w:b/>
              </w:rPr>
              <w:t>Name:</w:t>
            </w:r>
          </w:p>
        </w:tc>
        <w:tc>
          <w:tcPr>
            <w:tcW w:w="2810" w:type="dxa"/>
            <w:gridSpan w:val="3"/>
          </w:tcPr>
          <w:p w14:paraId="6170828E" w14:textId="77777777" w:rsidR="005F43EF" w:rsidRDefault="005F43EF" w:rsidP="005F43EF">
            <w:pPr>
              <w:spacing w:line="276" w:lineRule="auto"/>
              <w:rPr>
                <w:rFonts w:cs="Calibri"/>
                <w:b/>
              </w:rPr>
            </w:pPr>
            <w:r>
              <w:rPr>
                <w:rFonts w:cs="Calibri"/>
                <w:b/>
              </w:rPr>
              <w:t>Semester 2</w:t>
            </w:r>
          </w:p>
          <w:p w14:paraId="344D6458" w14:textId="77777777" w:rsidR="000E69FB" w:rsidRPr="006107EA" w:rsidRDefault="005F43EF" w:rsidP="005F43EF">
            <w:pPr>
              <w:spacing w:line="276" w:lineRule="auto"/>
              <w:rPr>
                <w:rFonts w:cs="Calibri"/>
                <w:b/>
              </w:rPr>
            </w:pPr>
            <w:r>
              <w:rPr>
                <w:rFonts w:cs="Calibri"/>
                <w:b/>
              </w:rPr>
              <w:t>Term</w:t>
            </w:r>
            <w:r w:rsidRPr="006107EA">
              <w:rPr>
                <w:rFonts w:cs="Calibri"/>
                <w:b/>
              </w:rPr>
              <w:t>:</w:t>
            </w:r>
          </w:p>
        </w:tc>
        <w:tc>
          <w:tcPr>
            <w:tcW w:w="2259" w:type="dxa"/>
            <w:gridSpan w:val="5"/>
          </w:tcPr>
          <w:p w14:paraId="180F46E2" w14:textId="77777777" w:rsidR="000E69FB" w:rsidRPr="006107EA" w:rsidRDefault="000E69FB" w:rsidP="000E69FB">
            <w:pPr>
              <w:spacing w:after="200" w:line="276" w:lineRule="auto"/>
              <w:rPr>
                <w:rFonts w:cs="Calibri"/>
                <w:b/>
              </w:rPr>
            </w:pPr>
            <w:r w:rsidRPr="006107EA">
              <w:rPr>
                <w:rFonts w:cs="Calibri"/>
                <w:b/>
              </w:rPr>
              <w:t>Date:</w:t>
            </w:r>
          </w:p>
        </w:tc>
      </w:tr>
      <w:tr w:rsidR="000E69FB" w:rsidRPr="006107EA" w14:paraId="2ABCA147"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15"/>
          <w:jc w:val="center"/>
        </w:trPr>
        <w:tc>
          <w:tcPr>
            <w:tcW w:w="3107" w:type="dxa"/>
            <w:gridSpan w:val="3"/>
            <w:tcBorders>
              <w:top w:val="single" w:sz="4" w:space="0" w:color="auto"/>
              <w:left w:val="single" w:sz="4" w:space="0" w:color="auto"/>
              <w:bottom w:val="single" w:sz="4" w:space="0" w:color="auto"/>
              <w:right w:val="nil"/>
            </w:tcBorders>
            <w:shd w:val="clear" w:color="auto" w:fill="auto"/>
            <w:noWrap/>
            <w:vAlign w:val="bottom"/>
            <w:hideMark/>
          </w:tcPr>
          <w:p w14:paraId="4A6D74DC" w14:textId="77777777" w:rsidR="000E69FB" w:rsidRPr="006107EA" w:rsidRDefault="000E69FB" w:rsidP="000E69FB">
            <w:pPr>
              <w:spacing w:after="200" w:line="276" w:lineRule="auto"/>
              <w:rPr>
                <w:rFonts w:cs="Calibri"/>
                <w:b/>
                <w:bCs/>
              </w:rPr>
            </w:pPr>
            <w:r w:rsidRPr="006107EA">
              <w:rPr>
                <w:rFonts w:cs="Calibri"/>
                <w:b/>
                <w:bCs/>
              </w:rPr>
              <w:t>Grade average: ____%</w:t>
            </w:r>
          </w:p>
        </w:tc>
        <w:tc>
          <w:tcPr>
            <w:tcW w:w="984" w:type="dxa"/>
            <w:tcBorders>
              <w:top w:val="single" w:sz="4" w:space="0" w:color="auto"/>
              <w:left w:val="nil"/>
              <w:bottom w:val="single" w:sz="4" w:space="0" w:color="auto"/>
              <w:right w:val="nil"/>
            </w:tcBorders>
            <w:shd w:val="clear" w:color="auto" w:fill="auto"/>
            <w:noWrap/>
            <w:vAlign w:val="bottom"/>
            <w:hideMark/>
          </w:tcPr>
          <w:p w14:paraId="6428EA98" w14:textId="77777777" w:rsidR="000E69FB" w:rsidRPr="006107EA" w:rsidRDefault="000E69FB" w:rsidP="000E69FB">
            <w:pPr>
              <w:spacing w:after="200" w:line="276" w:lineRule="auto"/>
              <w:rPr>
                <w:rFonts w:cs="Calibri"/>
              </w:rPr>
            </w:pPr>
            <w:r w:rsidRPr="006107EA">
              <w:rPr>
                <w:rFonts w:cs="Calibri"/>
              </w:rPr>
              <w:t> </w:t>
            </w:r>
          </w:p>
        </w:tc>
        <w:tc>
          <w:tcPr>
            <w:tcW w:w="1732" w:type="dxa"/>
            <w:gridSpan w:val="2"/>
            <w:tcBorders>
              <w:top w:val="single" w:sz="4" w:space="0" w:color="auto"/>
              <w:left w:val="nil"/>
              <w:bottom w:val="single" w:sz="4" w:space="0" w:color="auto"/>
              <w:right w:val="nil"/>
            </w:tcBorders>
            <w:shd w:val="clear" w:color="auto" w:fill="auto"/>
            <w:noWrap/>
            <w:vAlign w:val="bottom"/>
            <w:hideMark/>
          </w:tcPr>
          <w:p w14:paraId="10BCBEC9" w14:textId="77777777" w:rsidR="000E69FB" w:rsidRPr="006107EA" w:rsidRDefault="000E69FB" w:rsidP="000E69FB">
            <w:pPr>
              <w:spacing w:after="200" w:line="276" w:lineRule="auto"/>
              <w:rPr>
                <w:rFonts w:cs="Calibri"/>
              </w:rPr>
            </w:pPr>
            <w:r w:rsidRPr="006107EA">
              <w:rPr>
                <w:rFonts w:cs="Calibri"/>
              </w:rPr>
              <w:t> </w:t>
            </w:r>
          </w:p>
        </w:tc>
        <w:tc>
          <w:tcPr>
            <w:tcW w:w="266" w:type="dxa"/>
            <w:tcBorders>
              <w:top w:val="single" w:sz="4" w:space="0" w:color="auto"/>
              <w:left w:val="nil"/>
              <w:bottom w:val="single" w:sz="4" w:space="0" w:color="auto"/>
              <w:right w:val="nil"/>
            </w:tcBorders>
            <w:shd w:val="clear" w:color="auto" w:fill="auto"/>
            <w:noWrap/>
            <w:vAlign w:val="bottom"/>
            <w:hideMark/>
          </w:tcPr>
          <w:p w14:paraId="33EFD846" w14:textId="77777777" w:rsidR="000E69FB" w:rsidRPr="006107EA" w:rsidRDefault="000E69FB" w:rsidP="000E69FB">
            <w:pPr>
              <w:spacing w:after="200" w:line="276" w:lineRule="auto"/>
              <w:rPr>
                <w:rFonts w:cs="Calibri"/>
              </w:rPr>
            </w:pPr>
            <w:r w:rsidRPr="006107EA">
              <w:rPr>
                <w:rFonts w:cs="Calibri"/>
              </w:rPr>
              <w:t> </w:t>
            </w:r>
          </w:p>
        </w:tc>
        <w:tc>
          <w:tcPr>
            <w:tcW w:w="1562" w:type="dxa"/>
            <w:gridSpan w:val="2"/>
            <w:tcBorders>
              <w:top w:val="single" w:sz="4" w:space="0" w:color="auto"/>
              <w:left w:val="nil"/>
              <w:bottom w:val="single" w:sz="4" w:space="0" w:color="auto"/>
              <w:right w:val="nil"/>
            </w:tcBorders>
            <w:shd w:val="clear" w:color="auto" w:fill="auto"/>
            <w:noWrap/>
            <w:vAlign w:val="bottom"/>
            <w:hideMark/>
          </w:tcPr>
          <w:p w14:paraId="1348B233" w14:textId="77777777" w:rsidR="000E69FB" w:rsidRPr="006107EA" w:rsidRDefault="000E69FB" w:rsidP="000E69FB">
            <w:pPr>
              <w:spacing w:after="200" w:line="276" w:lineRule="auto"/>
              <w:rPr>
                <w:rFonts w:cs="Calibri"/>
              </w:rPr>
            </w:pPr>
            <w:r w:rsidRPr="006107EA">
              <w:rPr>
                <w:rFonts w:cs="Calibri"/>
              </w:rPr>
              <w:t> </w:t>
            </w:r>
          </w:p>
        </w:tc>
        <w:tc>
          <w:tcPr>
            <w:tcW w:w="960" w:type="dxa"/>
            <w:tcBorders>
              <w:top w:val="single" w:sz="4" w:space="0" w:color="auto"/>
              <w:left w:val="nil"/>
              <w:bottom w:val="single" w:sz="4" w:space="0" w:color="auto"/>
              <w:right w:val="nil"/>
            </w:tcBorders>
            <w:shd w:val="clear" w:color="auto" w:fill="auto"/>
            <w:noWrap/>
            <w:vAlign w:val="bottom"/>
            <w:hideMark/>
          </w:tcPr>
          <w:p w14:paraId="66E90DEA" w14:textId="77777777" w:rsidR="000E69FB" w:rsidRPr="006107EA" w:rsidRDefault="000E69FB" w:rsidP="000E69FB">
            <w:pPr>
              <w:spacing w:after="200" w:line="276" w:lineRule="auto"/>
              <w:rPr>
                <w:rFonts w:cs="Calibri"/>
              </w:rPr>
            </w:pPr>
            <w:r w:rsidRPr="006107EA">
              <w:rPr>
                <w:rFonts w:cs="Calibri"/>
              </w:rPr>
              <w:t> </w:t>
            </w:r>
          </w:p>
        </w:tc>
        <w:tc>
          <w:tcPr>
            <w:tcW w:w="984" w:type="dxa"/>
            <w:gridSpan w:val="2"/>
            <w:tcBorders>
              <w:top w:val="single" w:sz="4" w:space="0" w:color="auto"/>
              <w:left w:val="nil"/>
              <w:bottom w:val="single" w:sz="4" w:space="0" w:color="auto"/>
              <w:right w:val="single" w:sz="4" w:space="0" w:color="auto"/>
            </w:tcBorders>
            <w:shd w:val="clear" w:color="auto" w:fill="auto"/>
            <w:noWrap/>
            <w:vAlign w:val="bottom"/>
            <w:hideMark/>
          </w:tcPr>
          <w:p w14:paraId="15C7BD7A" w14:textId="77777777" w:rsidR="000E69FB" w:rsidRPr="006107EA" w:rsidRDefault="000E69FB" w:rsidP="000E69FB">
            <w:pPr>
              <w:spacing w:after="200" w:line="276" w:lineRule="auto"/>
              <w:rPr>
                <w:rFonts w:cs="Calibri"/>
              </w:rPr>
            </w:pPr>
            <w:r w:rsidRPr="006107EA">
              <w:rPr>
                <w:rFonts w:cs="Calibri"/>
              </w:rPr>
              <w:t> </w:t>
            </w:r>
          </w:p>
        </w:tc>
      </w:tr>
      <w:tr w:rsidR="000E69FB" w:rsidRPr="006107EA" w14:paraId="7AE80D42"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68"/>
          <w:jc w:val="center"/>
        </w:trPr>
        <w:tc>
          <w:tcPr>
            <w:tcW w:w="6089" w:type="dxa"/>
            <w:gridSpan w:val="7"/>
            <w:tcBorders>
              <w:top w:val="nil"/>
              <w:left w:val="single" w:sz="4" w:space="0" w:color="auto"/>
              <w:bottom w:val="nil"/>
              <w:right w:val="nil"/>
            </w:tcBorders>
            <w:shd w:val="clear" w:color="auto" w:fill="auto"/>
            <w:noWrap/>
            <w:vAlign w:val="bottom"/>
            <w:hideMark/>
          </w:tcPr>
          <w:p w14:paraId="2183DDDD" w14:textId="77777777" w:rsidR="000E69FB" w:rsidRPr="006107EA" w:rsidRDefault="000E69FB" w:rsidP="000E69FB">
            <w:pPr>
              <w:spacing w:after="200" w:line="276" w:lineRule="auto"/>
              <w:rPr>
                <w:rFonts w:cs="Calibri"/>
              </w:rPr>
            </w:pPr>
            <w:r w:rsidRPr="006107EA">
              <w:rPr>
                <w:rFonts w:cs="Calibri"/>
              </w:rPr>
              <w:t>1. Are you please with your grade? Why or why not?</w:t>
            </w:r>
          </w:p>
        </w:tc>
        <w:tc>
          <w:tcPr>
            <w:tcW w:w="1562" w:type="dxa"/>
            <w:gridSpan w:val="2"/>
            <w:tcBorders>
              <w:top w:val="nil"/>
              <w:left w:val="nil"/>
              <w:bottom w:val="nil"/>
              <w:right w:val="nil"/>
            </w:tcBorders>
            <w:shd w:val="clear" w:color="auto" w:fill="auto"/>
            <w:noWrap/>
            <w:vAlign w:val="bottom"/>
            <w:hideMark/>
          </w:tcPr>
          <w:p w14:paraId="5AE31C2F" w14:textId="77777777" w:rsidR="000E69FB" w:rsidRPr="006107EA" w:rsidRDefault="000E69FB" w:rsidP="000E69FB">
            <w:pPr>
              <w:spacing w:after="200" w:line="276" w:lineRule="auto"/>
              <w:rPr>
                <w:rFonts w:cs="Calibri"/>
              </w:rPr>
            </w:pPr>
          </w:p>
        </w:tc>
        <w:tc>
          <w:tcPr>
            <w:tcW w:w="960" w:type="dxa"/>
            <w:tcBorders>
              <w:top w:val="nil"/>
              <w:left w:val="nil"/>
              <w:bottom w:val="nil"/>
              <w:right w:val="nil"/>
            </w:tcBorders>
            <w:shd w:val="clear" w:color="auto" w:fill="auto"/>
            <w:noWrap/>
            <w:vAlign w:val="bottom"/>
            <w:hideMark/>
          </w:tcPr>
          <w:p w14:paraId="55BD1A0E" w14:textId="77777777" w:rsidR="000E69FB" w:rsidRPr="006107EA" w:rsidRDefault="000E69FB" w:rsidP="000E69FB">
            <w:pPr>
              <w:spacing w:after="200" w:line="276" w:lineRule="auto"/>
              <w:rPr>
                <w:rFonts w:cs="Calibri"/>
              </w:rPr>
            </w:pPr>
          </w:p>
        </w:tc>
        <w:tc>
          <w:tcPr>
            <w:tcW w:w="984" w:type="dxa"/>
            <w:gridSpan w:val="2"/>
            <w:tcBorders>
              <w:top w:val="nil"/>
              <w:left w:val="nil"/>
              <w:bottom w:val="nil"/>
              <w:right w:val="single" w:sz="4" w:space="0" w:color="auto"/>
            </w:tcBorders>
            <w:shd w:val="clear" w:color="auto" w:fill="auto"/>
            <w:noWrap/>
            <w:vAlign w:val="bottom"/>
            <w:hideMark/>
          </w:tcPr>
          <w:p w14:paraId="529D62E7" w14:textId="77777777" w:rsidR="000E69FB" w:rsidRPr="006107EA" w:rsidRDefault="000E69FB" w:rsidP="000E69FB">
            <w:pPr>
              <w:spacing w:after="200" w:line="276" w:lineRule="auto"/>
              <w:rPr>
                <w:rFonts w:cs="Calibri"/>
              </w:rPr>
            </w:pPr>
            <w:r w:rsidRPr="006107EA">
              <w:rPr>
                <w:rFonts w:cs="Calibri"/>
              </w:rPr>
              <w:t> </w:t>
            </w:r>
          </w:p>
        </w:tc>
      </w:tr>
      <w:tr w:rsidR="000E69FB" w:rsidRPr="006107EA" w14:paraId="1AE2131D"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1177" w:type="dxa"/>
            <w:tcBorders>
              <w:top w:val="single" w:sz="4" w:space="0" w:color="auto"/>
              <w:left w:val="single" w:sz="4" w:space="0" w:color="auto"/>
              <w:bottom w:val="single" w:sz="4" w:space="0" w:color="auto"/>
              <w:right w:val="nil"/>
            </w:tcBorders>
            <w:shd w:val="clear" w:color="auto" w:fill="auto"/>
            <w:noWrap/>
            <w:vAlign w:val="bottom"/>
            <w:hideMark/>
          </w:tcPr>
          <w:p w14:paraId="335198E9" w14:textId="77777777" w:rsidR="000E69FB" w:rsidRPr="006107EA" w:rsidRDefault="000E69FB" w:rsidP="000E69FB">
            <w:pPr>
              <w:spacing w:after="200" w:line="276" w:lineRule="auto"/>
              <w:rPr>
                <w:rFonts w:cs="Calibri"/>
              </w:rPr>
            </w:pPr>
            <w:r w:rsidRPr="006107EA">
              <w:rPr>
                <w:rFonts w:cs="Calibri"/>
              </w:rPr>
              <w:t> </w:t>
            </w:r>
          </w:p>
        </w:tc>
        <w:tc>
          <w:tcPr>
            <w:tcW w:w="965" w:type="dxa"/>
            <w:tcBorders>
              <w:top w:val="single" w:sz="4" w:space="0" w:color="auto"/>
              <w:left w:val="nil"/>
              <w:bottom w:val="single" w:sz="4" w:space="0" w:color="auto"/>
              <w:right w:val="nil"/>
            </w:tcBorders>
            <w:shd w:val="clear" w:color="auto" w:fill="auto"/>
            <w:noWrap/>
            <w:vAlign w:val="bottom"/>
            <w:hideMark/>
          </w:tcPr>
          <w:p w14:paraId="5C63E6E7" w14:textId="77777777" w:rsidR="000E69FB" w:rsidRPr="006107EA" w:rsidRDefault="000E69FB" w:rsidP="000E69FB">
            <w:pPr>
              <w:spacing w:after="200" w:line="276" w:lineRule="auto"/>
              <w:rPr>
                <w:rFonts w:cs="Calibri"/>
              </w:rPr>
            </w:pPr>
            <w:r w:rsidRPr="006107EA">
              <w:rPr>
                <w:rFonts w:cs="Calibri"/>
              </w:rPr>
              <w:t> </w:t>
            </w:r>
          </w:p>
        </w:tc>
        <w:tc>
          <w:tcPr>
            <w:tcW w:w="965" w:type="dxa"/>
            <w:tcBorders>
              <w:top w:val="single" w:sz="4" w:space="0" w:color="auto"/>
              <w:left w:val="nil"/>
              <w:bottom w:val="single" w:sz="4" w:space="0" w:color="auto"/>
              <w:right w:val="nil"/>
            </w:tcBorders>
            <w:shd w:val="clear" w:color="auto" w:fill="auto"/>
            <w:noWrap/>
            <w:vAlign w:val="bottom"/>
            <w:hideMark/>
          </w:tcPr>
          <w:p w14:paraId="7F9E17F6" w14:textId="77777777" w:rsidR="000E69FB" w:rsidRPr="006107EA" w:rsidRDefault="000E69FB" w:rsidP="000E69FB">
            <w:pPr>
              <w:spacing w:after="200" w:line="276" w:lineRule="auto"/>
              <w:rPr>
                <w:rFonts w:cs="Calibri"/>
              </w:rPr>
            </w:pPr>
            <w:r w:rsidRPr="006107EA">
              <w:rPr>
                <w:rFonts w:cs="Calibri"/>
              </w:rPr>
              <w:t> </w:t>
            </w:r>
          </w:p>
        </w:tc>
        <w:tc>
          <w:tcPr>
            <w:tcW w:w="984" w:type="dxa"/>
            <w:tcBorders>
              <w:top w:val="single" w:sz="4" w:space="0" w:color="auto"/>
              <w:left w:val="nil"/>
              <w:bottom w:val="single" w:sz="4" w:space="0" w:color="auto"/>
              <w:right w:val="nil"/>
            </w:tcBorders>
            <w:shd w:val="clear" w:color="auto" w:fill="auto"/>
            <w:noWrap/>
            <w:vAlign w:val="bottom"/>
            <w:hideMark/>
          </w:tcPr>
          <w:p w14:paraId="6F0A35B8" w14:textId="77777777" w:rsidR="000E69FB" w:rsidRPr="006107EA" w:rsidRDefault="000E69FB" w:rsidP="000E69FB">
            <w:pPr>
              <w:spacing w:after="200" w:line="276" w:lineRule="auto"/>
              <w:rPr>
                <w:rFonts w:cs="Calibri"/>
              </w:rPr>
            </w:pPr>
            <w:r w:rsidRPr="006107EA">
              <w:rPr>
                <w:rFonts w:cs="Calibri"/>
              </w:rPr>
              <w:t> </w:t>
            </w:r>
          </w:p>
        </w:tc>
        <w:tc>
          <w:tcPr>
            <w:tcW w:w="1732" w:type="dxa"/>
            <w:gridSpan w:val="2"/>
            <w:tcBorders>
              <w:top w:val="single" w:sz="4" w:space="0" w:color="auto"/>
              <w:left w:val="nil"/>
              <w:bottom w:val="single" w:sz="4" w:space="0" w:color="auto"/>
              <w:right w:val="nil"/>
            </w:tcBorders>
            <w:shd w:val="clear" w:color="auto" w:fill="auto"/>
            <w:noWrap/>
            <w:vAlign w:val="bottom"/>
            <w:hideMark/>
          </w:tcPr>
          <w:p w14:paraId="75BBCFB3" w14:textId="77777777" w:rsidR="000E69FB" w:rsidRPr="006107EA" w:rsidRDefault="000E69FB" w:rsidP="000E69FB">
            <w:pPr>
              <w:spacing w:after="200" w:line="276" w:lineRule="auto"/>
              <w:rPr>
                <w:rFonts w:cs="Calibri"/>
              </w:rPr>
            </w:pPr>
            <w:r w:rsidRPr="006107EA">
              <w:rPr>
                <w:rFonts w:cs="Calibri"/>
              </w:rPr>
              <w:t> </w:t>
            </w:r>
          </w:p>
        </w:tc>
        <w:tc>
          <w:tcPr>
            <w:tcW w:w="266" w:type="dxa"/>
            <w:tcBorders>
              <w:top w:val="single" w:sz="4" w:space="0" w:color="auto"/>
              <w:left w:val="nil"/>
              <w:bottom w:val="single" w:sz="4" w:space="0" w:color="auto"/>
              <w:right w:val="nil"/>
            </w:tcBorders>
            <w:shd w:val="clear" w:color="auto" w:fill="auto"/>
            <w:noWrap/>
            <w:vAlign w:val="bottom"/>
            <w:hideMark/>
          </w:tcPr>
          <w:p w14:paraId="411BE99B" w14:textId="77777777" w:rsidR="000E69FB" w:rsidRPr="006107EA" w:rsidRDefault="000E69FB" w:rsidP="000E69FB">
            <w:pPr>
              <w:spacing w:after="200" w:line="276" w:lineRule="auto"/>
              <w:rPr>
                <w:rFonts w:cs="Calibri"/>
              </w:rPr>
            </w:pPr>
            <w:r w:rsidRPr="006107EA">
              <w:rPr>
                <w:rFonts w:cs="Calibri"/>
              </w:rPr>
              <w:t> </w:t>
            </w:r>
          </w:p>
        </w:tc>
        <w:tc>
          <w:tcPr>
            <w:tcW w:w="1562" w:type="dxa"/>
            <w:gridSpan w:val="2"/>
            <w:tcBorders>
              <w:top w:val="single" w:sz="4" w:space="0" w:color="auto"/>
              <w:left w:val="nil"/>
              <w:bottom w:val="single" w:sz="4" w:space="0" w:color="auto"/>
              <w:right w:val="nil"/>
            </w:tcBorders>
            <w:shd w:val="clear" w:color="auto" w:fill="auto"/>
            <w:noWrap/>
            <w:vAlign w:val="bottom"/>
            <w:hideMark/>
          </w:tcPr>
          <w:p w14:paraId="66DDC895" w14:textId="77777777" w:rsidR="000E69FB" w:rsidRPr="006107EA" w:rsidRDefault="000E69FB" w:rsidP="000E69FB">
            <w:pPr>
              <w:spacing w:after="200" w:line="276" w:lineRule="auto"/>
              <w:rPr>
                <w:rFonts w:cs="Calibri"/>
              </w:rPr>
            </w:pPr>
            <w:r w:rsidRPr="006107EA">
              <w:rPr>
                <w:rFonts w:cs="Calibri"/>
              </w:rPr>
              <w:t> </w:t>
            </w:r>
          </w:p>
        </w:tc>
        <w:tc>
          <w:tcPr>
            <w:tcW w:w="960" w:type="dxa"/>
            <w:tcBorders>
              <w:top w:val="single" w:sz="4" w:space="0" w:color="auto"/>
              <w:left w:val="nil"/>
              <w:bottom w:val="single" w:sz="4" w:space="0" w:color="auto"/>
              <w:right w:val="nil"/>
            </w:tcBorders>
            <w:shd w:val="clear" w:color="auto" w:fill="auto"/>
            <w:noWrap/>
            <w:vAlign w:val="bottom"/>
            <w:hideMark/>
          </w:tcPr>
          <w:p w14:paraId="6564DDD5" w14:textId="77777777" w:rsidR="000E69FB" w:rsidRPr="006107EA" w:rsidRDefault="000E69FB" w:rsidP="000E69FB">
            <w:pPr>
              <w:spacing w:after="200" w:line="276" w:lineRule="auto"/>
              <w:rPr>
                <w:rFonts w:cs="Calibri"/>
              </w:rPr>
            </w:pPr>
            <w:r w:rsidRPr="006107EA">
              <w:rPr>
                <w:rFonts w:cs="Calibri"/>
              </w:rPr>
              <w:t> </w:t>
            </w:r>
          </w:p>
        </w:tc>
        <w:tc>
          <w:tcPr>
            <w:tcW w:w="984" w:type="dxa"/>
            <w:gridSpan w:val="2"/>
            <w:tcBorders>
              <w:top w:val="single" w:sz="4" w:space="0" w:color="auto"/>
              <w:left w:val="nil"/>
              <w:bottom w:val="single" w:sz="4" w:space="0" w:color="auto"/>
              <w:right w:val="single" w:sz="4" w:space="0" w:color="auto"/>
            </w:tcBorders>
            <w:shd w:val="clear" w:color="auto" w:fill="auto"/>
            <w:noWrap/>
            <w:vAlign w:val="bottom"/>
            <w:hideMark/>
          </w:tcPr>
          <w:p w14:paraId="699F2F2F" w14:textId="77777777" w:rsidR="000E69FB" w:rsidRPr="006107EA" w:rsidRDefault="000E69FB" w:rsidP="000E69FB">
            <w:pPr>
              <w:spacing w:after="200" w:line="276" w:lineRule="auto"/>
              <w:rPr>
                <w:rFonts w:cs="Calibri"/>
              </w:rPr>
            </w:pPr>
            <w:r w:rsidRPr="006107EA">
              <w:rPr>
                <w:rFonts w:cs="Calibri"/>
              </w:rPr>
              <w:t> </w:t>
            </w:r>
          </w:p>
        </w:tc>
      </w:tr>
      <w:tr w:rsidR="000E69FB" w:rsidRPr="006107EA" w14:paraId="70644D0A"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1177" w:type="dxa"/>
            <w:tcBorders>
              <w:top w:val="nil"/>
              <w:left w:val="single" w:sz="4" w:space="0" w:color="auto"/>
              <w:bottom w:val="nil"/>
              <w:right w:val="nil"/>
            </w:tcBorders>
            <w:shd w:val="clear" w:color="auto" w:fill="auto"/>
            <w:noWrap/>
            <w:vAlign w:val="bottom"/>
            <w:hideMark/>
          </w:tcPr>
          <w:p w14:paraId="6E040EBB" w14:textId="77777777" w:rsidR="000E69FB" w:rsidRPr="006107EA" w:rsidRDefault="000E69FB" w:rsidP="000E69FB">
            <w:pPr>
              <w:spacing w:after="200" w:line="276" w:lineRule="auto"/>
              <w:rPr>
                <w:rFonts w:cs="Calibri"/>
              </w:rPr>
            </w:pPr>
            <w:r w:rsidRPr="006107EA">
              <w:rPr>
                <w:rFonts w:cs="Calibri"/>
              </w:rPr>
              <w:t> </w:t>
            </w:r>
          </w:p>
        </w:tc>
        <w:tc>
          <w:tcPr>
            <w:tcW w:w="965" w:type="dxa"/>
            <w:tcBorders>
              <w:top w:val="nil"/>
              <w:left w:val="nil"/>
              <w:bottom w:val="nil"/>
              <w:right w:val="nil"/>
            </w:tcBorders>
            <w:shd w:val="clear" w:color="auto" w:fill="auto"/>
            <w:noWrap/>
            <w:vAlign w:val="bottom"/>
            <w:hideMark/>
          </w:tcPr>
          <w:p w14:paraId="2CB61BEA" w14:textId="77777777" w:rsidR="000E69FB" w:rsidRPr="006107EA" w:rsidRDefault="000E69FB" w:rsidP="000E69FB">
            <w:pPr>
              <w:spacing w:after="200" w:line="276" w:lineRule="auto"/>
              <w:rPr>
                <w:rFonts w:cs="Calibri"/>
              </w:rPr>
            </w:pPr>
          </w:p>
        </w:tc>
        <w:tc>
          <w:tcPr>
            <w:tcW w:w="965" w:type="dxa"/>
            <w:tcBorders>
              <w:top w:val="nil"/>
              <w:left w:val="nil"/>
              <w:bottom w:val="nil"/>
              <w:right w:val="nil"/>
            </w:tcBorders>
            <w:shd w:val="clear" w:color="auto" w:fill="auto"/>
            <w:noWrap/>
            <w:vAlign w:val="bottom"/>
            <w:hideMark/>
          </w:tcPr>
          <w:p w14:paraId="61599CC6" w14:textId="77777777" w:rsidR="000E69FB" w:rsidRPr="006107EA" w:rsidRDefault="000E69FB" w:rsidP="000E69FB">
            <w:pPr>
              <w:spacing w:after="200" w:line="276" w:lineRule="auto"/>
              <w:rPr>
                <w:rFonts w:cs="Calibri"/>
              </w:rPr>
            </w:pPr>
          </w:p>
        </w:tc>
        <w:tc>
          <w:tcPr>
            <w:tcW w:w="984" w:type="dxa"/>
            <w:tcBorders>
              <w:top w:val="nil"/>
              <w:left w:val="nil"/>
              <w:bottom w:val="nil"/>
              <w:right w:val="nil"/>
            </w:tcBorders>
            <w:shd w:val="clear" w:color="auto" w:fill="auto"/>
            <w:noWrap/>
            <w:vAlign w:val="bottom"/>
            <w:hideMark/>
          </w:tcPr>
          <w:p w14:paraId="45E03DAF" w14:textId="77777777" w:rsidR="000E69FB" w:rsidRPr="006107EA" w:rsidRDefault="000E69FB" w:rsidP="000E69FB">
            <w:pPr>
              <w:spacing w:after="200" w:line="276" w:lineRule="auto"/>
              <w:rPr>
                <w:rFonts w:cs="Calibri"/>
              </w:rPr>
            </w:pPr>
          </w:p>
        </w:tc>
        <w:tc>
          <w:tcPr>
            <w:tcW w:w="1732" w:type="dxa"/>
            <w:gridSpan w:val="2"/>
            <w:tcBorders>
              <w:top w:val="nil"/>
              <w:left w:val="nil"/>
              <w:bottom w:val="nil"/>
              <w:right w:val="nil"/>
            </w:tcBorders>
            <w:shd w:val="clear" w:color="auto" w:fill="auto"/>
            <w:noWrap/>
            <w:vAlign w:val="bottom"/>
            <w:hideMark/>
          </w:tcPr>
          <w:p w14:paraId="46AB2FAD" w14:textId="77777777" w:rsidR="000E69FB" w:rsidRPr="006107EA" w:rsidRDefault="000E69FB" w:rsidP="000E69FB">
            <w:pPr>
              <w:spacing w:after="200" w:line="276" w:lineRule="auto"/>
              <w:rPr>
                <w:rFonts w:cs="Calibri"/>
              </w:rPr>
            </w:pPr>
          </w:p>
        </w:tc>
        <w:tc>
          <w:tcPr>
            <w:tcW w:w="266" w:type="dxa"/>
            <w:tcBorders>
              <w:top w:val="nil"/>
              <w:left w:val="nil"/>
              <w:bottom w:val="nil"/>
              <w:right w:val="nil"/>
            </w:tcBorders>
            <w:shd w:val="clear" w:color="auto" w:fill="auto"/>
            <w:noWrap/>
            <w:vAlign w:val="bottom"/>
            <w:hideMark/>
          </w:tcPr>
          <w:p w14:paraId="3050D62B" w14:textId="77777777" w:rsidR="000E69FB" w:rsidRPr="006107EA" w:rsidRDefault="000E69FB" w:rsidP="000E69FB">
            <w:pPr>
              <w:spacing w:after="200" w:line="276" w:lineRule="auto"/>
              <w:rPr>
                <w:rFonts w:cs="Calibri"/>
              </w:rPr>
            </w:pPr>
          </w:p>
        </w:tc>
        <w:tc>
          <w:tcPr>
            <w:tcW w:w="1562" w:type="dxa"/>
            <w:gridSpan w:val="2"/>
            <w:tcBorders>
              <w:top w:val="nil"/>
              <w:left w:val="nil"/>
              <w:bottom w:val="nil"/>
              <w:right w:val="nil"/>
            </w:tcBorders>
            <w:shd w:val="clear" w:color="auto" w:fill="auto"/>
            <w:noWrap/>
            <w:vAlign w:val="bottom"/>
            <w:hideMark/>
          </w:tcPr>
          <w:p w14:paraId="2834ECB0" w14:textId="77777777" w:rsidR="000E69FB" w:rsidRPr="006107EA" w:rsidRDefault="000E69FB" w:rsidP="000E69FB">
            <w:pPr>
              <w:spacing w:after="200" w:line="276" w:lineRule="auto"/>
              <w:rPr>
                <w:rFonts w:cs="Calibri"/>
              </w:rPr>
            </w:pPr>
          </w:p>
        </w:tc>
        <w:tc>
          <w:tcPr>
            <w:tcW w:w="960" w:type="dxa"/>
            <w:tcBorders>
              <w:top w:val="nil"/>
              <w:left w:val="nil"/>
              <w:bottom w:val="nil"/>
              <w:right w:val="nil"/>
            </w:tcBorders>
            <w:shd w:val="clear" w:color="auto" w:fill="auto"/>
            <w:noWrap/>
            <w:vAlign w:val="bottom"/>
            <w:hideMark/>
          </w:tcPr>
          <w:p w14:paraId="1168F734" w14:textId="77777777" w:rsidR="000E69FB" w:rsidRPr="006107EA" w:rsidRDefault="000E69FB" w:rsidP="000E69FB">
            <w:pPr>
              <w:spacing w:after="200" w:line="276" w:lineRule="auto"/>
              <w:rPr>
                <w:rFonts w:cs="Calibri"/>
              </w:rPr>
            </w:pPr>
          </w:p>
        </w:tc>
        <w:tc>
          <w:tcPr>
            <w:tcW w:w="984" w:type="dxa"/>
            <w:gridSpan w:val="2"/>
            <w:tcBorders>
              <w:top w:val="nil"/>
              <w:left w:val="nil"/>
              <w:bottom w:val="nil"/>
              <w:right w:val="single" w:sz="4" w:space="0" w:color="auto"/>
            </w:tcBorders>
            <w:shd w:val="clear" w:color="auto" w:fill="auto"/>
            <w:noWrap/>
            <w:vAlign w:val="bottom"/>
            <w:hideMark/>
          </w:tcPr>
          <w:p w14:paraId="02E04283" w14:textId="77777777" w:rsidR="000E69FB" w:rsidRPr="006107EA" w:rsidRDefault="000E69FB" w:rsidP="000E69FB">
            <w:pPr>
              <w:spacing w:after="200" w:line="276" w:lineRule="auto"/>
              <w:rPr>
                <w:rFonts w:cs="Calibri"/>
              </w:rPr>
            </w:pPr>
            <w:r w:rsidRPr="006107EA">
              <w:rPr>
                <w:rFonts w:cs="Calibri"/>
              </w:rPr>
              <w:t> </w:t>
            </w:r>
          </w:p>
        </w:tc>
      </w:tr>
      <w:tr w:rsidR="000E69FB" w:rsidRPr="006107EA" w14:paraId="7492C384"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6089" w:type="dxa"/>
            <w:gridSpan w:val="7"/>
            <w:tcBorders>
              <w:top w:val="single" w:sz="4" w:space="0" w:color="auto"/>
              <w:left w:val="single" w:sz="4" w:space="0" w:color="auto"/>
              <w:bottom w:val="single" w:sz="4" w:space="0" w:color="auto"/>
              <w:right w:val="nil"/>
            </w:tcBorders>
            <w:shd w:val="clear" w:color="auto" w:fill="auto"/>
            <w:noWrap/>
            <w:vAlign w:val="bottom"/>
            <w:hideMark/>
          </w:tcPr>
          <w:p w14:paraId="52EC7457" w14:textId="77777777" w:rsidR="000E69FB" w:rsidRPr="006107EA" w:rsidRDefault="000E69FB" w:rsidP="000E69FB">
            <w:pPr>
              <w:spacing w:after="200" w:line="276" w:lineRule="auto"/>
              <w:rPr>
                <w:rFonts w:cs="Calibri"/>
              </w:rPr>
            </w:pPr>
            <w:r w:rsidRPr="006107EA">
              <w:rPr>
                <w:rFonts w:cs="Calibri"/>
              </w:rPr>
              <w:t>2. What area(s) of study do you feel most confident?</w:t>
            </w:r>
          </w:p>
        </w:tc>
        <w:tc>
          <w:tcPr>
            <w:tcW w:w="1562" w:type="dxa"/>
            <w:gridSpan w:val="2"/>
            <w:tcBorders>
              <w:top w:val="single" w:sz="4" w:space="0" w:color="auto"/>
              <w:left w:val="nil"/>
              <w:bottom w:val="single" w:sz="4" w:space="0" w:color="auto"/>
              <w:right w:val="nil"/>
            </w:tcBorders>
            <w:shd w:val="clear" w:color="auto" w:fill="auto"/>
            <w:noWrap/>
            <w:vAlign w:val="bottom"/>
            <w:hideMark/>
          </w:tcPr>
          <w:p w14:paraId="54381A2D" w14:textId="77777777" w:rsidR="000E69FB" w:rsidRPr="006107EA" w:rsidRDefault="000E69FB" w:rsidP="000E69FB">
            <w:pPr>
              <w:spacing w:after="200" w:line="276" w:lineRule="auto"/>
              <w:rPr>
                <w:rFonts w:cs="Calibri"/>
              </w:rPr>
            </w:pPr>
            <w:r w:rsidRPr="006107EA">
              <w:rPr>
                <w:rFonts w:cs="Calibri"/>
              </w:rPr>
              <w:t> </w:t>
            </w:r>
          </w:p>
        </w:tc>
        <w:tc>
          <w:tcPr>
            <w:tcW w:w="960" w:type="dxa"/>
            <w:tcBorders>
              <w:top w:val="single" w:sz="4" w:space="0" w:color="auto"/>
              <w:left w:val="nil"/>
              <w:bottom w:val="single" w:sz="4" w:space="0" w:color="auto"/>
              <w:right w:val="nil"/>
            </w:tcBorders>
            <w:shd w:val="clear" w:color="auto" w:fill="auto"/>
            <w:noWrap/>
            <w:vAlign w:val="bottom"/>
            <w:hideMark/>
          </w:tcPr>
          <w:p w14:paraId="075111C2" w14:textId="77777777" w:rsidR="000E69FB" w:rsidRPr="006107EA" w:rsidRDefault="000E69FB" w:rsidP="000E69FB">
            <w:pPr>
              <w:spacing w:after="200" w:line="276" w:lineRule="auto"/>
              <w:rPr>
                <w:rFonts w:cs="Calibri"/>
              </w:rPr>
            </w:pPr>
            <w:r w:rsidRPr="006107EA">
              <w:rPr>
                <w:rFonts w:cs="Calibri"/>
              </w:rPr>
              <w:t> </w:t>
            </w:r>
          </w:p>
        </w:tc>
        <w:tc>
          <w:tcPr>
            <w:tcW w:w="984" w:type="dxa"/>
            <w:gridSpan w:val="2"/>
            <w:tcBorders>
              <w:top w:val="single" w:sz="4" w:space="0" w:color="auto"/>
              <w:left w:val="nil"/>
              <w:bottom w:val="single" w:sz="4" w:space="0" w:color="auto"/>
              <w:right w:val="single" w:sz="4" w:space="0" w:color="auto"/>
            </w:tcBorders>
            <w:shd w:val="clear" w:color="auto" w:fill="auto"/>
            <w:noWrap/>
            <w:vAlign w:val="bottom"/>
            <w:hideMark/>
          </w:tcPr>
          <w:p w14:paraId="4C22F80C" w14:textId="77777777" w:rsidR="000E69FB" w:rsidRPr="006107EA" w:rsidRDefault="000E69FB" w:rsidP="000E69FB">
            <w:pPr>
              <w:spacing w:after="200" w:line="276" w:lineRule="auto"/>
              <w:rPr>
                <w:rFonts w:cs="Calibri"/>
              </w:rPr>
            </w:pPr>
            <w:r w:rsidRPr="006107EA">
              <w:rPr>
                <w:rFonts w:cs="Calibri"/>
              </w:rPr>
              <w:t> </w:t>
            </w:r>
          </w:p>
        </w:tc>
      </w:tr>
      <w:tr w:rsidR="000E69FB" w:rsidRPr="006107EA" w14:paraId="52404BFD"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1177" w:type="dxa"/>
            <w:tcBorders>
              <w:top w:val="nil"/>
              <w:left w:val="single" w:sz="4" w:space="0" w:color="auto"/>
              <w:bottom w:val="nil"/>
              <w:right w:val="nil"/>
            </w:tcBorders>
            <w:shd w:val="clear" w:color="auto" w:fill="auto"/>
            <w:noWrap/>
            <w:vAlign w:val="bottom"/>
            <w:hideMark/>
          </w:tcPr>
          <w:p w14:paraId="3D639304" w14:textId="77777777" w:rsidR="000E69FB" w:rsidRPr="006107EA" w:rsidRDefault="000E69FB" w:rsidP="000E69FB">
            <w:pPr>
              <w:spacing w:after="200" w:line="276" w:lineRule="auto"/>
              <w:rPr>
                <w:rFonts w:cs="Calibri"/>
              </w:rPr>
            </w:pPr>
            <w:r w:rsidRPr="006107EA">
              <w:rPr>
                <w:rFonts w:cs="Calibri"/>
              </w:rPr>
              <w:t> </w:t>
            </w:r>
          </w:p>
        </w:tc>
        <w:tc>
          <w:tcPr>
            <w:tcW w:w="965" w:type="dxa"/>
            <w:tcBorders>
              <w:top w:val="nil"/>
              <w:left w:val="nil"/>
              <w:bottom w:val="nil"/>
              <w:right w:val="nil"/>
            </w:tcBorders>
            <w:shd w:val="clear" w:color="auto" w:fill="auto"/>
            <w:noWrap/>
            <w:vAlign w:val="bottom"/>
            <w:hideMark/>
          </w:tcPr>
          <w:p w14:paraId="300BE83B" w14:textId="77777777" w:rsidR="000E69FB" w:rsidRPr="006107EA" w:rsidRDefault="000E69FB" w:rsidP="000E69FB">
            <w:pPr>
              <w:spacing w:after="200" w:line="276" w:lineRule="auto"/>
              <w:rPr>
                <w:rFonts w:cs="Calibri"/>
              </w:rPr>
            </w:pPr>
          </w:p>
        </w:tc>
        <w:tc>
          <w:tcPr>
            <w:tcW w:w="965" w:type="dxa"/>
            <w:tcBorders>
              <w:top w:val="nil"/>
              <w:left w:val="nil"/>
              <w:bottom w:val="nil"/>
              <w:right w:val="nil"/>
            </w:tcBorders>
            <w:shd w:val="clear" w:color="auto" w:fill="auto"/>
            <w:noWrap/>
            <w:vAlign w:val="bottom"/>
            <w:hideMark/>
          </w:tcPr>
          <w:p w14:paraId="53D8E8DD" w14:textId="77777777" w:rsidR="000E69FB" w:rsidRPr="006107EA" w:rsidRDefault="000E69FB" w:rsidP="000E69FB">
            <w:pPr>
              <w:spacing w:after="200" w:line="276" w:lineRule="auto"/>
              <w:rPr>
                <w:rFonts w:cs="Calibri"/>
              </w:rPr>
            </w:pPr>
          </w:p>
        </w:tc>
        <w:tc>
          <w:tcPr>
            <w:tcW w:w="984" w:type="dxa"/>
            <w:tcBorders>
              <w:top w:val="nil"/>
              <w:left w:val="nil"/>
              <w:bottom w:val="nil"/>
              <w:right w:val="nil"/>
            </w:tcBorders>
            <w:shd w:val="clear" w:color="auto" w:fill="auto"/>
            <w:noWrap/>
            <w:vAlign w:val="bottom"/>
            <w:hideMark/>
          </w:tcPr>
          <w:p w14:paraId="436A406D" w14:textId="77777777" w:rsidR="000E69FB" w:rsidRPr="006107EA" w:rsidRDefault="000E69FB" w:rsidP="000E69FB">
            <w:pPr>
              <w:spacing w:after="200" w:line="276" w:lineRule="auto"/>
              <w:rPr>
                <w:rFonts w:cs="Calibri"/>
              </w:rPr>
            </w:pPr>
          </w:p>
        </w:tc>
        <w:tc>
          <w:tcPr>
            <w:tcW w:w="1732" w:type="dxa"/>
            <w:gridSpan w:val="2"/>
            <w:tcBorders>
              <w:top w:val="nil"/>
              <w:left w:val="nil"/>
              <w:bottom w:val="nil"/>
              <w:right w:val="nil"/>
            </w:tcBorders>
            <w:shd w:val="clear" w:color="auto" w:fill="auto"/>
            <w:noWrap/>
            <w:vAlign w:val="bottom"/>
            <w:hideMark/>
          </w:tcPr>
          <w:p w14:paraId="5E365CC7" w14:textId="77777777" w:rsidR="000E69FB" w:rsidRPr="006107EA" w:rsidRDefault="000E69FB" w:rsidP="000E69FB">
            <w:pPr>
              <w:spacing w:after="200" w:line="276" w:lineRule="auto"/>
              <w:rPr>
                <w:rFonts w:cs="Calibri"/>
              </w:rPr>
            </w:pPr>
          </w:p>
        </w:tc>
        <w:tc>
          <w:tcPr>
            <w:tcW w:w="266" w:type="dxa"/>
            <w:tcBorders>
              <w:top w:val="nil"/>
              <w:left w:val="nil"/>
              <w:bottom w:val="nil"/>
              <w:right w:val="nil"/>
            </w:tcBorders>
            <w:shd w:val="clear" w:color="auto" w:fill="auto"/>
            <w:noWrap/>
            <w:vAlign w:val="bottom"/>
            <w:hideMark/>
          </w:tcPr>
          <w:p w14:paraId="66922D8F" w14:textId="77777777" w:rsidR="000E69FB" w:rsidRPr="006107EA" w:rsidRDefault="000E69FB" w:rsidP="000E69FB">
            <w:pPr>
              <w:spacing w:after="200" w:line="276" w:lineRule="auto"/>
              <w:rPr>
                <w:rFonts w:cs="Calibri"/>
              </w:rPr>
            </w:pPr>
          </w:p>
        </w:tc>
        <w:tc>
          <w:tcPr>
            <w:tcW w:w="1562" w:type="dxa"/>
            <w:gridSpan w:val="2"/>
            <w:tcBorders>
              <w:top w:val="nil"/>
              <w:left w:val="nil"/>
              <w:bottom w:val="nil"/>
              <w:right w:val="nil"/>
            </w:tcBorders>
            <w:shd w:val="clear" w:color="auto" w:fill="auto"/>
            <w:noWrap/>
            <w:vAlign w:val="bottom"/>
            <w:hideMark/>
          </w:tcPr>
          <w:p w14:paraId="10EABD0A" w14:textId="77777777" w:rsidR="000E69FB" w:rsidRPr="006107EA" w:rsidRDefault="000E69FB" w:rsidP="000E69FB">
            <w:pPr>
              <w:spacing w:after="200" w:line="276" w:lineRule="auto"/>
              <w:rPr>
                <w:rFonts w:cs="Calibri"/>
              </w:rPr>
            </w:pPr>
          </w:p>
        </w:tc>
        <w:tc>
          <w:tcPr>
            <w:tcW w:w="960" w:type="dxa"/>
            <w:tcBorders>
              <w:top w:val="nil"/>
              <w:left w:val="nil"/>
              <w:bottom w:val="nil"/>
              <w:right w:val="nil"/>
            </w:tcBorders>
            <w:shd w:val="clear" w:color="auto" w:fill="auto"/>
            <w:noWrap/>
            <w:vAlign w:val="bottom"/>
            <w:hideMark/>
          </w:tcPr>
          <w:p w14:paraId="1862E64D" w14:textId="77777777" w:rsidR="000E69FB" w:rsidRPr="006107EA" w:rsidRDefault="000E69FB" w:rsidP="000E69FB">
            <w:pPr>
              <w:spacing w:after="200" w:line="276" w:lineRule="auto"/>
              <w:rPr>
                <w:rFonts w:cs="Calibri"/>
              </w:rPr>
            </w:pPr>
          </w:p>
        </w:tc>
        <w:tc>
          <w:tcPr>
            <w:tcW w:w="984" w:type="dxa"/>
            <w:gridSpan w:val="2"/>
            <w:tcBorders>
              <w:top w:val="nil"/>
              <w:left w:val="nil"/>
              <w:bottom w:val="nil"/>
              <w:right w:val="single" w:sz="4" w:space="0" w:color="auto"/>
            </w:tcBorders>
            <w:shd w:val="clear" w:color="auto" w:fill="auto"/>
            <w:noWrap/>
            <w:vAlign w:val="bottom"/>
            <w:hideMark/>
          </w:tcPr>
          <w:p w14:paraId="2529DE42" w14:textId="77777777" w:rsidR="000E69FB" w:rsidRPr="006107EA" w:rsidRDefault="000E69FB" w:rsidP="000E69FB">
            <w:pPr>
              <w:spacing w:after="200" w:line="276" w:lineRule="auto"/>
              <w:rPr>
                <w:rFonts w:cs="Calibri"/>
              </w:rPr>
            </w:pPr>
            <w:r w:rsidRPr="006107EA">
              <w:rPr>
                <w:rFonts w:cs="Calibri"/>
              </w:rPr>
              <w:t> </w:t>
            </w:r>
          </w:p>
        </w:tc>
      </w:tr>
      <w:tr w:rsidR="000E69FB" w:rsidRPr="006107EA" w14:paraId="311B0E9B"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1177" w:type="dxa"/>
            <w:tcBorders>
              <w:top w:val="single" w:sz="4" w:space="0" w:color="auto"/>
              <w:left w:val="single" w:sz="4" w:space="0" w:color="auto"/>
              <w:bottom w:val="single" w:sz="4" w:space="0" w:color="auto"/>
              <w:right w:val="nil"/>
            </w:tcBorders>
            <w:shd w:val="clear" w:color="auto" w:fill="auto"/>
            <w:noWrap/>
            <w:vAlign w:val="bottom"/>
            <w:hideMark/>
          </w:tcPr>
          <w:p w14:paraId="07B003BA" w14:textId="77777777" w:rsidR="000E69FB" w:rsidRPr="006107EA" w:rsidRDefault="000E69FB" w:rsidP="000E69FB">
            <w:pPr>
              <w:spacing w:after="200" w:line="276" w:lineRule="auto"/>
              <w:rPr>
                <w:rFonts w:cs="Calibri"/>
              </w:rPr>
            </w:pPr>
            <w:r w:rsidRPr="006107EA">
              <w:rPr>
                <w:rFonts w:cs="Calibri"/>
              </w:rPr>
              <w:t> </w:t>
            </w:r>
          </w:p>
        </w:tc>
        <w:tc>
          <w:tcPr>
            <w:tcW w:w="965" w:type="dxa"/>
            <w:tcBorders>
              <w:top w:val="single" w:sz="4" w:space="0" w:color="auto"/>
              <w:left w:val="nil"/>
              <w:bottom w:val="single" w:sz="4" w:space="0" w:color="auto"/>
              <w:right w:val="nil"/>
            </w:tcBorders>
            <w:shd w:val="clear" w:color="auto" w:fill="auto"/>
            <w:noWrap/>
            <w:vAlign w:val="bottom"/>
            <w:hideMark/>
          </w:tcPr>
          <w:p w14:paraId="068BAFBF" w14:textId="77777777" w:rsidR="000E69FB" w:rsidRPr="006107EA" w:rsidRDefault="000E69FB" w:rsidP="000E69FB">
            <w:pPr>
              <w:spacing w:after="200" w:line="276" w:lineRule="auto"/>
              <w:rPr>
                <w:rFonts w:cs="Calibri"/>
              </w:rPr>
            </w:pPr>
            <w:r w:rsidRPr="006107EA">
              <w:rPr>
                <w:rFonts w:cs="Calibri"/>
              </w:rPr>
              <w:t> </w:t>
            </w:r>
          </w:p>
        </w:tc>
        <w:tc>
          <w:tcPr>
            <w:tcW w:w="965" w:type="dxa"/>
            <w:tcBorders>
              <w:top w:val="single" w:sz="4" w:space="0" w:color="auto"/>
              <w:left w:val="nil"/>
              <w:bottom w:val="single" w:sz="4" w:space="0" w:color="auto"/>
              <w:right w:val="nil"/>
            </w:tcBorders>
            <w:shd w:val="clear" w:color="auto" w:fill="auto"/>
            <w:noWrap/>
            <w:vAlign w:val="bottom"/>
            <w:hideMark/>
          </w:tcPr>
          <w:p w14:paraId="37E1D634" w14:textId="77777777" w:rsidR="000E69FB" w:rsidRPr="006107EA" w:rsidRDefault="000E69FB" w:rsidP="000E69FB">
            <w:pPr>
              <w:spacing w:after="200" w:line="276" w:lineRule="auto"/>
              <w:rPr>
                <w:rFonts w:cs="Calibri"/>
              </w:rPr>
            </w:pPr>
            <w:r w:rsidRPr="006107EA">
              <w:rPr>
                <w:rFonts w:cs="Calibri"/>
              </w:rPr>
              <w:t> </w:t>
            </w:r>
          </w:p>
        </w:tc>
        <w:tc>
          <w:tcPr>
            <w:tcW w:w="984" w:type="dxa"/>
            <w:tcBorders>
              <w:top w:val="single" w:sz="4" w:space="0" w:color="auto"/>
              <w:left w:val="nil"/>
              <w:bottom w:val="single" w:sz="4" w:space="0" w:color="auto"/>
              <w:right w:val="nil"/>
            </w:tcBorders>
            <w:shd w:val="clear" w:color="auto" w:fill="auto"/>
            <w:noWrap/>
            <w:vAlign w:val="bottom"/>
            <w:hideMark/>
          </w:tcPr>
          <w:p w14:paraId="6DE35BFC" w14:textId="77777777" w:rsidR="000E69FB" w:rsidRPr="006107EA" w:rsidRDefault="000E69FB" w:rsidP="000E69FB">
            <w:pPr>
              <w:spacing w:after="200" w:line="276" w:lineRule="auto"/>
              <w:rPr>
                <w:rFonts w:cs="Calibri"/>
              </w:rPr>
            </w:pPr>
            <w:r w:rsidRPr="006107EA">
              <w:rPr>
                <w:rFonts w:cs="Calibri"/>
              </w:rPr>
              <w:t> </w:t>
            </w:r>
          </w:p>
        </w:tc>
        <w:tc>
          <w:tcPr>
            <w:tcW w:w="1732" w:type="dxa"/>
            <w:gridSpan w:val="2"/>
            <w:tcBorders>
              <w:top w:val="single" w:sz="4" w:space="0" w:color="auto"/>
              <w:left w:val="nil"/>
              <w:bottom w:val="single" w:sz="4" w:space="0" w:color="auto"/>
              <w:right w:val="nil"/>
            </w:tcBorders>
            <w:shd w:val="clear" w:color="auto" w:fill="auto"/>
            <w:noWrap/>
            <w:vAlign w:val="bottom"/>
            <w:hideMark/>
          </w:tcPr>
          <w:p w14:paraId="464CBD3F" w14:textId="77777777" w:rsidR="000E69FB" w:rsidRPr="006107EA" w:rsidRDefault="000E69FB" w:rsidP="000E69FB">
            <w:pPr>
              <w:spacing w:after="200" w:line="276" w:lineRule="auto"/>
              <w:rPr>
                <w:rFonts w:cs="Calibri"/>
              </w:rPr>
            </w:pPr>
            <w:r w:rsidRPr="006107EA">
              <w:rPr>
                <w:rFonts w:cs="Calibri"/>
              </w:rPr>
              <w:t> </w:t>
            </w:r>
          </w:p>
        </w:tc>
        <w:tc>
          <w:tcPr>
            <w:tcW w:w="266" w:type="dxa"/>
            <w:tcBorders>
              <w:top w:val="single" w:sz="4" w:space="0" w:color="auto"/>
              <w:left w:val="nil"/>
              <w:bottom w:val="single" w:sz="4" w:space="0" w:color="auto"/>
              <w:right w:val="nil"/>
            </w:tcBorders>
            <w:shd w:val="clear" w:color="auto" w:fill="auto"/>
            <w:noWrap/>
            <w:vAlign w:val="bottom"/>
            <w:hideMark/>
          </w:tcPr>
          <w:p w14:paraId="0904E68B" w14:textId="77777777" w:rsidR="000E69FB" w:rsidRPr="006107EA" w:rsidRDefault="000E69FB" w:rsidP="000E69FB">
            <w:pPr>
              <w:spacing w:after="200" w:line="276" w:lineRule="auto"/>
              <w:rPr>
                <w:rFonts w:cs="Calibri"/>
              </w:rPr>
            </w:pPr>
            <w:r w:rsidRPr="006107EA">
              <w:rPr>
                <w:rFonts w:cs="Calibri"/>
              </w:rPr>
              <w:t> </w:t>
            </w:r>
          </w:p>
        </w:tc>
        <w:tc>
          <w:tcPr>
            <w:tcW w:w="1562" w:type="dxa"/>
            <w:gridSpan w:val="2"/>
            <w:tcBorders>
              <w:top w:val="single" w:sz="4" w:space="0" w:color="auto"/>
              <w:left w:val="nil"/>
              <w:bottom w:val="single" w:sz="4" w:space="0" w:color="auto"/>
              <w:right w:val="nil"/>
            </w:tcBorders>
            <w:shd w:val="clear" w:color="auto" w:fill="auto"/>
            <w:noWrap/>
            <w:vAlign w:val="bottom"/>
            <w:hideMark/>
          </w:tcPr>
          <w:p w14:paraId="1C0D0F02" w14:textId="77777777" w:rsidR="000E69FB" w:rsidRPr="006107EA" w:rsidRDefault="000E69FB" w:rsidP="000E69FB">
            <w:pPr>
              <w:spacing w:after="200" w:line="276" w:lineRule="auto"/>
              <w:rPr>
                <w:rFonts w:cs="Calibri"/>
              </w:rPr>
            </w:pPr>
            <w:r w:rsidRPr="006107EA">
              <w:rPr>
                <w:rFonts w:cs="Calibri"/>
              </w:rPr>
              <w:t> </w:t>
            </w:r>
          </w:p>
        </w:tc>
        <w:tc>
          <w:tcPr>
            <w:tcW w:w="960" w:type="dxa"/>
            <w:tcBorders>
              <w:top w:val="single" w:sz="4" w:space="0" w:color="auto"/>
              <w:left w:val="nil"/>
              <w:bottom w:val="single" w:sz="4" w:space="0" w:color="auto"/>
              <w:right w:val="nil"/>
            </w:tcBorders>
            <w:shd w:val="clear" w:color="auto" w:fill="auto"/>
            <w:noWrap/>
            <w:vAlign w:val="bottom"/>
            <w:hideMark/>
          </w:tcPr>
          <w:p w14:paraId="3C056F28" w14:textId="77777777" w:rsidR="000E69FB" w:rsidRPr="006107EA" w:rsidRDefault="000E69FB" w:rsidP="000E69FB">
            <w:pPr>
              <w:spacing w:after="200" w:line="276" w:lineRule="auto"/>
              <w:rPr>
                <w:rFonts w:cs="Calibri"/>
              </w:rPr>
            </w:pPr>
            <w:r w:rsidRPr="006107EA">
              <w:rPr>
                <w:rFonts w:cs="Calibri"/>
              </w:rPr>
              <w:t> </w:t>
            </w:r>
          </w:p>
        </w:tc>
        <w:tc>
          <w:tcPr>
            <w:tcW w:w="984" w:type="dxa"/>
            <w:gridSpan w:val="2"/>
            <w:tcBorders>
              <w:top w:val="single" w:sz="4" w:space="0" w:color="auto"/>
              <w:left w:val="nil"/>
              <w:bottom w:val="single" w:sz="4" w:space="0" w:color="auto"/>
              <w:right w:val="single" w:sz="4" w:space="0" w:color="auto"/>
            </w:tcBorders>
            <w:shd w:val="clear" w:color="auto" w:fill="auto"/>
            <w:noWrap/>
            <w:vAlign w:val="bottom"/>
            <w:hideMark/>
          </w:tcPr>
          <w:p w14:paraId="37862A8C" w14:textId="77777777" w:rsidR="000E69FB" w:rsidRPr="006107EA" w:rsidRDefault="000E69FB" w:rsidP="000E69FB">
            <w:pPr>
              <w:spacing w:after="200" w:line="276" w:lineRule="auto"/>
              <w:rPr>
                <w:rFonts w:cs="Calibri"/>
              </w:rPr>
            </w:pPr>
            <w:r w:rsidRPr="006107EA">
              <w:rPr>
                <w:rFonts w:cs="Calibri"/>
              </w:rPr>
              <w:t> </w:t>
            </w:r>
          </w:p>
        </w:tc>
      </w:tr>
      <w:tr w:rsidR="000E69FB" w:rsidRPr="006107EA" w14:paraId="2AC7AF46"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8611" w:type="dxa"/>
            <w:gridSpan w:val="10"/>
            <w:tcBorders>
              <w:top w:val="nil"/>
              <w:left w:val="single" w:sz="4" w:space="0" w:color="auto"/>
              <w:bottom w:val="nil"/>
              <w:right w:val="nil"/>
            </w:tcBorders>
            <w:shd w:val="clear" w:color="auto" w:fill="auto"/>
            <w:noWrap/>
            <w:vAlign w:val="bottom"/>
            <w:hideMark/>
          </w:tcPr>
          <w:p w14:paraId="760C30AA" w14:textId="77777777" w:rsidR="000E69FB" w:rsidRPr="006107EA" w:rsidRDefault="000E69FB" w:rsidP="000E69FB">
            <w:pPr>
              <w:spacing w:after="200" w:line="276" w:lineRule="auto"/>
              <w:rPr>
                <w:rFonts w:cs="Calibri"/>
              </w:rPr>
            </w:pPr>
            <w:r w:rsidRPr="006107EA">
              <w:rPr>
                <w:rFonts w:cs="Calibri"/>
              </w:rPr>
              <w:t>3. What area(s) of study do you feel you need the greatest improvement?</w:t>
            </w:r>
          </w:p>
        </w:tc>
        <w:tc>
          <w:tcPr>
            <w:tcW w:w="984" w:type="dxa"/>
            <w:gridSpan w:val="2"/>
            <w:tcBorders>
              <w:top w:val="nil"/>
              <w:left w:val="nil"/>
              <w:bottom w:val="nil"/>
              <w:right w:val="single" w:sz="4" w:space="0" w:color="auto"/>
            </w:tcBorders>
            <w:shd w:val="clear" w:color="auto" w:fill="auto"/>
            <w:noWrap/>
            <w:vAlign w:val="bottom"/>
            <w:hideMark/>
          </w:tcPr>
          <w:p w14:paraId="4CB3DA3A" w14:textId="77777777" w:rsidR="000E69FB" w:rsidRPr="006107EA" w:rsidRDefault="000E69FB" w:rsidP="000E69FB">
            <w:pPr>
              <w:spacing w:after="200" w:line="276" w:lineRule="auto"/>
              <w:rPr>
                <w:rFonts w:cs="Calibri"/>
              </w:rPr>
            </w:pPr>
            <w:r w:rsidRPr="006107EA">
              <w:rPr>
                <w:rFonts w:cs="Calibri"/>
              </w:rPr>
              <w:t> </w:t>
            </w:r>
          </w:p>
        </w:tc>
      </w:tr>
      <w:tr w:rsidR="000E69FB" w:rsidRPr="006107EA" w14:paraId="1A476D94"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1177" w:type="dxa"/>
            <w:tcBorders>
              <w:top w:val="single" w:sz="4" w:space="0" w:color="auto"/>
              <w:left w:val="single" w:sz="4" w:space="0" w:color="auto"/>
              <w:bottom w:val="single" w:sz="4" w:space="0" w:color="auto"/>
              <w:right w:val="nil"/>
            </w:tcBorders>
            <w:shd w:val="clear" w:color="auto" w:fill="auto"/>
            <w:noWrap/>
            <w:vAlign w:val="bottom"/>
            <w:hideMark/>
          </w:tcPr>
          <w:p w14:paraId="499BDFDA" w14:textId="77777777" w:rsidR="000E69FB" w:rsidRPr="006107EA" w:rsidRDefault="000E69FB" w:rsidP="000E69FB">
            <w:pPr>
              <w:spacing w:after="200" w:line="276" w:lineRule="auto"/>
              <w:rPr>
                <w:rFonts w:cs="Calibri"/>
              </w:rPr>
            </w:pPr>
            <w:r w:rsidRPr="006107EA">
              <w:rPr>
                <w:rFonts w:cs="Calibri"/>
              </w:rPr>
              <w:t> </w:t>
            </w:r>
          </w:p>
        </w:tc>
        <w:tc>
          <w:tcPr>
            <w:tcW w:w="965" w:type="dxa"/>
            <w:tcBorders>
              <w:top w:val="single" w:sz="4" w:space="0" w:color="auto"/>
              <w:left w:val="nil"/>
              <w:bottom w:val="single" w:sz="4" w:space="0" w:color="auto"/>
              <w:right w:val="nil"/>
            </w:tcBorders>
            <w:shd w:val="clear" w:color="auto" w:fill="auto"/>
            <w:noWrap/>
            <w:vAlign w:val="bottom"/>
            <w:hideMark/>
          </w:tcPr>
          <w:p w14:paraId="7BE79CB6" w14:textId="77777777" w:rsidR="000E69FB" w:rsidRPr="006107EA" w:rsidRDefault="000E69FB" w:rsidP="000E69FB">
            <w:pPr>
              <w:spacing w:after="200" w:line="276" w:lineRule="auto"/>
              <w:rPr>
                <w:rFonts w:cs="Calibri"/>
              </w:rPr>
            </w:pPr>
            <w:r w:rsidRPr="006107EA">
              <w:rPr>
                <w:rFonts w:cs="Calibri"/>
              </w:rPr>
              <w:t> </w:t>
            </w:r>
          </w:p>
        </w:tc>
        <w:tc>
          <w:tcPr>
            <w:tcW w:w="965" w:type="dxa"/>
            <w:tcBorders>
              <w:top w:val="single" w:sz="4" w:space="0" w:color="auto"/>
              <w:left w:val="nil"/>
              <w:bottom w:val="single" w:sz="4" w:space="0" w:color="auto"/>
              <w:right w:val="nil"/>
            </w:tcBorders>
            <w:shd w:val="clear" w:color="auto" w:fill="auto"/>
            <w:noWrap/>
            <w:vAlign w:val="bottom"/>
            <w:hideMark/>
          </w:tcPr>
          <w:p w14:paraId="7F73EF3E" w14:textId="77777777" w:rsidR="000E69FB" w:rsidRPr="006107EA" w:rsidRDefault="000E69FB" w:rsidP="000E69FB">
            <w:pPr>
              <w:spacing w:after="200" w:line="276" w:lineRule="auto"/>
              <w:rPr>
                <w:rFonts w:cs="Calibri"/>
              </w:rPr>
            </w:pPr>
            <w:r w:rsidRPr="006107EA">
              <w:rPr>
                <w:rFonts w:cs="Calibri"/>
              </w:rPr>
              <w:t> </w:t>
            </w:r>
          </w:p>
        </w:tc>
        <w:tc>
          <w:tcPr>
            <w:tcW w:w="984" w:type="dxa"/>
            <w:tcBorders>
              <w:top w:val="single" w:sz="4" w:space="0" w:color="auto"/>
              <w:left w:val="nil"/>
              <w:bottom w:val="single" w:sz="4" w:space="0" w:color="auto"/>
              <w:right w:val="nil"/>
            </w:tcBorders>
            <w:shd w:val="clear" w:color="auto" w:fill="auto"/>
            <w:noWrap/>
            <w:vAlign w:val="bottom"/>
            <w:hideMark/>
          </w:tcPr>
          <w:p w14:paraId="1DAE2AEA" w14:textId="77777777" w:rsidR="000E69FB" w:rsidRPr="006107EA" w:rsidRDefault="000E69FB" w:rsidP="000E69FB">
            <w:pPr>
              <w:spacing w:after="200" w:line="276" w:lineRule="auto"/>
              <w:rPr>
                <w:rFonts w:cs="Calibri"/>
              </w:rPr>
            </w:pPr>
            <w:r w:rsidRPr="006107EA">
              <w:rPr>
                <w:rFonts w:cs="Calibri"/>
              </w:rPr>
              <w:t> </w:t>
            </w:r>
          </w:p>
        </w:tc>
        <w:tc>
          <w:tcPr>
            <w:tcW w:w="1732" w:type="dxa"/>
            <w:gridSpan w:val="2"/>
            <w:tcBorders>
              <w:top w:val="single" w:sz="4" w:space="0" w:color="auto"/>
              <w:left w:val="nil"/>
              <w:bottom w:val="single" w:sz="4" w:space="0" w:color="auto"/>
              <w:right w:val="nil"/>
            </w:tcBorders>
            <w:shd w:val="clear" w:color="auto" w:fill="auto"/>
            <w:noWrap/>
            <w:vAlign w:val="bottom"/>
            <w:hideMark/>
          </w:tcPr>
          <w:p w14:paraId="3DB1238E" w14:textId="77777777" w:rsidR="000E69FB" w:rsidRPr="006107EA" w:rsidRDefault="000E69FB" w:rsidP="000E69FB">
            <w:pPr>
              <w:spacing w:after="200" w:line="276" w:lineRule="auto"/>
              <w:rPr>
                <w:rFonts w:cs="Calibri"/>
              </w:rPr>
            </w:pPr>
            <w:r w:rsidRPr="006107EA">
              <w:rPr>
                <w:rFonts w:cs="Calibri"/>
              </w:rPr>
              <w:t> </w:t>
            </w:r>
          </w:p>
        </w:tc>
        <w:tc>
          <w:tcPr>
            <w:tcW w:w="266" w:type="dxa"/>
            <w:tcBorders>
              <w:top w:val="single" w:sz="4" w:space="0" w:color="auto"/>
              <w:left w:val="nil"/>
              <w:bottom w:val="single" w:sz="4" w:space="0" w:color="auto"/>
              <w:right w:val="nil"/>
            </w:tcBorders>
            <w:shd w:val="clear" w:color="auto" w:fill="auto"/>
            <w:noWrap/>
            <w:vAlign w:val="bottom"/>
            <w:hideMark/>
          </w:tcPr>
          <w:p w14:paraId="4FADE28A" w14:textId="77777777" w:rsidR="000E69FB" w:rsidRPr="006107EA" w:rsidRDefault="000E69FB" w:rsidP="000E69FB">
            <w:pPr>
              <w:spacing w:after="200" w:line="276" w:lineRule="auto"/>
              <w:rPr>
                <w:rFonts w:cs="Calibri"/>
              </w:rPr>
            </w:pPr>
            <w:r w:rsidRPr="006107EA">
              <w:rPr>
                <w:rFonts w:cs="Calibri"/>
              </w:rPr>
              <w:t> </w:t>
            </w:r>
          </w:p>
        </w:tc>
        <w:tc>
          <w:tcPr>
            <w:tcW w:w="1562" w:type="dxa"/>
            <w:gridSpan w:val="2"/>
            <w:tcBorders>
              <w:top w:val="single" w:sz="4" w:space="0" w:color="auto"/>
              <w:left w:val="nil"/>
              <w:bottom w:val="single" w:sz="4" w:space="0" w:color="auto"/>
              <w:right w:val="nil"/>
            </w:tcBorders>
            <w:shd w:val="clear" w:color="auto" w:fill="auto"/>
            <w:noWrap/>
            <w:vAlign w:val="bottom"/>
            <w:hideMark/>
          </w:tcPr>
          <w:p w14:paraId="5CD8ADCF" w14:textId="77777777" w:rsidR="000E69FB" w:rsidRPr="006107EA" w:rsidRDefault="000E69FB" w:rsidP="000E69FB">
            <w:pPr>
              <w:spacing w:after="200" w:line="276" w:lineRule="auto"/>
              <w:rPr>
                <w:rFonts w:cs="Calibri"/>
              </w:rPr>
            </w:pPr>
            <w:r w:rsidRPr="006107EA">
              <w:rPr>
                <w:rFonts w:cs="Calibri"/>
              </w:rPr>
              <w:t> </w:t>
            </w:r>
          </w:p>
        </w:tc>
        <w:tc>
          <w:tcPr>
            <w:tcW w:w="960" w:type="dxa"/>
            <w:tcBorders>
              <w:top w:val="single" w:sz="4" w:space="0" w:color="auto"/>
              <w:left w:val="nil"/>
              <w:bottom w:val="single" w:sz="4" w:space="0" w:color="auto"/>
              <w:right w:val="nil"/>
            </w:tcBorders>
            <w:shd w:val="clear" w:color="auto" w:fill="auto"/>
            <w:noWrap/>
            <w:vAlign w:val="bottom"/>
            <w:hideMark/>
          </w:tcPr>
          <w:p w14:paraId="7F90CAB1" w14:textId="77777777" w:rsidR="000E69FB" w:rsidRPr="006107EA" w:rsidRDefault="000E69FB" w:rsidP="000E69FB">
            <w:pPr>
              <w:spacing w:after="200" w:line="276" w:lineRule="auto"/>
              <w:rPr>
                <w:rFonts w:cs="Calibri"/>
              </w:rPr>
            </w:pPr>
            <w:r w:rsidRPr="006107EA">
              <w:rPr>
                <w:rFonts w:cs="Calibri"/>
              </w:rPr>
              <w:t> </w:t>
            </w:r>
          </w:p>
        </w:tc>
        <w:tc>
          <w:tcPr>
            <w:tcW w:w="98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0BCE91A" w14:textId="77777777" w:rsidR="000E69FB" w:rsidRPr="006107EA" w:rsidRDefault="000E69FB" w:rsidP="000E69FB">
            <w:pPr>
              <w:spacing w:after="200" w:line="276" w:lineRule="auto"/>
              <w:rPr>
                <w:rFonts w:cs="Calibri"/>
              </w:rPr>
            </w:pPr>
            <w:r w:rsidRPr="006107EA">
              <w:rPr>
                <w:rFonts w:cs="Calibri"/>
              </w:rPr>
              <w:t> </w:t>
            </w:r>
          </w:p>
        </w:tc>
      </w:tr>
      <w:tr w:rsidR="000E69FB" w:rsidRPr="006107EA" w14:paraId="432FA117"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1177" w:type="dxa"/>
            <w:tcBorders>
              <w:top w:val="nil"/>
              <w:left w:val="single" w:sz="4" w:space="0" w:color="auto"/>
              <w:bottom w:val="nil"/>
              <w:right w:val="nil"/>
            </w:tcBorders>
            <w:shd w:val="clear" w:color="auto" w:fill="auto"/>
            <w:noWrap/>
            <w:vAlign w:val="bottom"/>
            <w:hideMark/>
          </w:tcPr>
          <w:p w14:paraId="4143863B" w14:textId="77777777" w:rsidR="000E69FB" w:rsidRPr="006107EA" w:rsidRDefault="000E69FB" w:rsidP="000E69FB">
            <w:pPr>
              <w:spacing w:after="200" w:line="276" w:lineRule="auto"/>
              <w:rPr>
                <w:rFonts w:cs="Calibri"/>
              </w:rPr>
            </w:pPr>
            <w:r w:rsidRPr="006107EA">
              <w:rPr>
                <w:rFonts w:cs="Calibri"/>
              </w:rPr>
              <w:t> </w:t>
            </w:r>
          </w:p>
        </w:tc>
        <w:tc>
          <w:tcPr>
            <w:tcW w:w="965" w:type="dxa"/>
            <w:tcBorders>
              <w:top w:val="nil"/>
              <w:left w:val="nil"/>
              <w:bottom w:val="nil"/>
              <w:right w:val="nil"/>
            </w:tcBorders>
            <w:shd w:val="clear" w:color="auto" w:fill="auto"/>
            <w:noWrap/>
            <w:vAlign w:val="bottom"/>
            <w:hideMark/>
          </w:tcPr>
          <w:p w14:paraId="56815981" w14:textId="77777777" w:rsidR="000E69FB" w:rsidRPr="006107EA" w:rsidRDefault="000E69FB" w:rsidP="000E69FB">
            <w:pPr>
              <w:spacing w:after="200" w:line="276" w:lineRule="auto"/>
              <w:rPr>
                <w:rFonts w:cs="Calibri"/>
              </w:rPr>
            </w:pPr>
          </w:p>
        </w:tc>
        <w:tc>
          <w:tcPr>
            <w:tcW w:w="965" w:type="dxa"/>
            <w:tcBorders>
              <w:top w:val="nil"/>
              <w:left w:val="nil"/>
              <w:bottom w:val="nil"/>
              <w:right w:val="nil"/>
            </w:tcBorders>
            <w:shd w:val="clear" w:color="auto" w:fill="auto"/>
            <w:noWrap/>
            <w:vAlign w:val="bottom"/>
            <w:hideMark/>
          </w:tcPr>
          <w:p w14:paraId="3B537C0F" w14:textId="77777777" w:rsidR="000E69FB" w:rsidRPr="006107EA" w:rsidRDefault="000E69FB" w:rsidP="000E69FB">
            <w:pPr>
              <w:spacing w:after="200" w:line="276" w:lineRule="auto"/>
              <w:rPr>
                <w:rFonts w:cs="Calibri"/>
              </w:rPr>
            </w:pPr>
          </w:p>
        </w:tc>
        <w:tc>
          <w:tcPr>
            <w:tcW w:w="984" w:type="dxa"/>
            <w:tcBorders>
              <w:top w:val="nil"/>
              <w:left w:val="nil"/>
              <w:bottom w:val="nil"/>
              <w:right w:val="nil"/>
            </w:tcBorders>
            <w:shd w:val="clear" w:color="auto" w:fill="auto"/>
            <w:noWrap/>
            <w:vAlign w:val="bottom"/>
            <w:hideMark/>
          </w:tcPr>
          <w:p w14:paraId="0CCB2F42" w14:textId="77777777" w:rsidR="000E69FB" w:rsidRPr="006107EA" w:rsidRDefault="000E69FB" w:rsidP="000E69FB">
            <w:pPr>
              <w:spacing w:after="200" w:line="276" w:lineRule="auto"/>
              <w:rPr>
                <w:rFonts w:cs="Calibri"/>
              </w:rPr>
            </w:pPr>
          </w:p>
        </w:tc>
        <w:tc>
          <w:tcPr>
            <w:tcW w:w="1732" w:type="dxa"/>
            <w:gridSpan w:val="2"/>
            <w:tcBorders>
              <w:top w:val="nil"/>
              <w:left w:val="nil"/>
              <w:bottom w:val="nil"/>
              <w:right w:val="nil"/>
            </w:tcBorders>
            <w:shd w:val="clear" w:color="auto" w:fill="auto"/>
            <w:noWrap/>
            <w:vAlign w:val="bottom"/>
            <w:hideMark/>
          </w:tcPr>
          <w:p w14:paraId="69E0A85A" w14:textId="77777777" w:rsidR="000E69FB" w:rsidRPr="006107EA" w:rsidRDefault="000E69FB" w:rsidP="000E69FB">
            <w:pPr>
              <w:spacing w:after="200" w:line="276" w:lineRule="auto"/>
              <w:rPr>
                <w:rFonts w:cs="Calibri"/>
              </w:rPr>
            </w:pPr>
          </w:p>
        </w:tc>
        <w:tc>
          <w:tcPr>
            <w:tcW w:w="266" w:type="dxa"/>
            <w:tcBorders>
              <w:top w:val="nil"/>
              <w:left w:val="nil"/>
              <w:bottom w:val="nil"/>
              <w:right w:val="nil"/>
            </w:tcBorders>
            <w:shd w:val="clear" w:color="auto" w:fill="auto"/>
            <w:noWrap/>
            <w:vAlign w:val="bottom"/>
            <w:hideMark/>
          </w:tcPr>
          <w:p w14:paraId="6AA7796E" w14:textId="77777777" w:rsidR="000E69FB" w:rsidRPr="006107EA" w:rsidRDefault="000E69FB" w:rsidP="000E69FB">
            <w:pPr>
              <w:spacing w:after="200" w:line="276" w:lineRule="auto"/>
              <w:rPr>
                <w:rFonts w:cs="Calibri"/>
              </w:rPr>
            </w:pPr>
          </w:p>
        </w:tc>
        <w:tc>
          <w:tcPr>
            <w:tcW w:w="1562" w:type="dxa"/>
            <w:gridSpan w:val="2"/>
            <w:tcBorders>
              <w:top w:val="nil"/>
              <w:left w:val="nil"/>
              <w:bottom w:val="nil"/>
              <w:right w:val="nil"/>
            </w:tcBorders>
            <w:shd w:val="clear" w:color="auto" w:fill="auto"/>
            <w:noWrap/>
            <w:vAlign w:val="bottom"/>
            <w:hideMark/>
          </w:tcPr>
          <w:p w14:paraId="35EA7104" w14:textId="77777777" w:rsidR="000E69FB" w:rsidRPr="006107EA" w:rsidRDefault="000E69FB" w:rsidP="000E69FB">
            <w:pPr>
              <w:spacing w:after="200" w:line="276" w:lineRule="auto"/>
              <w:rPr>
                <w:rFonts w:cs="Calibri"/>
              </w:rPr>
            </w:pPr>
          </w:p>
        </w:tc>
        <w:tc>
          <w:tcPr>
            <w:tcW w:w="960" w:type="dxa"/>
            <w:tcBorders>
              <w:top w:val="nil"/>
              <w:left w:val="nil"/>
              <w:bottom w:val="nil"/>
              <w:right w:val="nil"/>
            </w:tcBorders>
            <w:shd w:val="clear" w:color="auto" w:fill="auto"/>
            <w:noWrap/>
            <w:vAlign w:val="bottom"/>
            <w:hideMark/>
          </w:tcPr>
          <w:p w14:paraId="7DFE6A2F" w14:textId="77777777" w:rsidR="000E69FB" w:rsidRPr="006107EA" w:rsidRDefault="000E69FB" w:rsidP="000E69FB">
            <w:pPr>
              <w:spacing w:after="200" w:line="276" w:lineRule="auto"/>
              <w:rPr>
                <w:rFonts w:cs="Calibri"/>
              </w:rPr>
            </w:pPr>
          </w:p>
        </w:tc>
        <w:tc>
          <w:tcPr>
            <w:tcW w:w="984" w:type="dxa"/>
            <w:gridSpan w:val="2"/>
            <w:tcBorders>
              <w:top w:val="nil"/>
              <w:left w:val="nil"/>
              <w:bottom w:val="nil"/>
              <w:right w:val="single" w:sz="4" w:space="0" w:color="auto"/>
            </w:tcBorders>
            <w:shd w:val="clear" w:color="auto" w:fill="auto"/>
            <w:noWrap/>
            <w:vAlign w:val="bottom"/>
            <w:hideMark/>
          </w:tcPr>
          <w:p w14:paraId="243C9512" w14:textId="77777777" w:rsidR="000E69FB" w:rsidRPr="006107EA" w:rsidRDefault="000E69FB" w:rsidP="000E69FB">
            <w:pPr>
              <w:spacing w:after="200" w:line="276" w:lineRule="auto"/>
              <w:rPr>
                <w:rFonts w:cs="Calibri"/>
              </w:rPr>
            </w:pPr>
            <w:r w:rsidRPr="006107EA">
              <w:rPr>
                <w:rFonts w:cs="Calibri"/>
              </w:rPr>
              <w:t> </w:t>
            </w:r>
          </w:p>
        </w:tc>
      </w:tr>
      <w:tr w:rsidR="000E69FB" w:rsidRPr="006107EA" w14:paraId="5877759D"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288"/>
          <w:jc w:val="center"/>
        </w:trPr>
        <w:tc>
          <w:tcPr>
            <w:tcW w:w="1177" w:type="dxa"/>
            <w:tcBorders>
              <w:top w:val="nil"/>
              <w:left w:val="single" w:sz="4" w:space="0" w:color="auto"/>
              <w:bottom w:val="single" w:sz="4" w:space="0" w:color="auto"/>
              <w:right w:val="nil"/>
            </w:tcBorders>
            <w:shd w:val="clear" w:color="000000" w:fill="808080"/>
            <w:noWrap/>
            <w:vAlign w:val="bottom"/>
            <w:hideMark/>
          </w:tcPr>
          <w:p w14:paraId="1543C91F" w14:textId="77777777" w:rsidR="000E69FB" w:rsidRPr="006107EA" w:rsidRDefault="000E69FB" w:rsidP="000E69FB">
            <w:pPr>
              <w:spacing w:after="200" w:line="276" w:lineRule="auto"/>
              <w:rPr>
                <w:rFonts w:cs="Calibri"/>
              </w:rPr>
            </w:pPr>
            <w:r w:rsidRPr="006107EA">
              <w:rPr>
                <w:rFonts w:cs="Calibri"/>
              </w:rPr>
              <w:t> </w:t>
            </w:r>
          </w:p>
        </w:tc>
        <w:tc>
          <w:tcPr>
            <w:tcW w:w="965" w:type="dxa"/>
            <w:tcBorders>
              <w:top w:val="nil"/>
              <w:left w:val="nil"/>
              <w:bottom w:val="single" w:sz="4" w:space="0" w:color="auto"/>
              <w:right w:val="nil"/>
            </w:tcBorders>
            <w:shd w:val="clear" w:color="000000" w:fill="808080"/>
            <w:noWrap/>
            <w:vAlign w:val="bottom"/>
            <w:hideMark/>
          </w:tcPr>
          <w:p w14:paraId="648774F7" w14:textId="77777777" w:rsidR="000E69FB" w:rsidRPr="006107EA" w:rsidRDefault="000E69FB" w:rsidP="000E69FB">
            <w:pPr>
              <w:spacing w:after="200" w:line="276" w:lineRule="auto"/>
              <w:rPr>
                <w:rFonts w:cs="Calibri"/>
              </w:rPr>
            </w:pPr>
            <w:r w:rsidRPr="006107EA">
              <w:rPr>
                <w:rFonts w:cs="Calibri"/>
              </w:rPr>
              <w:t> </w:t>
            </w:r>
          </w:p>
        </w:tc>
        <w:tc>
          <w:tcPr>
            <w:tcW w:w="965" w:type="dxa"/>
            <w:tcBorders>
              <w:top w:val="nil"/>
              <w:left w:val="nil"/>
              <w:bottom w:val="single" w:sz="4" w:space="0" w:color="auto"/>
              <w:right w:val="nil"/>
            </w:tcBorders>
            <w:shd w:val="clear" w:color="000000" w:fill="808080"/>
            <w:noWrap/>
            <w:vAlign w:val="bottom"/>
            <w:hideMark/>
          </w:tcPr>
          <w:p w14:paraId="3B9F053E" w14:textId="77777777" w:rsidR="000E69FB" w:rsidRPr="006107EA" w:rsidRDefault="000E69FB" w:rsidP="000E69FB">
            <w:pPr>
              <w:spacing w:after="200" w:line="276" w:lineRule="auto"/>
              <w:rPr>
                <w:rFonts w:cs="Calibri"/>
              </w:rPr>
            </w:pPr>
            <w:r w:rsidRPr="006107EA">
              <w:rPr>
                <w:rFonts w:cs="Calibri"/>
              </w:rPr>
              <w:t> </w:t>
            </w:r>
          </w:p>
        </w:tc>
        <w:tc>
          <w:tcPr>
            <w:tcW w:w="984" w:type="dxa"/>
            <w:tcBorders>
              <w:top w:val="nil"/>
              <w:left w:val="nil"/>
              <w:bottom w:val="single" w:sz="4" w:space="0" w:color="auto"/>
              <w:right w:val="nil"/>
            </w:tcBorders>
            <w:shd w:val="clear" w:color="000000" w:fill="808080"/>
            <w:noWrap/>
            <w:vAlign w:val="bottom"/>
            <w:hideMark/>
          </w:tcPr>
          <w:p w14:paraId="5E98E95F" w14:textId="77777777" w:rsidR="000E69FB" w:rsidRPr="006107EA" w:rsidRDefault="000E69FB" w:rsidP="000E69FB">
            <w:pPr>
              <w:spacing w:after="200" w:line="276" w:lineRule="auto"/>
              <w:rPr>
                <w:rFonts w:cs="Calibri"/>
              </w:rPr>
            </w:pPr>
            <w:r w:rsidRPr="006107EA">
              <w:rPr>
                <w:rFonts w:cs="Calibri"/>
              </w:rPr>
              <w:t> </w:t>
            </w:r>
          </w:p>
        </w:tc>
        <w:tc>
          <w:tcPr>
            <w:tcW w:w="1732" w:type="dxa"/>
            <w:gridSpan w:val="2"/>
            <w:tcBorders>
              <w:top w:val="nil"/>
              <w:left w:val="nil"/>
              <w:bottom w:val="single" w:sz="4" w:space="0" w:color="auto"/>
              <w:right w:val="nil"/>
            </w:tcBorders>
            <w:shd w:val="clear" w:color="000000" w:fill="808080"/>
            <w:noWrap/>
            <w:vAlign w:val="bottom"/>
            <w:hideMark/>
          </w:tcPr>
          <w:p w14:paraId="2B3DD727" w14:textId="77777777" w:rsidR="000E69FB" w:rsidRPr="006107EA" w:rsidRDefault="000E69FB" w:rsidP="000E69FB">
            <w:pPr>
              <w:spacing w:after="200" w:line="276" w:lineRule="auto"/>
              <w:rPr>
                <w:rFonts w:cs="Calibri"/>
              </w:rPr>
            </w:pPr>
            <w:r w:rsidRPr="006107EA">
              <w:rPr>
                <w:rFonts w:cs="Calibri"/>
              </w:rPr>
              <w:t> </w:t>
            </w:r>
          </w:p>
        </w:tc>
        <w:tc>
          <w:tcPr>
            <w:tcW w:w="266" w:type="dxa"/>
            <w:tcBorders>
              <w:top w:val="nil"/>
              <w:left w:val="nil"/>
              <w:bottom w:val="single" w:sz="4" w:space="0" w:color="auto"/>
              <w:right w:val="nil"/>
            </w:tcBorders>
            <w:shd w:val="clear" w:color="000000" w:fill="808080"/>
            <w:noWrap/>
            <w:vAlign w:val="bottom"/>
            <w:hideMark/>
          </w:tcPr>
          <w:p w14:paraId="7E73AD62" w14:textId="77777777" w:rsidR="000E69FB" w:rsidRPr="006107EA" w:rsidRDefault="000E69FB" w:rsidP="000E69FB">
            <w:pPr>
              <w:spacing w:after="200" w:line="276" w:lineRule="auto"/>
              <w:rPr>
                <w:rFonts w:cs="Calibri"/>
              </w:rPr>
            </w:pPr>
            <w:r w:rsidRPr="006107EA">
              <w:rPr>
                <w:rFonts w:cs="Calibri"/>
              </w:rPr>
              <w:t> </w:t>
            </w:r>
          </w:p>
        </w:tc>
        <w:tc>
          <w:tcPr>
            <w:tcW w:w="1562" w:type="dxa"/>
            <w:gridSpan w:val="2"/>
            <w:tcBorders>
              <w:top w:val="nil"/>
              <w:left w:val="nil"/>
              <w:bottom w:val="single" w:sz="4" w:space="0" w:color="auto"/>
              <w:right w:val="nil"/>
            </w:tcBorders>
            <w:shd w:val="clear" w:color="000000" w:fill="808080"/>
            <w:noWrap/>
            <w:vAlign w:val="bottom"/>
            <w:hideMark/>
          </w:tcPr>
          <w:p w14:paraId="36CF8DFA" w14:textId="77777777" w:rsidR="000E69FB" w:rsidRPr="006107EA" w:rsidRDefault="000E69FB" w:rsidP="000E69FB">
            <w:pPr>
              <w:spacing w:after="200" w:line="276" w:lineRule="auto"/>
              <w:rPr>
                <w:rFonts w:cs="Calibri"/>
              </w:rPr>
            </w:pPr>
            <w:r w:rsidRPr="006107EA">
              <w:rPr>
                <w:rFonts w:cs="Calibri"/>
              </w:rPr>
              <w:t> </w:t>
            </w:r>
          </w:p>
        </w:tc>
        <w:tc>
          <w:tcPr>
            <w:tcW w:w="960" w:type="dxa"/>
            <w:tcBorders>
              <w:top w:val="nil"/>
              <w:left w:val="nil"/>
              <w:bottom w:val="single" w:sz="4" w:space="0" w:color="auto"/>
              <w:right w:val="nil"/>
            </w:tcBorders>
            <w:shd w:val="clear" w:color="000000" w:fill="808080"/>
            <w:noWrap/>
            <w:vAlign w:val="bottom"/>
            <w:hideMark/>
          </w:tcPr>
          <w:p w14:paraId="53866F95" w14:textId="77777777" w:rsidR="000E69FB" w:rsidRPr="006107EA" w:rsidRDefault="000E69FB" w:rsidP="000E69FB">
            <w:pPr>
              <w:spacing w:after="200" w:line="276" w:lineRule="auto"/>
              <w:rPr>
                <w:rFonts w:cs="Calibri"/>
              </w:rPr>
            </w:pPr>
            <w:r w:rsidRPr="006107EA">
              <w:rPr>
                <w:rFonts w:cs="Calibri"/>
              </w:rPr>
              <w:t> </w:t>
            </w:r>
          </w:p>
        </w:tc>
        <w:tc>
          <w:tcPr>
            <w:tcW w:w="984" w:type="dxa"/>
            <w:gridSpan w:val="2"/>
            <w:tcBorders>
              <w:top w:val="nil"/>
              <w:left w:val="nil"/>
              <w:bottom w:val="single" w:sz="4" w:space="0" w:color="auto"/>
              <w:right w:val="single" w:sz="4" w:space="0" w:color="auto"/>
            </w:tcBorders>
            <w:shd w:val="clear" w:color="000000" w:fill="808080"/>
            <w:noWrap/>
            <w:vAlign w:val="bottom"/>
            <w:hideMark/>
          </w:tcPr>
          <w:p w14:paraId="67739712" w14:textId="77777777" w:rsidR="000E69FB" w:rsidRPr="006107EA" w:rsidRDefault="000E69FB" w:rsidP="000E69FB">
            <w:pPr>
              <w:spacing w:after="200" w:line="276" w:lineRule="auto"/>
              <w:rPr>
                <w:rFonts w:cs="Calibri"/>
              </w:rPr>
            </w:pPr>
            <w:r w:rsidRPr="006107EA">
              <w:rPr>
                <w:rFonts w:cs="Calibri"/>
              </w:rPr>
              <w:t> </w:t>
            </w:r>
          </w:p>
        </w:tc>
      </w:tr>
      <w:tr w:rsidR="000E69FB" w:rsidRPr="006107EA" w14:paraId="5D6E87EC"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15"/>
          <w:jc w:val="center"/>
        </w:trPr>
        <w:tc>
          <w:tcPr>
            <w:tcW w:w="3107" w:type="dxa"/>
            <w:gridSpan w:val="3"/>
            <w:tcBorders>
              <w:top w:val="single" w:sz="4" w:space="0" w:color="auto"/>
              <w:left w:val="single" w:sz="4" w:space="0" w:color="auto"/>
              <w:bottom w:val="nil"/>
              <w:right w:val="nil"/>
            </w:tcBorders>
            <w:shd w:val="clear" w:color="auto" w:fill="auto"/>
            <w:noWrap/>
            <w:vAlign w:val="bottom"/>
            <w:hideMark/>
          </w:tcPr>
          <w:p w14:paraId="79E7ED56" w14:textId="77777777" w:rsidR="000E69FB" w:rsidRPr="006107EA" w:rsidRDefault="000E69FB" w:rsidP="000E69FB">
            <w:pPr>
              <w:spacing w:after="200" w:line="276" w:lineRule="auto"/>
              <w:rPr>
                <w:rFonts w:cs="Calibri"/>
                <w:b/>
                <w:bCs/>
              </w:rPr>
            </w:pPr>
            <w:r w:rsidRPr="006107EA">
              <w:rPr>
                <w:rFonts w:cs="Calibri"/>
                <w:b/>
                <w:bCs/>
              </w:rPr>
              <w:t>Absences: ________</w:t>
            </w:r>
          </w:p>
        </w:tc>
        <w:tc>
          <w:tcPr>
            <w:tcW w:w="984" w:type="dxa"/>
            <w:tcBorders>
              <w:top w:val="nil"/>
              <w:left w:val="nil"/>
              <w:bottom w:val="nil"/>
              <w:right w:val="nil"/>
            </w:tcBorders>
            <w:shd w:val="clear" w:color="auto" w:fill="auto"/>
            <w:noWrap/>
            <w:vAlign w:val="bottom"/>
            <w:hideMark/>
          </w:tcPr>
          <w:p w14:paraId="5188EC42" w14:textId="77777777" w:rsidR="000E69FB" w:rsidRPr="006107EA" w:rsidRDefault="000E69FB" w:rsidP="000E69FB">
            <w:pPr>
              <w:spacing w:after="200" w:line="276" w:lineRule="auto"/>
              <w:rPr>
                <w:rFonts w:cs="Calibri"/>
              </w:rPr>
            </w:pPr>
            <w:r w:rsidRPr="006107EA">
              <w:rPr>
                <w:rFonts w:cs="Calibri"/>
              </w:rPr>
              <w:t> </w:t>
            </w:r>
          </w:p>
        </w:tc>
        <w:tc>
          <w:tcPr>
            <w:tcW w:w="1732" w:type="dxa"/>
            <w:gridSpan w:val="2"/>
            <w:tcBorders>
              <w:top w:val="nil"/>
              <w:left w:val="nil"/>
              <w:bottom w:val="nil"/>
              <w:right w:val="nil"/>
            </w:tcBorders>
            <w:shd w:val="clear" w:color="auto" w:fill="auto"/>
            <w:noWrap/>
            <w:vAlign w:val="bottom"/>
            <w:hideMark/>
          </w:tcPr>
          <w:p w14:paraId="0CDC8F19" w14:textId="77777777" w:rsidR="000E69FB" w:rsidRPr="006107EA" w:rsidRDefault="000E69FB" w:rsidP="000E69FB">
            <w:pPr>
              <w:spacing w:after="200" w:line="276" w:lineRule="auto"/>
              <w:rPr>
                <w:rFonts w:cs="Calibri"/>
              </w:rPr>
            </w:pPr>
            <w:r w:rsidRPr="006107EA">
              <w:rPr>
                <w:rFonts w:cs="Calibri"/>
              </w:rPr>
              <w:t> </w:t>
            </w:r>
          </w:p>
        </w:tc>
        <w:tc>
          <w:tcPr>
            <w:tcW w:w="266" w:type="dxa"/>
            <w:tcBorders>
              <w:top w:val="nil"/>
              <w:left w:val="nil"/>
              <w:bottom w:val="nil"/>
              <w:right w:val="nil"/>
            </w:tcBorders>
            <w:shd w:val="clear" w:color="auto" w:fill="auto"/>
            <w:noWrap/>
            <w:vAlign w:val="bottom"/>
            <w:hideMark/>
          </w:tcPr>
          <w:p w14:paraId="046A73DF" w14:textId="77777777" w:rsidR="000E69FB" w:rsidRPr="006107EA" w:rsidRDefault="000E69FB" w:rsidP="000E69FB">
            <w:pPr>
              <w:spacing w:after="200" w:line="276" w:lineRule="auto"/>
              <w:rPr>
                <w:rFonts w:cs="Calibri"/>
              </w:rPr>
            </w:pPr>
            <w:r w:rsidRPr="006107EA">
              <w:rPr>
                <w:rFonts w:cs="Calibri"/>
              </w:rPr>
              <w:t> </w:t>
            </w:r>
          </w:p>
        </w:tc>
        <w:tc>
          <w:tcPr>
            <w:tcW w:w="1562" w:type="dxa"/>
            <w:gridSpan w:val="2"/>
            <w:tcBorders>
              <w:top w:val="nil"/>
              <w:left w:val="nil"/>
              <w:bottom w:val="nil"/>
              <w:right w:val="nil"/>
            </w:tcBorders>
            <w:shd w:val="clear" w:color="auto" w:fill="auto"/>
            <w:noWrap/>
            <w:vAlign w:val="bottom"/>
            <w:hideMark/>
          </w:tcPr>
          <w:p w14:paraId="02EBF7ED" w14:textId="77777777" w:rsidR="000E69FB" w:rsidRPr="006107EA" w:rsidRDefault="000E69FB" w:rsidP="000E69FB">
            <w:pPr>
              <w:spacing w:after="200" w:line="276" w:lineRule="auto"/>
              <w:rPr>
                <w:rFonts w:cs="Calibri"/>
              </w:rPr>
            </w:pPr>
            <w:r w:rsidRPr="006107EA">
              <w:rPr>
                <w:rFonts w:cs="Calibri"/>
              </w:rPr>
              <w:t> </w:t>
            </w:r>
          </w:p>
        </w:tc>
        <w:tc>
          <w:tcPr>
            <w:tcW w:w="960" w:type="dxa"/>
            <w:tcBorders>
              <w:top w:val="nil"/>
              <w:left w:val="nil"/>
              <w:bottom w:val="nil"/>
              <w:right w:val="nil"/>
            </w:tcBorders>
            <w:shd w:val="clear" w:color="auto" w:fill="auto"/>
            <w:noWrap/>
            <w:vAlign w:val="bottom"/>
            <w:hideMark/>
          </w:tcPr>
          <w:p w14:paraId="3192DE45" w14:textId="77777777" w:rsidR="000E69FB" w:rsidRPr="006107EA" w:rsidRDefault="000E69FB" w:rsidP="000E69FB">
            <w:pPr>
              <w:spacing w:after="200" w:line="276" w:lineRule="auto"/>
              <w:rPr>
                <w:rFonts w:cs="Calibri"/>
              </w:rPr>
            </w:pPr>
            <w:r w:rsidRPr="006107EA">
              <w:rPr>
                <w:rFonts w:cs="Calibri"/>
              </w:rPr>
              <w:t> </w:t>
            </w:r>
          </w:p>
        </w:tc>
        <w:tc>
          <w:tcPr>
            <w:tcW w:w="984" w:type="dxa"/>
            <w:gridSpan w:val="2"/>
            <w:tcBorders>
              <w:top w:val="nil"/>
              <w:left w:val="nil"/>
              <w:bottom w:val="nil"/>
              <w:right w:val="single" w:sz="4" w:space="0" w:color="auto"/>
            </w:tcBorders>
            <w:shd w:val="clear" w:color="auto" w:fill="auto"/>
            <w:noWrap/>
            <w:vAlign w:val="bottom"/>
            <w:hideMark/>
          </w:tcPr>
          <w:p w14:paraId="6A65C61F" w14:textId="77777777" w:rsidR="000E69FB" w:rsidRPr="006107EA" w:rsidRDefault="000E69FB" w:rsidP="000E69FB">
            <w:pPr>
              <w:spacing w:after="200" w:line="276" w:lineRule="auto"/>
              <w:rPr>
                <w:rFonts w:cs="Calibri"/>
              </w:rPr>
            </w:pPr>
            <w:r w:rsidRPr="006107EA">
              <w:rPr>
                <w:rFonts w:cs="Calibri"/>
              </w:rPr>
              <w:t> </w:t>
            </w:r>
          </w:p>
        </w:tc>
      </w:tr>
      <w:tr w:rsidR="000E69FB" w:rsidRPr="006107EA" w14:paraId="56F27D25"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602"/>
          <w:jc w:val="center"/>
        </w:trPr>
        <w:tc>
          <w:tcPr>
            <w:tcW w:w="9595"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6161D1" w14:textId="77777777" w:rsidR="000E69FB" w:rsidRPr="006107EA" w:rsidRDefault="000E69FB" w:rsidP="000E69FB">
            <w:pPr>
              <w:spacing w:after="200" w:line="276" w:lineRule="auto"/>
              <w:rPr>
                <w:rFonts w:cs="Calibri"/>
              </w:rPr>
            </w:pPr>
            <w:r w:rsidRPr="006107EA">
              <w:rPr>
                <w:rFonts w:cs="Calibri"/>
              </w:rPr>
              <w:t>1. Do you feel your attendance has (absences, tardies, leaving early) affected the outcome of your grades/skills/knowledge? Explain.</w:t>
            </w:r>
          </w:p>
        </w:tc>
      </w:tr>
      <w:tr w:rsidR="000E69FB" w:rsidRPr="006107EA" w14:paraId="3A4CAD73"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1177" w:type="dxa"/>
            <w:tcBorders>
              <w:top w:val="single" w:sz="4" w:space="0" w:color="auto"/>
              <w:left w:val="single" w:sz="4" w:space="0" w:color="auto"/>
              <w:bottom w:val="single" w:sz="4" w:space="0" w:color="auto"/>
              <w:right w:val="nil"/>
            </w:tcBorders>
            <w:shd w:val="clear" w:color="auto" w:fill="auto"/>
            <w:noWrap/>
            <w:vAlign w:val="bottom"/>
            <w:hideMark/>
          </w:tcPr>
          <w:p w14:paraId="2FB7D5C6" w14:textId="77777777" w:rsidR="000E69FB" w:rsidRPr="006107EA" w:rsidRDefault="000E69FB" w:rsidP="000E69FB">
            <w:pPr>
              <w:spacing w:after="200" w:line="276" w:lineRule="auto"/>
              <w:rPr>
                <w:rFonts w:cs="Calibri"/>
              </w:rPr>
            </w:pPr>
            <w:r w:rsidRPr="006107EA">
              <w:rPr>
                <w:rFonts w:cs="Calibri"/>
              </w:rPr>
              <w:t> </w:t>
            </w:r>
          </w:p>
        </w:tc>
        <w:tc>
          <w:tcPr>
            <w:tcW w:w="965" w:type="dxa"/>
            <w:tcBorders>
              <w:top w:val="single" w:sz="4" w:space="0" w:color="auto"/>
              <w:left w:val="nil"/>
              <w:bottom w:val="single" w:sz="4" w:space="0" w:color="auto"/>
              <w:right w:val="nil"/>
            </w:tcBorders>
            <w:shd w:val="clear" w:color="auto" w:fill="auto"/>
            <w:noWrap/>
            <w:vAlign w:val="bottom"/>
            <w:hideMark/>
          </w:tcPr>
          <w:p w14:paraId="3A90E4E5" w14:textId="77777777" w:rsidR="000E69FB" w:rsidRPr="006107EA" w:rsidRDefault="000E69FB" w:rsidP="000E69FB">
            <w:pPr>
              <w:spacing w:after="200" w:line="276" w:lineRule="auto"/>
              <w:rPr>
                <w:rFonts w:cs="Calibri"/>
              </w:rPr>
            </w:pPr>
            <w:r w:rsidRPr="006107EA">
              <w:rPr>
                <w:rFonts w:cs="Calibri"/>
              </w:rPr>
              <w:t> </w:t>
            </w:r>
          </w:p>
        </w:tc>
        <w:tc>
          <w:tcPr>
            <w:tcW w:w="965" w:type="dxa"/>
            <w:tcBorders>
              <w:top w:val="single" w:sz="4" w:space="0" w:color="auto"/>
              <w:left w:val="nil"/>
              <w:bottom w:val="single" w:sz="4" w:space="0" w:color="auto"/>
              <w:right w:val="nil"/>
            </w:tcBorders>
            <w:shd w:val="clear" w:color="auto" w:fill="auto"/>
            <w:noWrap/>
            <w:vAlign w:val="bottom"/>
            <w:hideMark/>
          </w:tcPr>
          <w:p w14:paraId="63AA0878" w14:textId="77777777" w:rsidR="000E69FB" w:rsidRPr="006107EA" w:rsidRDefault="000E69FB" w:rsidP="000E69FB">
            <w:pPr>
              <w:spacing w:after="200" w:line="276" w:lineRule="auto"/>
              <w:rPr>
                <w:rFonts w:cs="Calibri"/>
              </w:rPr>
            </w:pPr>
            <w:r w:rsidRPr="006107EA">
              <w:rPr>
                <w:rFonts w:cs="Calibri"/>
              </w:rPr>
              <w:t> </w:t>
            </w:r>
          </w:p>
        </w:tc>
        <w:tc>
          <w:tcPr>
            <w:tcW w:w="984" w:type="dxa"/>
            <w:tcBorders>
              <w:top w:val="single" w:sz="4" w:space="0" w:color="auto"/>
              <w:left w:val="nil"/>
              <w:bottom w:val="single" w:sz="4" w:space="0" w:color="auto"/>
              <w:right w:val="nil"/>
            </w:tcBorders>
            <w:shd w:val="clear" w:color="auto" w:fill="auto"/>
            <w:noWrap/>
            <w:vAlign w:val="bottom"/>
            <w:hideMark/>
          </w:tcPr>
          <w:p w14:paraId="0D13D749" w14:textId="77777777" w:rsidR="000E69FB" w:rsidRPr="006107EA" w:rsidRDefault="000E69FB" w:rsidP="000E69FB">
            <w:pPr>
              <w:spacing w:after="200" w:line="276" w:lineRule="auto"/>
              <w:rPr>
                <w:rFonts w:cs="Calibri"/>
              </w:rPr>
            </w:pPr>
            <w:r w:rsidRPr="006107EA">
              <w:rPr>
                <w:rFonts w:cs="Calibri"/>
              </w:rPr>
              <w:t> </w:t>
            </w:r>
          </w:p>
        </w:tc>
        <w:tc>
          <w:tcPr>
            <w:tcW w:w="1732" w:type="dxa"/>
            <w:gridSpan w:val="2"/>
            <w:tcBorders>
              <w:top w:val="single" w:sz="4" w:space="0" w:color="auto"/>
              <w:left w:val="nil"/>
              <w:bottom w:val="single" w:sz="4" w:space="0" w:color="auto"/>
              <w:right w:val="nil"/>
            </w:tcBorders>
            <w:shd w:val="clear" w:color="auto" w:fill="auto"/>
            <w:noWrap/>
            <w:vAlign w:val="bottom"/>
            <w:hideMark/>
          </w:tcPr>
          <w:p w14:paraId="4D36D061" w14:textId="77777777" w:rsidR="000E69FB" w:rsidRPr="006107EA" w:rsidRDefault="000E69FB" w:rsidP="000E69FB">
            <w:pPr>
              <w:spacing w:after="200" w:line="276" w:lineRule="auto"/>
              <w:rPr>
                <w:rFonts w:cs="Calibri"/>
              </w:rPr>
            </w:pPr>
            <w:r w:rsidRPr="006107EA">
              <w:rPr>
                <w:rFonts w:cs="Calibri"/>
              </w:rPr>
              <w:t> </w:t>
            </w:r>
          </w:p>
        </w:tc>
        <w:tc>
          <w:tcPr>
            <w:tcW w:w="266" w:type="dxa"/>
            <w:tcBorders>
              <w:top w:val="single" w:sz="4" w:space="0" w:color="auto"/>
              <w:left w:val="nil"/>
              <w:bottom w:val="single" w:sz="4" w:space="0" w:color="auto"/>
              <w:right w:val="nil"/>
            </w:tcBorders>
            <w:shd w:val="clear" w:color="auto" w:fill="auto"/>
            <w:noWrap/>
            <w:vAlign w:val="bottom"/>
            <w:hideMark/>
          </w:tcPr>
          <w:p w14:paraId="4AE4F04E" w14:textId="77777777" w:rsidR="000E69FB" w:rsidRPr="006107EA" w:rsidRDefault="000E69FB" w:rsidP="000E69FB">
            <w:pPr>
              <w:spacing w:after="200" w:line="276" w:lineRule="auto"/>
              <w:rPr>
                <w:rFonts w:cs="Calibri"/>
              </w:rPr>
            </w:pPr>
            <w:r w:rsidRPr="006107EA">
              <w:rPr>
                <w:rFonts w:cs="Calibri"/>
              </w:rPr>
              <w:t> </w:t>
            </w:r>
          </w:p>
        </w:tc>
        <w:tc>
          <w:tcPr>
            <w:tcW w:w="1562" w:type="dxa"/>
            <w:gridSpan w:val="2"/>
            <w:tcBorders>
              <w:top w:val="single" w:sz="4" w:space="0" w:color="auto"/>
              <w:left w:val="nil"/>
              <w:bottom w:val="single" w:sz="4" w:space="0" w:color="auto"/>
              <w:right w:val="nil"/>
            </w:tcBorders>
            <w:shd w:val="clear" w:color="auto" w:fill="auto"/>
            <w:noWrap/>
            <w:vAlign w:val="bottom"/>
            <w:hideMark/>
          </w:tcPr>
          <w:p w14:paraId="4BE3BCB9" w14:textId="77777777" w:rsidR="000E69FB" w:rsidRPr="006107EA" w:rsidRDefault="000E69FB" w:rsidP="000E69FB">
            <w:pPr>
              <w:spacing w:after="200" w:line="276" w:lineRule="auto"/>
              <w:rPr>
                <w:rFonts w:cs="Calibri"/>
              </w:rPr>
            </w:pPr>
            <w:r w:rsidRPr="006107EA">
              <w:rPr>
                <w:rFonts w:cs="Calibri"/>
              </w:rPr>
              <w:t> </w:t>
            </w:r>
          </w:p>
        </w:tc>
        <w:tc>
          <w:tcPr>
            <w:tcW w:w="960" w:type="dxa"/>
            <w:tcBorders>
              <w:top w:val="single" w:sz="4" w:space="0" w:color="auto"/>
              <w:left w:val="nil"/>
              <w:bottom w:val="single" w:sz="4" w:space="0" w:color="auto"/>
              <w:right w:val="nil"/>
            </w:tcBorders>
            <w:shd w:val="clear" w:color="auto" w:fill="auto"/>
            <w:noWrap/>
            <w:vAlign w:val="bottom"/>
            <w:hideMark/>
          </w:tcPr>
          <w:p w14:paraId="7ACBDD9F" w14:textId="77777777" w:rsidR="000E69FB" w:rsidRPr="006107EA" w:rsidRDefault="000E69FB" w:rsidP="000E69FB">
            <w:pPr>
              <w:spacing w:after="200" w:line="276" w:lineRule="auto"/>
              <w:rPr>
                <w:rFonts w:cs="Calibri"/>
              </w:rPr>
            </w:pPr>
            <w:r w:rsidRPr="006107EA">
              <w:rPr>
                <w:rFonts w:cs="Calibri"/>
              </w:rPr>
              <w:t> </w:t>
            </w:r>
          </w:p>
        </w:tc>
        <w:tc>
          <w:tcPr>
            <w:tcW w:w="98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A02037C" w14:textId="77777777" w:rsidR="000E69FB" w:rsidRPr="006107EA" w:rsidRDefault="000E69FB" w:rsidP="000E69FB">
            <w:pPr>
              <w:spacing w:after="200" w:line="276" w:lineRule="auto"/>
              <w:rPr>
                <w:rFonts w:cs="Calibri"/>
              </w:rPr>
            </w:pPr>
            <w:r w:rsidRPr="006107EA">
              <w:rPr>
                <w:rFonts w:cs="Calibri"/>
              </w:rPr>
              <w:t> </w:t>
            </w:r>
          </w:p>
        </w:tc>
      </w:tr>
      <w:tr w:rsidR="000E69FB" w:rsidRPr="006107EA" w14:paraId="2AA80DA9"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1177" w:type="dxa"/>
            <w:tcBorders>
              <w:top w:val="single" w:sz="4" w:space="0" w:color="auto"/>
              <w:left w:val="single" w:sz="4" w:space="0" w:color="auto"/>
              <w:bottom w:val="single" w:sz="4" w:space="0" w:color="auto"/>
              <w:right w:val="nil"/>
            </w:tcBorders>
            <w:shd w:val="clear" w:color="auto" w:fill="auto"/>
            <w:noWrap/>
            <w:vAlign w:val="bottom"/>
          </w:tcPr>
          <w:p w14:paraId="2AA6E2EE" w14:textId="77777777" w:rsidR="000E69FB" w:rsidRPr="006107EA" w:rsidRDefault="000E69FB" w:rsidP="000E69FB">
            <w:pPr>
              <w:spacing w:after="200" w:line="276" w:lineRule="auto"/>
              <w:rPr>
                <w:rFonts w:cs="Calibri"/>
              </w:rPr>
            </w:pPr>
          </w:p>
        </w:tc>
        <w:tc>
          <w:tcPr>
            <w:tcW w:w="965" w:type="dxa"/>
            <w:tcBorders>
              <w:top w:val="single" w:sz="4" w:space="0" w:color="auto"/>
              <w:left w:val="nil"/>
              <w:bottom w:val="single" w:sz="4" w:space="0" w:color="auto"/>
              <w:right w:val="nil"/>
            </w:tcBorders>
            <w:shd w:val="clear" w:color="auto" w:fill="auto"/>
            <w:noWrap/>
            <w:vAlign w:val="bottom"/>
          </w:tcPr>
          <w:p w14:paraId="5F5C893E" w14:textId="77777777" w:rsidR="000E69FB" w:rsidRPr="006107EA" w:rsidRDefault="000E69FB" w:rsidP="000E69FB">
            <w:pPr>
              <w:spacing w:after="200" w:line="276" w:lineRule="auto"/>
              <w:rPr>
                <w:rFonts w:cs="Calibri"/>
              </w:rPr>
            </w:pPr>
          </w:p>
        </w:tc>
        <w:tc>
          <w:tcPr>
            <w:tcW w:w="965" w:type="dxa"/>
            <w:tcBorders>
              <w:top w:val="single" w:sz="4" w:space="0" w:color="auto"/>
              <w:left w:val="nil"/>
              <w:bottom w:val="single" w:sz="4" w:space="0" w:color="auto"/>
              <w:right w:val="nil"/>
            </w:tcBorders>
            <w:shd w:val="clear" w:color="auto" w:fill="auto"/>
            <w:noWrap/>
            <w:vAlign w:val="bottom"/>
          </w:tcPr>
          <w:p w14:paraId="7C0A05FB" w14:textId="77777777" w:rsidR="000E69FB" w:rsidRPr="006107EA" w:rsidRDefault="000E69FB" w:rsidP="000E69FB">
            <w:pPr>
              <w:spacing w:after="200" w:line="276" w:lineRule="auto"/>
              <w:rPr>
                <w:rFonts w:cs="Calibri"/>
              </w:rPr>
            </w:pPr>
          </w:p>
        </w:tc>
        <w:tc>
          <w:tcPr>
            <w:tcW w:w="984" w:type="dxa"/>
            <w:tcBorders>
              <w:top w:val="single" w:sz="4" w:space="0" w:color="auto"/>
              <w:left w:val="nil"/>
              <w:bottom w:val="single" w:sz="4" w:space="0" w:color="auto"/>
              <w:right w:val="nil"/>
            </w:tcBorders>
            <w:shd w:val="clear" w:color="auto" w:fill="auto"/>
            <w:noWrap/>
            <w:vAlign w:val="bottom"/>
          </w:tcPr>
          <w:p w14:paraId="2794750E" w14:textId="77777777" w:rsidR="000E69FB" w:rsidRPr="006107EA" w:rsidRDefault="000E69FB" w:rsidP="000E69FB">
            <w:pPr>
              <w:spacing w:after="200" w:line="276" w:lineRule="auto"/>
              <w:rPr>
                <w:rFonts w:cs="Calibri"/>
              </w:rPr>
            </w:pPr>
          </w:p>
        </w:tc>
        <w:tc>
          <w:tcPr>
            <w:tcW w:w="1732" w:type="dxa"/>
            <w:gridSpan w:val="2"/>
            <w:tcBorders>
              <w:top w:val="single" w:sz="4" w:space="0" w:color="auto"/>
              <w:left w:val="nil"/>
              <w:bottom w:val="single" w:sz="4" w:space="0" w:color="auto"/>
              <w:right w:val="nil"/>
            </w:tcBorders>
            <w:shd w:val="clear" w:color="auto" w:fill="auto"/>
            <w:noWrap/>
            <w:vAlign w:val="bottom"/>
          </w:tcPr>
          <w:p w14:paraId="055B7221" w14:textId="77777777" w:rsidR="000E69FB" w:rsidRPr="006107EA" w:rsidRDefault="000E69FB" w:rsidP="000E69FB">
            <w:pPr>
              <w:spacing w:after="200" w:line="276" w:lineRule="auto"/>
              <w:rPr>
                <w:rFonts w:cs="Calibri"/>
              </w:rPr>
            </w:pPr>
          </w:p>
        </w:tc>
        <w:tc>
          <w:tcPr>
            <w:tcW w:w="266" w:type="dxa"/>
            <w:tcBorders>
              <w:top w:val="single" w:sz="4" w:space="0" w:color="auto"/>
              <w:left w:val="nil"/>
              <w:bottom w:val="single" w:sz="4" w:space="0" w:color="auto"/>
              <w:right w:val="nil"/>
            </w:tcBorders>
            <w:shd w:val="clear" w:color="auto" w:fill="auto"/>
            <w:noWrap/>
            <w:vAlign w:val="bottom"/>
          </w:tcPr>
          <w:p w14:paraId="20361FE0" w14:textId="77777777" w:rsidR="000E69FB" w:rsidRPr="006107EA" w:rsidRDefault="000E69FB" w:rsidP="000E69FB">
            <w:pPr>
              <w:spacing w:after="200" w:line="276" w:lineRule="auto"/>
              <w:rPr>
                <w:rFonts w:cs="Calibri"/>
              </w:rPr>
            </w:pPr>
          </w:p>
        </w:tc>
        <w:tc>
          <w:tcPr>
            <w:tcW w:w="1562" w:type="dxa"/>
            <w:gridSpan w:val="2"/>
            <w:tcBorders>
              <w:top w:val="single" w:sz="4" w:space="0" w:color="auto"/>
              <w:left w:val="nil"/>
              <w:bottom w:val="single" w:sz="4" w:space="0" w:color="auto"/>
              <w:right w:val="nil"/>
            </w:tcBorders>
            <w:shd w:val="clear" w:color="auto" w:fill="auto"/>
            <w:noWrap/>
            <w:vAlign w:val="bottom"/>
          </w:tcPr>
          <w:p w14:paraId="57719D94" w14:textId="77777777" w:rsidR="000E69FB" w:rsidRPr="006107EA" w:rsidRDefault="000E69FB" w:rsidP="000E69FB">
            <w:pPr>
              <w:spacing w:after="200" w:line="276" w:lineRule="auto"/>
              <w:rPr>
                <w:rFonts w:cs="Calibri"/>
              </w:rPr>
            </w:pPr>
          </w:p>
        </w:tc>
        <w:tc>
          <w:tcPr>
            <w:tcW w:w="960" w:type="dxa"/>
            <w:tcBorders>
              <w:top w:val="single" w:sz="4" w:space="0" w:color="auto"/>
              <w:left w:val="nil"/>
              <w:bottom w:val="single" w:sz="4" w:space="0" w:color="auto"/>
              <w:right w:val="nil"/>
            </w:tcBorders>
            <w:shd w:val="clear" w:color="auto" w:fill="auto"/>
            <w:noWrap/>
            <w:vAlign w:val="bottom"/>
          </w:tcPr>
          <w:p w14:paraId="3CB7225D" w14:textId="77777777" w:rsidR="000E69FB" w:rsidRPr="006107EA" w:rsidRDefault="000E69FB" w:rsidP="000E69FB">
            <w:pPr>
              <w:spacing w:after="200" w:line="276" w:lineRule="auto"/>
              <w:rPr>
                <w:rFonts w:cs="Calibri"/>
              </w:rPr>
            </w:pPr>
          </w:p>
        </w:tc>
        <w:tc>
          <w:tcPr>
            <w:tcW w:w="984" w:type="dxa"/>
            <w:gridSpan w:val="2"/>
            <w:tcBorders>
              <w:top w:val="single" w:sz="4" w:space="0" w:color="auto"/>
              <w:left w:val="nil"/>
              <w:bottom w:val="single" w:sz="4" w:space="0" w:color="auto"/>
              <w:right w:val="single" w:sz="4" w:space="0" w:color="auto"/>
            </w:tcBorders>
            <w:shd w:val="clear" w:color="auto" w:fill="auto"/>
            <w:noWrap/>
            <w:vAlign w:val="bottom"/>
          </w:tcPr>
          <w:p w14:paraId="58AE1D54" w14:textId="77777777" w:rsidR="000E69FB" w:rsidRPr="006107EA" w:rsidRDefault="000E69FB" w:rsidP="000E69FB">
            <w:pPr>
              <w:spacing w:after="200" w:line="276" w:lineRule="auto"/>
              <w:rPr>
                <w:rFonts w:cs="Calibri"/>
              </w:rPr>
            </w:pPr>
          </w:p>
        </w:tc>
      </w:tr>
      <w:tr w:rsidR="000E69FB" w:rsidRPr="006107EA" w14:paraId="718A5265"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1177" w:type="dxa"/>
            <w:tcBorders>
              <w:top w:val="nil"/>
              <w:left w:val="single" w:sz="4" w:space="0" w:color="auto"/>
              <w:bottom w:val="single" w:sz="4" w:space="0" w:color="auto"/>
              <w:right w:val="nil"/>
            </w:tcBorders>
            <w:shd w:val="clear" w:color="000000" w:fill="808080"/>
            <w:noWrap/>
            <w:vAlign w:val="bottom"/>
            <w:hideMark/>
          </w:tcPr>
          <w:p w14:paraId="0C20E6B0" w14:textId="77777777" w:rsidR="000E69FB" w:rsidRPr="006107EA" w:rsidRDefault="000E69FB" w:rsidP="000E69FB">
            <w:pPr>
              <w:spacing w:after="200" w:line="276" w:lineRule="auto"/>
              <w:rPr>
                <w:rFonts w:cs="Calibri"/>
              </w:rPr>
            </w:pPr>
            <w:r w:rsidRPr="006107EA">
              <w:rPr>
                <w:rFonts w:cs="Calibri"/>
              </w:rPr>
              <w:t> </w:t>
            </w:r>
          </w:p>
        </w:tc>
        <w:tc>
          <w:tcPr>
            <w:tcW w:w="965" w:type="dxa"/>
            <w:tcBorders>
              <w:top w:val="nil"/>
              <w:left w:val="nil"/>
              <w:bottom w:val="single" w:sz="4" w:space="0" w:color="auto"/>
              <w:right w:val="nil"/>
            </w:tcBorders>
            <w:shd w:val="clear" w:color="000000" w:fill="808080"/>
            <w:noWrap/>
            <w:vAlign w:val="bottom"/>
            <w:hideMark/>
          </w:tcPr>
          <w:p w14:paraId="653E9CB1" w14:textId="77777777" w:rsidR="000E69FB" w:rsidRPr="006107EA" w:rsidRDefault="000E69FB" w:rsidP="000E69FB">
            <w:pPr>
              <w:spacing w:after="200" w:line="276" w:lineRule="auto"/>
              <w:rPr>
                <w:rFonts w:cs="Calibri"/>
              </w:rPr>
            </w:pPr>
            <w:r w:rsidRPr="006107EA">
              <w:rPr>
                <w:rFonts w:cs="Calibri"/>
              </w:rPr>
              <w:t> </w:t>
            </w:r>
          </w:p>
        </w:tc>
        <w:tc>
          <w:tcPr>
            <w:tcW w:w="965" w:type="dxa"/>
            <w:tcBorders>
              <w:top w:val="nil"/>
              <w:left w:val="nil"/>
              <w:bottom w:val="single" w:sz="4" w:space="0" w:color="auto"/>
              <w:right w:val="nil"/>
            </w:tcBorders>
            <w:shd w:val="clear" w:color="000000" w:fill="808080"/>
            <w:noWrap/>
            <w:vAlign w:val="bottom"/>
            <w:hideMark/>
          </w:tcPr>
          <w:p w14:paraId="2E0E1954" w14:textId="77777777" w:rsidR="000E69FB" w:rsidRPr="006107EA" w:rsidRDefault="000E69FB" w:rsidP="000E69FB">
            <w:pPr>
              <w:spacing w:after="200" w:line="276" w:lineRule="auto"/>
              <w:rPr>
                <w:rFonts w:cs="Calibri"/>
              </w:rPr>
            </w:pPr>
            <w:r w:rsidRPr="006107EA">
              <w:rPr>
                <w:rFonts w:cs="Calibri"/>
              </w:rPr>
              <w:t> </w:t>
            </w:r>
          </w:p>
        </w:tc>
        <w:tc>
          <w:tcPr>
            <w:tcW w:w="984" w:type="dxa"/>
            <w:tcBorders>
              <w:top w:val="nil"/>
              <w:left w:val="nil"/>
              <w:bottom w:val="single" w:sz="4" w:space="0" w:color="auto"/>
              <w:right w:val="nil"/>
            </w:tcBorders>
            <w:shd w:val="clear" w:color="000000" w:fill="808080"/>
            <w:noWrap/>
            <w:vAlign w:val="bottom"/>
            <w:hideMark/>
          </w:tcPr>
          <w:p w14:paraId="6DEE7BFC" w14:textId="77777777" w:rsidR="000E69FB" w:rsidRPr="006107EA" w:rsidRDefault="000E69FB" w:rsidP="000E69FB">
            <w:pPr>
              <w:spacing w:after="200" w:line="276" w:lineRule="auto"/>
              <w:rPr>
                <w:rFonts w:cs="Calibri"/>
              </w:rPr>
            </w:pPr>
            <w:r w:rsidRPr="006107EA">
              <w:rPr>
                <w:rFonts w:cs="Calibri"/>
              </w:rPr>
              <w:t> </w:t>
            </w:r>
          </w:p>
        </w:tc>
        <w:tc>
          <w:tcPr>
            <w:tcW w:w="1732" w:type="dxa"/>
            <w:gridSpan w:val="2"/>
            <w:tcBorders>
              <w:top w:val="nil"/>
              <w:left w:val="nil"/>
              <w:bottom w:val="single" w:sz="4" w:space="0" w:color="auto"/>
              <w:right w:val="nil"/>
            </w:tcBorders>
            <w:shd w:val="clear" w:color="000000" w:fill="808080"/>
            <w:noWrap/>
            <w:vAlign w:val="bottom"/>
            <w:hideMark/>
          </w:tcPr>
          <w:p w14:paraId="711775E5" w14:textId="77777777" w:rsidR="000E69FB" w:rsidRPr="006107EA" w:rsidRDefault="000E69FB" w:rsidP="000E69FB">
            <w:pPr>
              <w:spacing w:after="200" w:line="276" w:lineRule="auto"/>
              <w:rPr>
                <w:rFonts w:cs="Calibri"/>
              </w:rPr>
            </w:pPr>
            <w:r w:rsidRPr="006107EA">
              <w:rPr>
                <w:rFonts w:cs="Calibri"/>
              </w:rPr>
              <w:t> </w:t>
            </w:r>
          </w:p>
        </w:tc>
        <w:tc>
          <w:tcPr>
            <w:tcW w:w="266" w:type="dxa"/>
            <w:tcBorders>
              <w:top w:val="nil"/>
              <w:left w:val="nil"/>
              <w:bottom w:val="single" w:sz="4" w:space="0" w:color="auto"/>
              <w:right w:val="nil"/>
            </w:tcBorders>
            <w:shd w:val="clear" w:color="000000" w:fill="808080"/>
            <w:noWrap/>
            <w:vAlign w:val="bottom"/>
            <w:hideMark/>
          </w:tcPr>
          <w:p w14:paraId="2C12BC11" w14:textId="77777777" w:rsidR="000E69FB" w:rsidRPr="006107EA" w:rsidRDefault="000E69FB" w:rsidP="000E69FB">
            <w:pPr>
              <w:spacing w:after="200" w:line="276" w:lineRule="auto"/>
              <w:rPr>
                <w:rFonts w:cs="Calibri"/>
              </w:rPr>
            </w:pPr>
            <w:r w:rsidRPr="006107EA">
              <w:rPr>
                <w:rFonts w:cs="Calibri"/>
              </w:rPr>
              <w:t> </w:t>
            </w:r>
          </w:p>
        </w:tc>
        <w:tc>
          <w:tcPr>
            <w:tcW w:w="1562" w:type="dxa"/>
            <w:gridSpan w:val="2"/>
            <w:tcBorders>
              <w:top w:val="nil"/>
              <w:left w:val="nil"/>
              <w:bottom w:val="single" w:sz="4" w:space="0" w:color="auto"/>
              <w:right w:val="nil"/>
            </w:tcBorders>
            <w:shd w:val="clear" w:color="000000" w:fill="808080"/>
            <w:noWrap/>
            <w:vAlign w:val="bottom"/>
            <w:hideMark/>
          </w:tcPr>
          <w:p w14:paraId="65C5A4FA" w14:textId="77777777" w:rsidR="000E69FB" w:rsidRPr="006107EA" w:rsidRDefault="000E69FB" w:rsidP="000E69FB">
            <w:pPr>
              <w:spacing w:after="200" w:line="276" w:lineRule="auto"/>
              <w:rPr>
                <w:rFonts w:cs="Calibri"/>
              </w:rPr>
            </w:pPr>
            <w:r w:rsidRPr="006107EA">
              <w:rPr>
                <w:rFonts w:cs="Calibri"/>
              </w:rPr>
              <w:t> </w:t>
            </w:r>
          </w:p>
        </w:tc>
        <w:tc>
          <w:tcPr>
            <w:tcW w:w="960" w:type="dxa"/>
            <w:tcBorders>
              <w:top w:val="nil"/>
              <w:left w:val="nil"/>
              <w:bottom w:val="single" w:sz="4" w:space="0" w:color="auto"/>
              <w:right w:val="nil"/>
            </w:tcBorders>
            <w:shd w:val="clear" w:color="000000" w:fill="808080"/>
            <w:noWrap/>
            <w:vAlign w:val="bottom"/>
            <w:hideMark/>
          </w:tcPr>
          <w:p w14:paraId="6A56EBA0" w14:textId="77777777" w:rsidR="000E69FB" w:rsidRPr="006107EA" w:rsidRDefault="000E69FB" w:rsidP="000E69FB">
            <w:pPr>
              <w:spacing w:after="200" w:line="276" w:lineRule="auto"/>
              <w:rPr>
                <w:rFonts w:cs="Calibri"/>
              </w:rPr>
            </w:pPr>
            <w:r w:rsidRPr="006107EA">
              <w:rPr>
                <w:rFonts w:cs="Calibri"/>
              </w:rPr>
              <w:t> </w:t>
            </w:r>
          </w:p>
        </w:tc>
        <w:tc>
          <w:tcPr>
            <w:tcW w:w="984" w:type="dxa"/>
            <w:gridSpan w:val="2"/>
            <w:tcBorders>
              <w:top w:val="nil"/>
              <w:left w:val="nil"/>
              <w:bottom w:val="single" w:sz="4" w:space="0" w:color="auto"/>
              <w:right w:val="single" w:sz="4" w:space="0" w:color="auto"/>
            </w:tcBorders>
            <w:shd w:val="clear" w:color="000000" w:fill="808080"/>
            <w:noWrap/>
            <w:vAlign w:val="bottom"/>
            <w:hideMark/>
          </w:tcPr>
          <w:p w14:paraId="239A4D0B" w14:textId="77777777" w:rsidR="000E69FB" w:rsidRPr="006107EA" w:rsidRDefault="000E69FB" w:rsidP="000E69FB">
            <w:pPr>
              <w:spacing w:after="200" w:line="276" w:lineRule="auto"/>
              <w:rPr>
                <w:rFonts w:cs="Calibri"/>
              </w:rPr>
            </w:pPr>
            <w:r w:rsidRPr="006107EA">
              <w:rPr>
                <w:rFonts w:cs="Calibri"/>
              </w:rPr>
              <w:t> </w:t>
            </w:r>
          </w:p>
        </w:tc>
      </w:tr>
      <w:tr w:rsidR="000E69FB" w:rsidRPr="006107EA" w14:paraId="11533911"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287"/>
          <w:jc w:val="center"/>
        </w:trPr>
        <w:tc>
          <w:tcPr>
            <w:tcW w:w="9595"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7DDC2" w14:textId="77777777" w:rsidR="000E69FB" w:rsidRPr="006107EA" w:rsidRDefault="000E69FB" w:rsidP="000E69FB">
            <w:pPr>
              <w:spacing w:after="200" w:line="276" w:lineRule="auto"/>
              <w:rPr>
                <w:rFonts w:cs="Calibri"/>
              </w:rPr>
            </w:pPr>
            <w:r w:rsidRPr="006107EA">
              <w:rPr>
                <w:rFonts w:cs="Calibri"/>
                <w:b/>
                <w:bCs/>
                <w:u w:val="single"/>
              </w:rPr>
              <w:t>Work Ethics:</w:t>
            </w:r>
            <w:r w:rsidRPr="006107EA">
              <w:rPr>
                <w:rFonts w:cs="Calibri"/>
              </w:rPr>
              <w:t xml:space="preserve"> On a scale of 1-5 (5 being excellent), rate yourself in each category:</w:t>
            </w:r>
          </w:p>
        </w:tc>
      </w:tr>
      <w:tr w:rsidR="000E69FB" w:rsidRPr="006107EA" w14:paraId="416794E1"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214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0C0EFA2" w14:textId="77777777" w:rsidR="000E69FB" w:rsidRPr="00A378C3" w:rsidRDefault="000E69FB" w:rsidP="000E69FB">
            <w:pPr>
              <w:spacing w:line="276" w:lineRule="auto"/>
              <w:rPr>
                <w:rFonts w:cs="Calibri"/>
                <w:sz w:val="20"/>
                <w:szCs w:val="20"/>
              </w:rPr>
            </w:pPr>
            <w:r w:rsidRPr="00A378C3">
              <w:rPr>
                <w:rFonts w:cs="Calibri"/>
                <w:sz w:val="20"/>
                <w:szCs w:val="20"/>
              </w:rPr>
              <w:t>Attendance:____</w:t>
            </w:r>
          </w:p>
        </w:tc>
        <w:tc>
          <w:tcPr>
            <w:tcW w:w="194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B5E501" w14:textId="77777777" w:rsidR="000E69FB" w:rsidRPr="00A378C3" w:rsidRDefault="000E69FB" w:rsidP="000E69FB">
            <w:pPr>
              <w:spacing w:line="276" w:lineRule="auto"/>
              <w:rPr>
                <w:rFonts w:cs="Calibri"/>
                <w:sz w:val="20"/>
                <w:szCs w:val="20"/>
              </w:rPr>
            </w:pPr>
            <w:r w:rsidRPr="00A378C3">
              <w:rPr>
                <w:rFonts w:cs="Calibri"/>
                <w:sz w:val="20"/>
                <w:szCs w:val="20"/>
              </w:rPr>
              <w:t>Character: ____</w:t>
            </w:r>
          </w:p>
        </w:tc>
        <w:tc>
          <w:tcPr>
            <w:tcW w:w="199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1F3853" w14:textId="77777777" w:rsidR="000E69FB" w:rsidRPr="00A378C3" w:rsidRDefault="000E69FB" w:rsidP="000E69FB">
            <w:pPr>
              <w:spacing w:line="276" w:lineRule="auto"/>
              <w:rPr>
                <w:rFonts w:cs="Calibri"/>
                <w:sz w:val="20"/>
                <w:szCs w:val="20"/>
              </w:rPr>
            </w:pPr>
            <w:r w:rsidRPr="00A378C3">
              <w:rPr>
                <w:rFonts w:cs="Calibri"/>
                <w:sz w:val="20"/>
                <w:szCs w:val="20"/>
              </w:rPr>
              <w:t>Teamwork: ____</w:t>
            </w:r>
          </w:p>
        </w:tc>
        <w:tc>
          <w:tcPr>
            <w:tcW w:w="3240" w:type="dxa"/>
            <w:gridSpan w:val="4"/>
            <w:tcBorders>
              <w:top w:val="single" w:sz="4" w:space="0" w:color="auto"/>
              <w:left w:val="nil"/>
              <w:bottom w:val="single" w:sz="4" w:space="0" w:color="auto"/>
              <w:right w:val="nil"/>
            </w:tcBorders>
            <w:shd w:val="clear" w:color="auto" w:fill="auto"/>
            <w:noWrap/>
            <w:vAlign w:val="bottom"/>
            <w:hideMark/>
          </w:tcPr>
          <w:p w14:paraId="75C07D46" w14:textId="77777777" w:rsidR="000E69FB" w:rsidRPr="00A378C3" w:rsidRDefault="000E69FB" w:rsidP="000E69FB">
            <w:pPr>
              <w:spacing w:line="276" w:lineRule="auto"/>
              <w:rPr>
                <w:rFonts w:cs="Calibri"/>
                <w:sz w:val="20"/>
                <w:szCs w:val="20"/>
              </w:rPr>
            </w:pPr>
            <w:r w:rsidRPr="00A378C3">
              <w:rPr>
                <w:rFonts w:cs="Calibri"/>
                <w:sz w:val="20"/>
                <w:szCs w:val="20"/>
              </w:rPr>
              <w:t>Appearance:___</w:t>
            </w:r>
          </w:p>
        </w:tc>
        <w:tc>
          <w:tcPr>
            <w:tcW w:w="266" w:type="dxa"/>
            <w:tcBorders>
              <w:top w:val="nil"/>
              <w:left w:val="nil"/>
              <w:bottom w:val="single" w:sz="4" w:space="0" w:color="auto"/>
              <w:right w:val="single" w:sz="4" w:space="0" w:color="auto"/>
            </w:tcBorders>
            <w:shd w:val="clear" w:color="auto" w:fill="auto"/>
            <w:noWrap/>
            <w:vAlign w:val="bottom"/>
            <w:hideMark/>
          </w:tcPr>
          <w:p w14:paraId="7492DE50" w14:textId="77777777" w:rsidR="000E69FB" w:rsidRPr="00A80886" w:rsidRDefault="000E69FB" w:rsidP="000E69FB">
            <w:pPr>
              <w:spacing w:after="200" w:line="276" w:lineRule="auto"/>
              <w:rPr>
                <w:rFonts w:cs="Calibri"/>
                <w:sz w:val="20"/>
                <w:szCs w:val="20"/>
              </w:rPr>
            </w:pPr>
          </w:p>
        </w:tc>
      </w:tr>
      <w:tr w:rsidR="000E69FB" w:rsidRPr="006107EA" w14:paraId="3EC35F23"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214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C75248" w14:textId="77777777" w:rsidR="000E69FB" w:rsidRPr="00A378C3" w:rsidRDefault="000E69FB" w:rsidP="000E69FB">
            <w:pPr>
              <w:spacing w:line="276" w:lineRule="auto"/>
              <w:rPr>
                <w:rFonts w:cs="Calibri"/>
                <w:sz w:val="20"/>
                <w:szCs w:val="20"/>
              </w:rPr>
            </w:pPr>
            <w:r w:rsidRPr="00A378C3">
              <w:rPr>
                <w:rFonts w:cs="Calibri"/>
                <w:sz w:val="20"/>
                <w:szCs w:val="20"/>
              </w:rPr>
              <w:t>Attitude: ______</w:t>
            </w:r>
          </w:p>
        </w:tc>
        <w:tc>
          <w:tcPr>
            <w:tcW w:w="194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AC6621" w14:textId="77777777" w:rsidR="000E69FB" w:rsidRPr="00A378C3" w:rsidRDefault="000E69FB" w:rsidP="000E69FB">
            <w:pPr>
              <w:spacing w:line="276" w:lineRule="auto"/>
              <w:rPr>
                <w:rFonts w:cs="Calibri"/>
                <w:sz w:val="20"/>
                <w:szCs w:val="20"/>
              </w:rPr>
            </w:pPr>
            <w:r w:rsidRPr="00A378C3">
              <w:rPr>
                <w:rFonts w:cs="Calibri"/>
                <w:sz w:val="20"/>
                <w:szCs w:val="20"/>
              </w:rPr>
              <w:t>Productivity:___</w:t>
            </w:r>
          </w:p>
        </w:tc>
        <w:tc>
          <w:tcPr>
            <w:tcW w:w="199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AD6CEE3" w14:textId="77777777" w:rsidR="000E69FB" w:rsidRPr="00A378C3" w:rsidRDefault="000E69FB" w:rsidP="000E69FB">
            <w:pPr>
              <w:spacing w:line="276" w:lineRule="auto"/>
              <w:rPr>
                <w:rFonts w:cs="Calibri"/>
                <w:sz w:val="20"/>
                <w:szCs w:val="20"/>
              </w:rPr>
            </w:pPr>
            <w:r>
              <w:rPr>
                <w:rFonts w:cs="Calibri"/>
                <w:sz w:val="20"/>
                <w:szCs w:val="20"/>
              </w:rPr>
              <w:t>Confidence: ___</w:t>
            </w:r>
          </w:p>
        </w:tc>
        <w:tc>
          <w:tcPr>
            <w:tcW w:w="3240" w:type="dxa"/>
            <w:gridSpan w:val="4"/>
            <w:tcBorders>
              <w:top w:val="single" w:sz="4" w:space="0" w:color="auto"/>
              <w:left w:val="single" w:sz="4" w:space="0" w:color="auto"/>
              <w:bottom w:val="single" w:sz="4" w:space="0" w:color="auto"/>
              <w:right w:val="nil"/>
            </w:tcBorders>
            <w:shd w:val="clear" w:color="auto" w:fill="auto"/>
            <w:noWrap/>
            <w:vAlign w:val="bottom"/>
            <w:hideMark/>
          </w:tcPr>
          <w:p w14:paraId="2DCBBE92" w14:textId="77777777" w:rsidR="000E69FB" w:rsidRPr="00A378C3" w:rsidRDefault="000E69FB" w:rsidP="000E69FB">
            <w:pPr>
              <w:spacing w:line="276" w:lineRule="auto"/>
              <w:rPr>
                <w:rFonts w:cs="Calibri"/>
                <w:sz w:val="20"/>
                <w:szCs w:val="20"/>
              </w:rPr>
            </w:pPr>
            <w:r w:rsidRPr="00A378C3">
              <w:rPr>
                <w:rFonts w:cs="Calibri"/>
                <w:sz w:val="20"/>
                <w:szCs w:val="20"/>
              </w:rPr>
              <w:t>Participation: __</w:t>
            </w:r>
            <w:r>
              <w:rPr>
                <w:rFonts w:cs="Calibri"/>
                <w:sz w:val="20"/>
                <w:szCs w:val="20"/>
              </w:rPr>
              <w:t>_</w:t>
            </w:r>
          </w:p>
        </w:tc>
        <w:tc>
          <w:tcPr>
            <w:tcW w:w="266" w:type="dxa"/>
            <w:tcBorders>
              <w:top w:val="nil"/>
              <w:left w:val="nil"/>
              <w:bottom w:val="single" w:sz="4" w:space="0" w:color="auto"/>
              <w:right w:val="single" w:sz="4" w:space="0" w:color="auto"/>
            </w:tcBorders>
            <w:shd w:val="clear" w:color="auto" w:fill="auto"/>
            <w:noWrap/>
            <w:vAlign w:val="bottom"/>
            <w:hideMark/>
          </w:tcPr>
          <w:p w14:paraId="7C5AB449" w14:textId="77777777" w:rsidR="000E69FB" w:rsidRPr="00A80886" w:rsidRDefault="000E69FB" w:rsidP="000E69FB">
            <w:pPr>
              <w:spacing w:after="200" w:line="276" w:lineRule="auto"/>
              <w:rPr>
                <w:rFonts w:cs="Calibri"/>
                <w:sz w:val="20"/>
                <w:szCs w:val="20"/>
              </w:rPr>
            </w:pPr>
          </w:p>
        </w:tc>
      </w:tr>
      <w:tr w:rsidR="000E69FB" w:rsidRPr="006107EA" w14:paraId="56EA7998"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2142" w:type="dxa"/>
            <w:gridSpan w:val="2"/>
            <w:tcBorders>
              <w:top w:val="single" w:sz="4" w:space="0" w:color="auto"/>
              <w:left w:val="single" w:sz="4" w:space="0" w:color="auto"/>
              <w:bottom w:val="double" w:sz="4" w:space="0" w:color="auto"/>
              <w:right w:val="single" w:sz="4" w:space="0" w:color="000000"/>
            </w:tcBorders>
            <w:shd w:val="clear" w:color="auto" w:fill="auto"/>
            <w:noWrap/>
            <w:vAlign w:val="bottom"/>
            <w:hideMark/>
          </w:tcPr>
          <w:p w14:paraId="68259D0D" w14:textId="77777777" w:rsidR="000E69FB" w:rsidRPr="00A378C3" w:rsidRDefault="000E69FB" w:rsidP="000E69FB">
            <w:pPr>
              <w:spacing w:line="276" w:lineRule="auto"/>
              <w:rPr>
                <w:rFonts w:cs="Calibri"/>
                <w:sz w:val="20"/>
                <w:szCs w:val="20"/>
              </w:rPr>
            </w:pPr>
            <w:r w:rsidRPr="00A378C3">
              <w:rPr>
                <w:rFonts w:cs="Calibri"/>
                <w:sz w:val="20"/>
                <w:szCs w:val="20"/>
              </w:rPr>
              <w:t>Cooperation:___</w:t>
            </w:r>
          </w:p>
        </w:tc>
        <w:tc>
          <w:tcPr>
            <w:tcW w:w="1949" w:type="dxa"/>
            <w:gridSpan w:val="2"/>
            <w:tcBorders>
              <w:top w:val="single" w:sz="4" w:space="0" w:color="auto"/>
              <w:left w:val="single" w:sz="4" w:space="0" w:color="auto"/>
              <w:bottom w:val="double" w:sz="4" w:space="0" w:color="auto"/>
              <w:right w:val="single" w:sz="4" w:space="0" w:color="000000"/>
            </w:tcBorders>
            <w:shd w:val="clear" w:color="auto" w:fill="auto"/>
            <w:noWrap/>
            <w:vAlign w:val="bottom"/>
            <w:hideMark/>
          </w:tcPr>
          <w:p w14:paraId="0606E5AD" w14:textId="77777777" w:rsidR="000E69FB" w:rsidRPr="00A378C3" w:rsidRDefault="000E69FB" w:rsidP="000E69FB">
            <w:pPr>
              <w:spacing w:line="276" w:lineRule="auto"/>
              <w:rPr>
                <w:rFonts w:cs="Calibri"/>
                <w:sz w:val="20"/>
                <w:szCs w:val="20"/>
              </w:rPr>
            </w:pPr>
            <w:r w:rsidRPr="00A378C3">
              <w:rPr>
                <w:rFonts w:cs="Calibri"/>
                <w:sz w:val="20"/>
                <w:szCs w:val="20"/>
              </w:rPr>
              <w:t>Respect:______</w:t>
            </w:r>
          </w:p>
        </w:tc>
        <w:tc>
          <w:tcPr>
            <w:tcW w:w="1998" w:type="dxa"/>
            <w:gridSpan w:val="3"/>
            <w:tcBorders>
              <w:top w:val="single" w:sz="4" w:space="0" w:color="auto"/>
              <w:left w:val="single" w:sz="4" w:space="0" w:color="auto"/>
              <w:bottom w:val="double" w:sz="4" w:space="0" w:color="auto"/>
              <w:right w:val="single" w:sz="4" w:space="0" w:color="000000"/>
            </w:tcBorders>
            <w:shd w:val="clear" w:color="auto" w:fill="auto"/>
            <w:noWrap/>
            <w:vAlign w:val="bottom"/>
            <w:hideMark/>
          </w:tcPr>
          <w:p w14:paraId="51A5CB2E" w14:textId="77777777" w:rsidR="000E69FB" w:rsidRPr="00A378C3" w:rsidRDefault="000E69FB" w:rsidP="000E69FB">
            <w:pPr>
              <w:spacing w:line="276" w:lineRule="auto"/>
              <w:rPr>
                <w:rFonts w:cs="Calibri"/>
                <w:sz w:val="20"/>
                <w:szCs w:val="20"/>
              </w:rPr>
            </w:pPr>
            <w:r w:rsidRPr="00A378C3">
              <w:rPr>
                <w:rFonts w:cs="Calibri"/>
                <w:sz w:val="20"/>
                <w:szCs w:val="20"/>
              </w:rPr>
              <w:t>Study Skills:____</w:t>
            </w:r>
          </w:p>
        </w:tc>
        <w:tc>
          <w:tcPr>
            <w:tcW w:w="3240" w:type="dxa"/>
            <w:gridSpan w:val="4"/>
            <w:tcBorders>
              <w:top w:val="nil"/>
              <w:left w:val="nil"/>
              <w:bottom w:val="double" w:sz="4" w:space="0" w:color="auto"/>
              <w:right w:val="nil"/>
            </w:tcBorders>
            <w:shd w:val="clear" w:color="auto" w:fill="auto"/>
            <w:noWrap/>
            <w:vAlign w:val="bottom"/>
            <w:hideMark/>
          </w:tcPr>
          <w:p w14:paraId="6070796D" w14:textId="77777777" w:rsidR="000E69FB" w:rsidRPr="00A378C3" w:rsidRDefault="000E69FB" w:rsidP="000E69FB">
            <w:pPr>
              <w:spacing w:line="276" w:lineRule="auto"/>
              <w:rPr>
                <w:rFonts w:cs="Calibri"/>
                <w:sz w:val="20"/>
                <w:szCs w:val="20"/>
              </w:rPr>
            </w:pPr>
            <w:r w:rsidRPr="00A378C3">
              <w:rPr>
                <w:rFonts w:cs="Calibri"/>
                <w:sz w:val="20"/>
                <w:szCs w:val="20"/>
              </w:rPr>
              <w:t>Communication: ___</w:t>
            </w:r>
          </w:p>
        </w:tc>
        <w:tc>
          <w:tcPr>
            <w:tcW w:w="266" w:type="dxa"/>
            <w:tcBorders>
              <w:top w:val="nil"/>
              <w:left w:val="nil"/>
              <w:bottom w:val="double" w:sz="4" w:space="0" w:color="auto"/>
              <w:right w:val="single" w:sz="4" w:space="0" w:color="auto"/>
            </w:tcBorders>
            <w:shd w:val="clear" w:color="auto" w:fill="auto"/>
            <w:noWrap/>
            <w:vAlign w:val="bottom"/>
            <w:hideMark/>
          </w:tcPr>
          <w:p w14:paraId="55EF4302" w14:textId="77777777" w:rsidR="000E69FB" w:rsidRPr="00A80886" w:rsidRDefault="000E69FB" w:rsidP="000E69FB">
            <w:pPr>
              <w:spacing w:after="200" w:line="276" w:lineRule="auto"/>
              <w:rPr>
                <w:rFonts w:cs="Calibri"/>
                <w:sz w:val="20"/>
                <w:szCs w:val="20"/>
              </w:rPr>
            </w:pPr>
          </w:p>
        </w:tc>
      </w:tr>
      <w:tr w:rsidR="000E69FB" w:rsidRPr="006107EA" w14:paraId="56915CAF"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9329" w:type="dxa"/>
            <w:gridSpan w:val="11"/>
            <w:tcBorders>
              <w:top w:val="double" w:sz="4" w:space="0" w:color="auto"/>
              <w:left w:val="single" w:sz="4" w:space="0" w:color="auto"/>
              <w:bottom w:val="single" w:sz="4" w:space="0" w:color="auto"/>
              <w:right w:val="nil"/>
            </w:tcBorders>
            <w:shd w:val="clear" w:color="auto" w:fill="auto"/>
            <w:noWrap/>
            <w:vAlign w:val="bottom"/>
            <w:hideMark/>
          </w:tcPr>
          <w:p w14:paraId="7C479C33" w14:textId="77777777" w:rsidR="000E69FB" w:rsidRPr="006107EA" w:rsidRDefault="000E69FB" w:rsidP="000E69FB">
            <w:pPr>
              <w:spacing w:after="200" w:line="276" w:lineRule="auto"/>
              <w:rPr>
                <w:rFonts w:cs="Calibri"/>
              </w:rPr>
            </w:pPr>
            <w:r w:rsidRPr="006107EA">
              <w:rPr>
                <w:rFonts w:cs="Calibri"/>
              </w:rPr>
              <w:t>1. What is/are your strongest work ethics trait(s)? </w:t>
            </w:r>
          </w:p>
        </w:tc>
        <w:tc>
          <w:tcPr>
            <w:tcW w:w="266" w:type="dxa"/>
            <w:tcBorders>
              <w:top w:val="double" w:sz="4" w:space="0" w:color="auto"/>
              <w:left w:val="nil"/>
              <w:bottom w:val="single" w:sz="4" w:space="0" w:color="auto"/>
              <w:right w:val="single" w:sz="4" w:space="0" w:color="auto"/>
            </w:tcBorders>
            <w:shd w:val="clear" w:color="auto" w:fill="auto"/>
            <w:noWrap/>
            <w:vAlign w:val="bottom"/>
            <w:hideMark/>
          </w:tcPr>
          <w:p w14:paraId="62404484" w14:textId="77777777" w:rsidR="000E69FB" w:rsidRPr="006107EA" w:rsidRDefault="000E69FB" w:rsidP="000E69FB">
            <w:pPr>
              <w:spacing w:after="200" w:line="276" w:lineRule="auto"/>
              <w:rPr>
                <w:rFonts w:cs="Calibri"/>
              </w:rPr>
            </w:pPr>
            <w:r w:rsidRPr="006107EA">
              <w:rPr>
                <w:rFonts w:cs="Calibri"/>
              </w:rPr>
              <w:t> </w:t>
            </w:r>
          </w:p>
        </w:tc>
      </w:tr>
      <w:tr w:rsidR="000E69FB" w:rsidRPr="006107EA" w14:paraId="3F116B92"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1177" w:type="dxa"/>
            <w:tcBorders>
              <w:top w:val="nil"/>
              <w:left w:val="single" w:sz="4" w:space="0" w:color="auto"/>
              <w:bottom w:val="single" w:sz="4" w:space="0" w:color="auto"/>
              <w:right w:val="nil"/>
            </w:tcBorders>
            <w:shd w:val="clear" w:color="auto" w:fill="auto"/>
            <w:noWrap/>
            <w:vAlign w:val="bottom"/>
            <w:hideMark/>
          </w:tcPr>
          <w:p w14:paraId="219D9286" w14:textId="77777777" w:rsidR="000E69FB" w:rsidRPr="006107EA" w:rsidRDefault="000E69FB" w:rsidP="000E69FB">
            <w:pPr>
              <w:spacing w:after="200" w:line="276" w:lineRule="auto"/>
              <w:rPr>
                <w:rFonts w:cs="Calibri"/>
              </w:rPr>
            </w:pPr>
            <w:r w:rsidRPr="006107EA">
              <w:rPr>
                <w:rFonts w:cs="Calibri"/>
              </w:rPr>
              <w:t> </w:t>
            </w:r>
          </w:p>
        </w:tc>
        <w:tc>
          <w:tcPr>
            <w:tcW w:w="965" w:type="dxa"/>
            <w:tcBorders>
              <w:top w:val="nil"/>
              <w:left w:val="nil"/>
              <w:bottom w:val="single" w:sz="4" w:space="0" w:color="auto"/>
              <w:right w:val="nil"/>
            </w:tcBorders>
            <w:shd w:val="clear" w:color="auto" w:fill="auto"/>
            <w:noWrap/>
            <w:vAlign w:val="bottom"/>
            <w:hideMark/>
          </w:tcPr>
          <w:p w14:paraId="350AD634" w14:textId="77777777" w:rsidR="000E69FB" w:rsidRPr="006107EA" w:rsidRDefault="000E69FB" w:rsidP="000E69FB">
            <w:pPr>
              <w:spacing w:after="200" w:line="276" w:lineRule="auto"/>
              <w:rPr>
                <w:rFonts w:cs="Calibri"/>
              </w:rPr>
            </w:pPr>
            <w:r w:rsidRPr="006107EA">
              <w:rPr>
                <w:rFonts w:cs="Calibri"/>
              </w:rPr>
              <w:t> </w:t>
            </w:r>
          </w:p>
        </w:tc>
        <w:tc>
          <w:tcPr>
            <w:tcW w:w="965" w:type="dxa"/>
            <w:tcBorders>
              <w:top w:val="nil"/>
              <w:left w:val="nil"/>
              <w:bottom w:val="single" w:sz="4" w:space="0" w:color="auto"/>
              <w:right w:val="nil"/>
            </w:tcBorders>
            <w:shd w:val="clear" w:color="auto" w:fill="auto"/>
            <w:noWrap/>
            <w:vAlign w:val="bottom"/>
            <w:hideMark/>
          </w:tcPr>
          <w:p w14:paraId="7BC85337" w14:textId="77777777" w:rsidR="000E69FB" w:rsidRPr="006107EA" w:rsidRDefault="000E69FB" w:rsidP="000E69FB">
            <w:pPr>
              <w:spacing w:after="200" w:line="276" w:lineRule="auto"/>
              <w:rPr>
                <w:rFonts w:cs="Calibri"/>
              </w:rPr>
            </w:pPr>
            <w:r w:rsidRPr="006107EA">
              <w:rPr>
                <w:rFonts w:cs="Calibri"/>
              </w:rPr>
              <w:t> </w:t>
            </w:r>
          </w:p>
        </w:tc>
        <w:tc>
          <w:tcPr>
            <w:tcW w:w="984" w:type="dxa"/>
            <w:tcBorders>
              <w:top w:val="nil"/>
              <w:left w:val="nil"/>
              <w:bottom w:val="single" w:sz="4" w:space="0" w:color="auto"/>
              <w:right w:val="nil"/>
            </w:tcBorders>
            <w:shd w:val="clear" w:color="auto" w:fill="auto"/>
            <w:noWrap/>
            <w:vAlign w:val="bottom"/>
            <w:hideMark/>
          </w:tcPr>
          <w:p w14:paraId="4F2D6C60" w14:textId="77777777" w:rsidR="000E69FB" w:rsidRPr="006107EA" w:rsidRDefault="000E69FB" w:rsidP="000E69FB">
            <w:pPr>
              <w:spacing w:after="200" w:line="276" w:lineRule="auto"/>
              <w:rPr>
                <w:rFonts w:cs="Calibri"/>
              </w:rPr>
            </w:pPr>
            <w:r w:rsidRPr="006107EA">
              <w:rPr>
                <w:rFonts w:cs="Calibri"/>
              </w:rPr>
              <w:t> </w:t>
            </w:r>
          </w:p>
        </w:tc>
        <w:tc>
          <w:tcPr>
            <w:tcW w:w="1732" w:type="dxa"/>
            <w:gridSpan w:val="2"/>
            <w:tcBorders>
              <w:top w:val="nil"/>
              <w:left w:val="nil"/>
              <w:bottom w:val="single" w:sz="4" w:space="0" w:color="auto"/>
              <w:right w:val="nil"/>
            </w:tcBorders>
            <w:shd w:val="clear" w:color="auto" w:fill="auto"/>
            <w:noWrap/>
            <w:vAlign w:val="bottom"/>
            <w:hideMark/>
          </w:tcPr>
          <w:p w14:paraId="1CA38168" w14:textId="77777777" w:rsidR="000E69FB" w:rsidRPr="006107EA" w:rsidRDefault="000E69FB" w:rsidP="000E69FB">
            <w:pPr>
              <w:spacing w:after="200" w:line="276" w:lineRule="auto"/>
              <w:rPr>
                <w:rFonts w:cs="Calibri"/>
              </w:rPr>
            </w:pPr>
            <w:r w:rsidRPr="006107EA">
              <w:rPr>
                <w:rFonts w:cs="Calibri"/>
              </w:rPr>
              <w:t> </w:t>
            </w:r>
          </w:p>
        </w:tc>
        <w:tc>
          <w:tcPr>
            <w:tcW w:w="266" w:type="dxa"/>
            <w:tcBorders>
              <w:top w:val="nil"/>
              <w:left w:val="nil"/>
              <w:bottom w:val="single" w:sz="4" w:space="0" w:color="auto"/>
              <w:right w:val="nil"/>
            </w:tcBorders>
            <w:shd w:val="clear" w:color="auto" w:fill="auto"/>
            <w:noWrap/>
            <w:vAlign w:val="bottom"/>
            <w:hideMark/>
          </w:tcPr>
          <w:p w14:paraId="47A84726" w14:textId="77777777" w:rsidR="000E69FB" w:rsidRPr="006107EA" w:rsidRDefault="000E69FB" w:rsidP="000E69FB">
            <w:pPr>
              <w:spacing w:after="200" w:line="276" w:lineRule="auto"/>
              <w:rPr>
                <w:rFonts w:cs="Calibri"/>
              </w:rPr>
            </w:pPr>
            <w:r w:rsidRPr="006107EA">
              <w:rPr>
                <w:rFonts w:cs="Calibri"/>
              </w:rPr>
              <w:t> </w:t>
            </w:r>
          </w:p>
        </w:tc>
        <w:tc>
          <w:tcPr>
            <w:tcW w:w="1562" w:type="dxa"/>
            <w:gridSpan w:val="2"/>
            <w:tcBorders>
              <w:top w:val="nil"/>
              <w:left w:val="nil"/>
              <w:bottom w:val="single" w:sz="4" w:space="0" w:color="auto"/>
              <w:right w:val="nil"/>
            </w:tcBorders>
            <w:shd w:val="clear" w:color="auto" w:fill="auto"/>
            <w:noWrap/>
            <w:vAlign w:val="bottom"/>
            <w:hideMark/>
          </w:tcPr>
          <w:p w14:paraId="1DBE6AE0" w14:textId="77777777" w:rsidR="000E69FB" w:rsidRPr="006107EA" w:rsidRDefault="000E69FB" w:rsidP="000E69FB">
            <w:pPr>
              <w:spacing w:after="200" w:line="276" w:lineRule="auto"/>
              <w:rPr>
                <w:rFonts w:cs="Calibri"/>
              </w:rPr>
            </w:pPr>
            <w:r w:rsidRPr="006107EA">
              <w:rPr>
                <w:rFonts w:cs="Calibri"/>
              </w:rPr>
              <w:t> </w:t>
            </w:r>
          </w:p>
        </w:tc>
        <w:tc>
          <w:tcPr>
            <w:tcW w:w="1678" w:type="dxa"/>
            <w:gridSpan w:val="2"/>
            <w:tcBorders>
              <w:top w:val="nil"/>
              <w:left w:val="nil"/>
              <w:bottom w:val="single" w:sz="4" w:space="0" w:color="auto"/>
              <w:right w:val="nil"/>
            </w:tcBorders>
            <w:shd w:val="clear" w:color="auto" w:fill="auto"/>
            <w:noWrap/>
            <w:vAlign w:val="bottom"/>
            <w:hideMark/>
          </w:tcPr>
          <w:p w14:paraId="2D16E6B2" w14:textId="77777777" w:rsidR="000E69FB" w:rsidRPr="006107EA" w:rsidRDefault="000E69FB" w:rsidP="000E69FB">
            <w:pPr>
              <w:spacing w:after="200" w:line="276" w:lineRule="auto"/>
              <w:rPr>
                <w:rFonts w:cs="Calibri"/>
              </w:rPr>
            </w:pPr>
            <w:r w:rsidRPr="006107EA">
              <w:rPr>
                <w:rFonts w:cs="Calibri"/>
              </w:rPr>
              <w:t> </w:t>
            </w:r>
          </w:p>
        </w:tc>
        <w:tc>
          <w:tcPr>
            <w:tcW w:w="266" w:type="dxa"/>
            <w:tcBorders>
              <w:top w:val="nil"/>
              <w:left w:val="nil"/>
              <w:bottom w:val="single" w:sz="4" w:space="0" w:color="auto"/>
              <w:right w:val="single" w:sz="4" w:space="0" w:color="auto"/>
            </w:tcBorders>
            <w:shd w:val="clear" w:color="auto" w:fill="auto"/>
            <w:noWrap/>
            <w:vAlign w:val="bottom"/>
            <w:hideMark/>
          </w:tcPr>
          <w:p w14:paraId="629D13E7" w14:textId="77777777" w:rsidR="000E69FB" w:rsidRPr="006107EA" w:rsidRDefault="000E69FB" w:rsidP="000E69FB">
            <w:pPr>
              <w:spacing w:after="200" w:line="276" w:lineRule="auto"/>
              <w:rPr>
                <w:rFonts w:cs="Calibri"/>
              </w:rPr>
            </w:pPr>
            <w:r w:rsidRPr="006107EA">
              <w:rPr>
                <w:rFonts w:cs="Calibri"/>
              </w:rPr>
              <w:t> </w:t>
            </w:r>
          </w:p>
        </w:tc>
      </w:tr>
      <w:tr w:rsidR="000E69FB" w:rsidRPr="006107EA" w14:paraId="7B2943AD"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5823" w:type="dxa"/>
            <w:gridSpan w:val="6"/>
            <w:tcBorders>
              <w:top w:val="single" w:sz="4" w:space="0" w:color="auto"/>
              <w:left w:val="single" w:sz="4" w:space="0" w:color="auto"/>
              <w:bottom w:val="single" w:sz="4" w:space="0" w:color="auto"/>
              <w:right w:val="nil"/>
            </w:tcBorders>
            <w:shd w:val="clear" w:color="auto" w:fill="auto"/>
            <w:noWrap/>
            <w:vAlign w:val="bottom"/>
            <w:hideMark/>
          </w:tcPr>
          <w:p w14:paraId="1A589409" w14:textId="77777777" w:rsidR="000E69FB" w:rsidRPr="006107EA" w:rsidRDefault="000E69FB" w:rsidP="000E69FB">
            <w:pPr>
              <w:spacing w:after="200" w:line="276" w:lineRule="auto"/>
              <w:rPr>
                <w:rFonts w:cs="Calibri"/>
              </w:rPr>
            </w:pPr>
            <w:r w:rsidRPr="006107EA">
              <w:rPr>
                <w:rFonts w:cs="Calibri"/>
              </w:rPr>
              <w:t>2. What is/are your weakest work ethic trait(s)?</w:t>
            </w:r>
          </w:p>
        </w:tc>
        <w:tc>
          <w:tcPr>
            <w:tcW w:w="266" w:type="dxa"/>
            <w:tcBorders>
              <w:top w:val="single" w:sz="4" w:space="0" w:color="auto"/>
              <w:left w:val="nil"/>
              <w:bottom w:val="single" w:sz="4" w:space="0" w:color="auto"/>
              <w:right w:val="nil"/>
            </w:tcBorders>
            <w:shd w:val="clear" w:color="auto" w:fill="auto"/>
            <w:noWrap/>
            <w:vAlign w:val="bottom"/>
            <w:hideMark/>
          </w:tcPr>
          <w:p w14:paraId="5333E87F" w14:textId="77777777" w:rsidR="000E69FB" w:rsidRPr="006107EA" w:rsidRDefault="000E69FB" w:rsidP="000E69FB">
            <w:pPr>
              <w:spacing w:after="200" w:line="276" w:lineRule="auto"/>
              <w:rPr>
                <w:rFonts w:cs="Calibri"/>
              </w:rPr>
            </w:pPr>
            <w:r w:rsidRPr="006107EA">
              <w:rPr>
                <w:rFonts w:cs="Calibri"/>
              </w:rPr>
              <w:t> </w:t>
            </w:r>
          </w:p>
        </w:tc>
        <w:tc>
          <w:tcPr>
            <w:tcW w:w="1562" w:type="dxa"/>
            <w:gridSpan w:val="2"/>
            <w:tcBorders>
              <w:top w:val="single" w:sz="4" w:space="0" w:color="auto"/>
              <w:left w:val="nil"/>
              <w:bottom w:val="single" w:sz="4" w:space="0" w:color="auto"/>
              <w:right w:val="nil"/>
            </w:tcBorders>
            <w:shd w:val="clear" w:color="auto" w:fill="auto"/>
            <w:noWrap/>
            <w:vAlign w:val="bottom"/>
            <w:hideMark/>
          </w:tcPr>
          <w:p w14:paraId="096B3811" w14:textId="77777777" w:rsidR="000E69FB" w:rsidRPr="006107EA" w:rsidRDefault="000E69FB" w:rsidP="000E69FB">
            <w:pPr>
              <w:spacing w:after="200" w:line="276" w:lineRule="auto"/>
              <w:rPr>
                <w:rFonts w:cs="Calibri"/>
              </w:rPr>
            </w:pPr>
            <w:r w:rsidRPr="006107EA">
              <w:rPr>
                <w:rFonts w:cs="Calibri"/>
              </w:rPr>
              <w:t> </w:t>
            </w:r>
          </w:p>
        </w:tc>
        <w:tc>
          <w:tcPr>
            <w:tcW w:w="1678" w:type="dxa"/>
            <w:gridSpan w:val="2"/>
            <w:tcBorders>
              <w:top w:val="single" w:sz="4" w:space="0" w:color="auto"/>
              <w:left w:val="nil"/>
              <w:bottom w:val="single" w:sz="4" w:space="0" w:color="auto"/>
              <w:right w:val="nil"/>
            </w:tcBorders>
            <w:shd w:val="clear" w:color="auto" w:fill="auto"/>
            <w:noWrap/>
            <w:vAlign w:val="bottom"/>
            <w:hideMark/>
          </w:tcPr>
          <w:p w14:paraId="7152952D" w14:textId="77777777" w:rsidR="000E69FB" w:rsidRPr="006107EA" w:rsidRDefault="000E69FB" w:rsidP="000E69FB">
            <w:pPr>
              <w:spacing w:after="200" w:line="276" w:lineRule="auto"/>
              <w:rPr>
                <w:rFonts w:cs="Calibri"/>
              </w:rPr>
            </w:pPr>
            <w:r w:rsidRPr="006107EA">
              <w:rPr>
                <w:rFonts w:cs="Calibri"/>
              </w:rPr>
              <w:t> </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14:paraId="0831D79C" w14:textId="77777777" w:rsidR="000E69FB" w:rsidRPr="006107EA" w:rsidRDefault="000E69FB" w:rsidP="000E69FB">
            <w:pPr>
              <w:spacing w:after="200" w:line="276" w:lineRule="auto"/>
              <w:rPr>
                <w:rFonts w:cs="Calibri"/>
              </w:rPr>
            </w:pPr>
            <w:r w:rsidRPr="006107EA">
              <w:rPr>
                <w:rFonts w:cs="Calibri"/>
              </w:rPr>
              <w:t> </w:t>
            </w:r>
          </w:p>
        </w:tc>
      </w:tr>
      <w:tr w:rsidR="000E69FB" w:rsidRPr="006107EA" w14:paraId="60DDA41A"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1177" w:type="dxa"/>
            <w:tcBorders>
              <w:top w:val="nil"/>
              <w:left w:val="single" w:sz="4" w:space="0" w:color="auto"/>
              <w:bottom w:val="single" w:sz="4" w:space="0" w:color="auto"/>
              <w:right w:val="nil"/>
            </w:tcBorders>
            <w:shd w:val="clear" w:color="auto" w:fill="auto"/>
            <w:noWrap/>
            <w:vAlign w:val="bottom"/>
            <w:hideMark/>
          </w:tcPr>
          <w:p w14:paraId="7916330A" w14:textId="77777777" w:rsidR="000E69FB" w:rsidRPr="006107EA" w:rsidRDefault="000E69FB" w:rsidP="000E69FB">
            <w:pPr>
              <w:spacing w:after="200" w:line="276" w:lineRule="auto"/>
              <w:rPr>
                <w:rFonts w:cs="Calibri"/>
              </w:rPr>
            </w:pPr>
            <w:r w:rsidRPr="006107EA">
              <w:rPr>
                <w:rFonts w:cs="Calibri"/>
              </w:rPr>
              <w:t> </w:t>
            </w:r>
          </w:p>
        </w:tc>
        <w:tc>
          <w:tcPr>
            <w:tcW w:w="965" w:type="dxa"/>
            <w:tcBorders>
              <w:top w:val="nil"/>
              <w:left w:val="nil"/>
              <w:bottom w:val="single" w:sz="4" w:space="0" w:color="auto"/>
              <w:right w:val="nil"/>
            </w:tcBorders>
            <w:shd w:val="clear" w:color="auto" w:fill="auto"/>
            <w:noWrap/>
            <w:vAlign w:val="bottom"/>
            <w:hideMark/>
          </w:tcPr>
          <w:p w14:paraId="63B0F5C0" w14:textId="77777777" w:rsidR="000E69FB" w:rsidRPr="006107EA" w:rsidRDefault="000E69FB" w:rsidP="000E69FB">
            <w:pPr>
              <w:spacing w:after="200" w:line="276" w:lineRule="auto"/>
              <w:rPr>
                <w:rFonts w:cs="Calibri"/>
              </w:rPr>
            </w:pPr>
            <w:r w:rsidRPr="006107EA">
              <w:rPr>
                <w:rFonts w:cs="Calibri"/>
              </w:rPr>
              <w:t> </w:t>
            </w:r>
          </w:p>
        </w:tc>
        <w:tc>
          <w:tcPr>
            <w:tcW w:w="965" w:type="dxa"/>
            <w:tcBorders>
              <w:top w:val="nil"/>
              <w:left w:val="nil"/>
              <w:bottom w:val="single" w:sz="4" w:space="0" w:color="auto"/>
              <w:right w:val="nil"/>
            </w:tcBorders>
            <w:shd w:val="clear" w:color="auto" w:fill="auto"/>
            <w:noWrap/>
            <w:vAlign w:val="bottom"/>
            <w:hideMark/>
          </w:tcPr>
          <w:p w14:paraId="16D0AEFA" w14:textId="77777777" w:rsidR="000E69FB" w:rsidRPr="006107EA" w:rsidRDefault="000E69FB" w:rsidP="000E69FB">
            <w:pPr>
              <w:spacing w:after="200" w:line="276" w:lineRule="auto"/>
              <w:rPr>
                <w:rFonts w:cs="Calibri"/>
              </w:rPr>
            </w:pPr>
            <w:r w:rsidRPr="006107EA">
              <w:rPr>
                <w:rFonts w:cs="Calibri"/>
              </w:rPr>
              <w:t> </w:t>
            </w:r>
          </w:p>
        </w:tc>
        <w:tc>
          <w:tcPr>
            <w:tcW w:w="984" w:type="dxa"/>
            <w:tcBorders>
              <w:top w:val="nil"/>
              <w:left w:val="nil"/>
              <w:bottom w:val="single" w:sz="4" w:space="0" w:color="auto"/>
              <w:right w:val="nil"/>
            </w:tcBorders>
            <w:shd w:val="clear" w:color="auto" w:fill="auto"/>
            <w:noWrap/>
            <w:vAlign w:val="bottom"/>
            <w:hideMark/>
          </w:tcPr>
          <w:p w14:paraId="5ED579B2" w14:textId="77777777" w:rsidR="000E69FB" w:rsidRPr="006107EA" w:rsidRDefault="000E69FB" w:rsidP="000E69FB">
            <w:pPr>
              <w:spacing w:after="200" w:line="276" w:lineRule="auto"/>
              <w:rPr>
                <w:rFonts w:cs="Calibri"/>
              </w:rPr>
            </w:pPr>
            <w:r w:rsidRPr="006107EA">
              <w:rPr>
                <w:rFonts w:cs="Calibri"/>
              </w:rPr>
              <w:t> </w:t>
            </w:r>
          </w:p>
        </w:tc>
        <w:tc>
          <w:tcPr>
            <w:tcW w:w="1732" w:type="dxa"/>
            <w:gridSpan w:val="2"/>
            <w:tcBorders>
              <w:top w:val="nil"/>
              <w:left w:val="nil"/>
              <w:bottom w:val="single" w:sz="4" w:space="0" w:color="auto"/>
              <w:right w:val="nil"/>
            </w:tcBorders>
            <w:shd w:val="clear" w:color="auto" w:fill="auto"/>
            <w:noWrap/>
            <w:vAlign w:val="bottom"/>
            <w:hideMark/>
          </w:tcPr>
          <w:p w14:paraId="3EAA8971" w14:textId="77777777" w:rsidR="000E69FB" w:rsidRPr="006107EA" w:rsidRDefault="000E69FB" w:rsidP="000E69FB">
            <w:pPr>
              <w:spacing w:after="200" w:line="276" w:lineRule="auto"/>
              <w:rPr>
                <w:rFonts w:cs="Calibri"/>
              </w:rPr>
            </w:pPr>
            <w:r w:rsidRPr="006107EA">
              <w:rPr>
                <w:rFonts w:cs="Calibri"/>
              </w:rPr>
              <w:t> </w:t>
            </w:r>
          </w:p>
        </w:tc>
        <w:tc>
          <w:tcPr>
            <w:tcW w:w="266" w:type="dxa"/>
            <w:tcBorders>
              <w:top w:val="nil"/>
              <w:left w:val="nil"/>
              <w:bottom w:val="single" w:sz="4" w:space="0" w:color="auto"/>
              <w:right w:val="nil"/>
            </w:tcBorders>
            <w:shd w:val="clear" w:color="auto" w:fill="auto"/>
            <w:noWrap/>
            <w:vAlign w:val="bottom"/>
            <w:hideMark/>
          </w:tcPr>
          <w:p w14:paraId="2F677D7B" w14:textId="77777777" w:rsidR="000E69FB" w:rsidRPr="006107EA" w:rsidRDefault="000E69FB" w:rsidP="000E69FB">
            <w:pPr>
              <w:spacing w:after="200" w:line="276" w:lineRule="auto"/>
              <w:rPr>
                <w:rFonts w:cs="Calibri"/>
              </w:rPr>
            </w:pPr>
            <w:r w:rsidRPr="006107EA">
              <w:rPr>
                <w:rFonts w:cs="Calibri"/>
              </w:rPr>
              <w:t> </w:t>
            </w:r>
          </w:p>
        </w:tc>
        <w:tc>
          <w:tcPr>
            <w:tcW w:w="1562" w:type="dxa"/>
            <w:gridSpan w:val="2"/>
            <w:tcBorders>
              <w:top w:val="nil"/>
              <w:left w:val="nil"/>
              <w:bottom w:val="single" w:sz="4" w:space="0" w:color="auto"/>
              <w:right w:val="nil"/>
            </w:tcBorders>
            <w:shd w:val="clear" w:color="auto" w:fill="auto"/>
            <w:noWrap/>
            <w:vAlign w:val="bottom"/>
            <w:hideMark/>
          </w:tcPr>
          <w:p w14:paraId="3045B1D3" w14:textId="77777777" w:rsidR="000E69FB" w:rsidRPr="006107EA" w:rsidRDefault="000E69FB" w:rsidP="000E69FB">
            <w:pPr>
              <w:spacing w:after="200" w:line="276" w:lineRule="auto"/>
              <w:rPr>
                <w:rFonts w:cs="Calibri"/>
              </w:rPr>
            </w:pPr>
            <w:r w:rsidRPr="006107EA">
              <w:rPr>
                <w:rFonts w:cs="Calibri"/>
              </w:rPr>
              <w:t> </w:t>
            </w:r>
          </w:p>
        </w:tc>
        <w:tc>
          <w:tcPr>
            <w:tcW w:w="1678" w:type="dxa"/>
            <w:gridSpan w:val="2"/>
            <w:tcBorders>
              <w:top w:val="nil"/>
              <w:left w:val="nil"/>
              <w:bottom w:val="single" w:sz="4" w:space="0" w:color="auto"/>
              <w:right w:val="nil"/>
            </w:tcBorders>
            <w:shd w:val="clear" w:color="auto" w:fill="auto"/>
            <w:noWrap/>
            <w:vAlign w:val="bottom"/>
            <w:hideMark/>
          </w:tcPr>
          <w:p w14:paraId="7CC3B2D5" w14:textId="77777777" w:rsidR="000E69FB" w:rsidRPr="006107EA" w:rsidRDefault="000E69FB" w:rsidP="000E69FB">
            <w:pPr>
              <w:spacing w:after="200" w:line="276" w:lineRule="auto"/>
              <w:rPr>
                <w:rFonts w:cs="Calibri"/>
              </w:rPr>
            </w:pPr>
            <w:r w:rsidRPr="006107EA">
              <w:rPr>
                <w:rFonts w:cs="Calibri"/>
              </w:rPr>
              <w:t> </w:t>
            </w:r>
          </w:p>
        </w:tc>
        <w:tc>
          <w:tcPr>
            <w:tcW w:w="266" w:type="dxa"/>
            <w:tcBorders>
              <w:top w:val="nil"/>
              <w:left w:val="nil"/>
              <w:bottom w:val="single" w:sz="4" w:space="0" w:color="auto"/>
              <w:right w:val="single" w:sz="4" w:space="0" w:color="auto"/>
            </w:tcBorders>
            <w:shd w:val="clear" w:color="auto" w:fill="auto"/>
            <w:noWrap/>
            <w:vAlign w:val="bottom"/>
            <w:hideMark/>
          </w:tcPr>
          <w:p w14:paraId="7AB084A5" w14:textId="77777777" w:rsidR="000E69FB" w:rsidRPr="006107EA" w:rsidRDefault="000E69FB" w:rsidP="000E69FB">
            <w:pPr>
              <w:spacing w:after="200" w:line="276" w:lineRule="auto"/>
              <w:rPr>
                <w:rFonts w:cs="Calibri"/>
              </w:rPr>
            </w:pPr>
            <w:r w:rsidRPr="006107EA">
              <w:rPr>
                <w:rFonts w:cs="Calibri"/>
              </w:rPr>
              <w:t> </w:t>
            </w:r>
          </w:p>
        </w:tc>
      </w:tr>
      <w:tr w:rsidR="000E69FB" w:rsidRPr="006107EA" w14:paraId="7B360B71"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9595"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D6485" w14:textId="77777777" w:rsidR="000E69FB" w:rsidRPr="00A378C3" w:rsidRDefault="000E69FB" w:rsidP="000E69FB">
            <w:pPr>
              <w:spacing w:line="276" w:lineRule="auto"/>
              <w:rPr>
                <w:rFonts w:cs="Calibri"/>
                <w:sz w:val="20"/>
                <w:szCs w:val="20"/>
              </w:rPr>
            </w:pPr>
            <w:r w:rsidRPr="00A378C3">
              <w:rPr>
                <w:rFonts w:cs="Calibri"/>
                <w:sz w:val="20"/>
                <w:szCs w:val="20"/>
              </w:rPr>
              <w:t>3. What work ethics traits do you feel you have that would help you to maintain successful employment?</w:t>
            </w:r>
          </w:p>
        </w:tc>
      </w:tr>
      <w:tr w:rsidR="000E69FB" w:rsidRPr="006107EA" w14:paraId="429822DB"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2142" w:type="dxa"/>
            <w:gridSpan w:val="2"/>
            <w:tcBorders>
              <w:top w:val="single" w:sz="4" w:space="0" w:color="auto"/>
              <w:left w:val="single" w:sz="4" w:space="0" w:color="auto"/>
              <w:bottom w:val="single" w:sz="4" w:space="0" w:color="auto"/>
              <w:right w:val="nil"/>
            </w:tcBorders>
            <w:shd w:val="clear" w:color="auto" w:fill="auto"/>
            <w:noWrap/>
            <w:vAlign w:val="bottom"/>
            <w:hideMark/>
          </w:tcPr>
          <w:p w14:paraId="6361F90A" w14:textId="77777777" w:rsidR="000E69FB" w:rsidRPr="00A378C3" w:rsidRDefault="000E69FB" w:rsidP="000E69FB">
            <w:pPr>
              <w:spacing w:line="276" w:lineRule="auto"/>
              <w:rPr>
                <w:rFonts w:cs="Calibri"/>
                <w:sz w:val="16"/>
                <w:szCs w:val="16"/>
              </w:rPr>
            </w:pPr>
          </w:p>
        </w:tc>
        <w:tc>
          <w:tcPr>
            <w:tcW w:w="965" w:type="dxa"/>
            <w:tcBorders>
              <w:top w:val="single" w:sz="4" w:space="0" w:color="auto"/>
              <w:left w:val="nil"/>
              <w:bottom w:val="single" w:sz="4" w:space="0" w:color="auto"/>
              <w:right w:val="nil"/>
            </w:tcBorders>
            <w:shd w:val="clear" w:color="auto" w:fill="auto"/>
            <w:noWrap/>
            <w:vAlign w:val="bottom"/>
            <w:hideMark/>
          </w:tcPr>
          <w:p w14:paraId="409BF2BD" w14:textId="77777777" w:rsidR="000E69FB" w:rsidRPr="006107EA" w:rsidRDefault="000E69FB" w:rsidP="000E69FB">
            <w:pPr>
              <w:spacing w:line="276" w:lineRule="auto"/>
              <w:rPr>
                <w:rFonts w:cs="Calibri"/>
              </w:rPr>
            </w:pPr>
            <w:r w:rsidRPr="006107EA">
              <w:rPr>
                <w:rFonts w:cs="Calibri"/>
              </w:rPr>
              <w:t> </w:t>
            </w:r>
          </w:p>
        </w:tc>
        <w:tc>
          <w:tcPr>
            <w:tcW w:w="984" w:type="dxa"/>
            <w:tcBorders>
              <w:top w:val="single" w:sz="4" w:space="0" w:color="auto"/>
              <w:left w:val="nil"/>
              <w:bottom w:val="single" w:sz="4" w:space="0" w:color="auto"/>
              <w:right w:val="nil"/>
            </w:tcBorders>
            <w:shd w:val="clear" w:color="auto" w:fill="auto"/>
            <w:noWrap/>
            <w:vAlign w:val="bottom"/>
            <w:hideMark/>
          </w:tcPr>
          <w:p w14:paraId="39BC0B09" w14:textId="77777777" w:rsidR="000E69FB" w:rsidRPr="006107EA" w:rsidRDefault="000E69FB" w:rsidP="000E69FB">
            <w:pPr>
              <w:spacing w:after="200" w:line="276" w:lineRule="auto"/>
              <w:rPr>
                <w:rFonts w:cs="Calibri"/>
              </w:rPr>
            </w:pPr>
            <w:r w:rsidRPr="006107EA">
              <w:rPr>
                <w:rFonts w:cs="Calibri"/>
              </w:rPr>
              <w:t> </w:t>
            </w:r>
          </w:p>
        </w:tc>
        <w:tc>
          <w:tcPr>
            <w:tcW w:w="1732" w:type="dxa"/>
            <w:gridSpan w:val="2"/>
            <w:tcBorders>
              <w:top w:val="single" w:sz="4" w:space="0" w:color="auto"/>
              <w:left w:val="nil"/>
              <w:bottom w:val="single" w:sz="4" w:space="0" w:color="auto"/>
              <w:right w:val="nil"/>
            </w:tcBorders>
            <w:shd w:val="clear" w:color="auto" w:fill="auto"/>
            <w:noWrap/>
            <w:vAlign w:val="bottom"/>
            <w:hideMark/>
          </w:tcPr>
          <w:p w14:paraId="7E0031F5" w14:textId="77777777" w:rsidR="000E69FB" w:rsidRPr="006107EA" w:rsidRDefault="000E69FB" w:rsidP="000E69FB">
            <w:pPr>
              <w:spacing w:after="200" w:line="276" w:lineRule="auto"/>
              <w:rPr>
                <w:rFonts w:cs="Calibri"/>
              </w:rPr>
            </w:pPr>
            <w:r w:rsidRPr="006107EA">
              <w:rPr>
                <w:rFonts w:cs="Calibri"/>
              </w:rPr>
              <w:t> </w:t>
            </w:r>
          </w:p>
        </w:tc>
        <w:tc>
          <w:tcPr>
            <w:tcW w:w="266" w:type="dxa"/>
            <w:tcBorders>
              <w:top w:val="single" w:sz="4" w:space="0" w:color="auto"/>
              <w:left w:val="nil"/>
              <w:bottom w:val="single" w:sz="4" w:space="0" w:color="auto"/>
              <w:right w:val="nil"/>
            </w:tcBorders>
            <w:shd w:val="clear" w:color="auto" w:fill="auto"/>
            <w:noWrap/>
            <w:vAlign w:val="bottom"/>
            <w:hideMark/>
          </w:tcPr>
          <w:p w14:paraId="68896E1A" w14:textId="77777777" w:rsidR="000E69FB" w:rsidRPr="006107EA" w:rsidRDefault="000E69FB" w:rsidP="000E69FB">
            <w:pPr>
              <w:spacing w:after="200" w:line="276" w:lineRule="auto"/>
              <w:rPr>
                <w:rFonts w:cs="Calibri"/>
              </w:rPr>
            </w:pPr>
            <w:r w:rsidRPr="006107EA">
              <w:rPr>
                <w:rFonts w:cs="Calibri"/>
              </w:rPr>
              <w:t> </w:t>
            </w:r>
          </w:p>
        </w:tc>
        <w:tc>
          <w:tcPr>
            <w:tcW w:w="1562" w:type="dxa"/>
            <w:gridSpan w:val="2"/>
            <w:tcBorders>
              <w:top w:val="single" w:sz="4" w:space="0" w:color="auto"/>
              <w:left w:val="nil"/>
              <w:bottom w:val="single" w:sz="4" w:space="0" w:color="auto"/>
              <w:right w:val="nil"/>
            </w:tcBorders>
            <w:shd w:val="clear" w:color="auto" w:fill="auto"/>
            <w:noWrap/>
            <w:vAlign w:val="bottom"/>
            <w:hideMark/>
          </w:tcPr>
          <w:p w14:paraId="7B51BD13" w14:textId="77777777" w:rsidR="000E69FB" w:rsidRPr="006107EA" w:rsidRDefault="000E69FB" w:rsidP="000E69FB">
            <w:pPr>
              <w:spacing w:after="200" w:line="276" w:lineRule="auto"/>
              <w:rPr>
                <w:rFonts w:cs="Calibri"/>
              </w:rPr>
            </w:pPr>
            <w:r w:rsidRPr="006107EA">
              <w:rPr>
                <w:rFonts w:cs="Calibri"/>
              </w:rPr>
              <w:t> </w:t>
            </w:r>
          </w:p>
        </w:tc>
        <w:tc>
          <w:tcPr>
            <w:tcW w:w="960" w:type="dxa"/>
            <w:tcBorders>
              <w:top w:val="single" w:sz="4" w:space="0" w:color="auto"/>
              <w:left w:val="nil"/>
              <w:bottom w:val="single" w:sz="4" w:space="0" w:color="auto"/>
              <w:right w:val="nil"/>
            </w:tcBorders>
            <w:shd w:val="clear" w:color="auto" w:fill="auto"/>
            <w:noWrap/>
            <w:vAlign w:val="bottom"/>
            <w:hideMark/>
          </w:tcPr>
          <w:p w14:paraId="09CF75BF" w14:textId="77777777" w:rsidR="000E69FB" w:rsidRPr="006107EA" w:rsidRDefault="000E69FB" w:rsidP="000E69FB">
            <w:pPr>
              <w:spacing w:after="200" w:line="276" w:lineRule="auto"/>
              <w:rPr>
                <w:rFonts w:cs="Calibri"/>
              </w:rPr>
            </w:pPr>
            <w:r w:rsidRPr="006107EA">
              <w:rPr>
                <w:rFonts w:cs="Calibri"/>
              </w:rPr>
              <w:t> </w:t>
            </w:r>
          </w:p>
        </w:tc>
        <w:tc>
          <w:tcPr>
            <w:tcW w:w="98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6E4CCF7" w14:textId="77777777" w:rsidR="000E69FB" w:rsidRPr="006107EA" w:rsidRDefault="000E69FB" w:rsidP="000E69FB">
            <w:pPr>
              <w:spacing w:after="200" w:line="276" w:lineRule="auto"/>
              <w:rPr>
                <w:rFonts w:cs="Calibri"/>
              </w:rPr>
            </w:pPr>
            <w:r w:rsidRPr="006107EA">
              <w:rPr>
                <w:rFonts w:cs="Calibri"/>
              </w:rPr>
              <w:t> </w:t>
            </w:r>
          </w:p>
        </w:tc>
      </w:tr>
      <w:tr w:rsidR="000E69FB" w:rsidRPr="006107EA" w14:paraId="22CA690F"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1177" w:type="dxa"/>
            <w:tcBorders>
              <w:top w:val="nil"/>
              <w:left w:val="single" w:sz="4" w:space="0" w:color="auto"/>
              <w:bottom w:val="single" w:sz="4" w:space="0" w:color="auto"/>
              <w:right w:val="nil"/>
            </w:tcBorders>
            <w:shd w:val="clear" w:color="auto" w:fill="auto"/>
            <w:noWrap/>
            <w:vAlign w:val="bottom"/>
            <w:hideMark/>
          </w:tcPr>
          <w:p w14:paraId="617E009A" w14:textId="77777777" w:rsidR="000E69FB" w:rsidRPr="006107EA" w:rsidRDefault="000E69FB" w:rsidP="000E69FB">
            <w:pPr>
              <w:spacing w:after="200" w:line="276" w:lineRule="auto"/>
              <w:rPr>
                <w:rFonts w:cs="Calibri"/>
              </w:rPr>
            </w:pPr>
            <w:r w:rsidRPr="006107EA">
              <w:rPr>
                <w:rFonts w:cs="Calibri"/>
              </w:rPr>
              <w:t> </w:t>
            </w:r>
          </w:p>
        </w:tc>
        <w:tc>
          <w:tcPr>
            <w:tcW w:w="965" w:type="dxa"/>
            <w:tcBorders>
              <w:top w:val="nil"/>
              <w:left w:val="nil"/>
              <w:bottom w:val="single" w:sz="4" w:space="0" w:color="auto"/>
              <w:right w:val="nil"/>
            </w:tcBorders>
            <w:shd w:val="clear" w:color="auto" w:fill="auto"/>
            <w:noWrap/>
            <w:vAlign w:val="bottom"/>
            <w:hideMark/>
          </w:tcPr>
          <w:p w14:paraId="39E9F401" w14:textId="77777777" w:rsidR="000E69FB" w:rsidRPr="006107EA" w:rsidRDefault="000E69FB" w:rsidP="000E69FB">
            <w:pPr>
              <w:spacing w:after="200" w:line="276" w:lineRule="auto"/>
              <w:rPr>
                <w:rFonts w:cs="Calibri"/>
              </w:rPr>
            </w:pPr>
            <w:r w:rsidRPr="006107EA">
              <w:rPr>
                <w:rFonts w:cs="Calibri"/>
              </w:rPr>
              <w:t> </w:t>
            </w:r>
          </w:p>
        </w:tc>
        <w:tc>
          <w:tcPr>
            <w:tcW w:w="965" w:type="dxa"/>
            <w:tcBorders>
              <w:top w:val="nil"/>
              <w:left w:val="nil"/>
              <w:bottom w:val="single" w:sz="4" w:space="0" w:color="auto"/>
              <w:right w:val="nil"/>
            </w:tcBorders>
            <w:shd w:val="clear" w:color="auto" w:fill="auto"/>
            <w:noWrap/>
            <w:vAlign w:val="bottom"/>
            <w:hideMark/>
          </w:tcPr>
          <w:p w14:paraId="5F429EF5" w14:textId="77777777" w:rsidR="000E69FB" w:rsidRPr="006107EA" w:rsidRDefault="000E69FB" w:rsidP="000E69FB">
            <w:pPr>
              <w:spacing w:after="200" w:line="276" w:lineRule="auto"/>
              <w:rPr>
                <w:rFonts w:cs="Calibri"/>
              </w:rPr>
            </w:pPr>
            <w:r w:rsidRPr="006107EA">
              <w:rPr>
                <w:rFonts w:cs="Calibri"/>
              </w:rPr>
              <w:t> </w:t>
            </w:r>
          </w:p>
        </w:tc>
        <w:tc>
          <w:tcPr>
            <w:tcW w:w="984" w:type="dxa"/>
            <w:tcBorders>
              <w:top w:val="nil"/>
              <w:left w:val="nil"/>
              <w:bottom w:val="single" w:sz="4" w:space="0" w:color="auto"/>
              <w:right w:val="nil"/>
            </w:tcBorders>
            <w:shd w:val="clear" w:color="auto" w:fill="auto"/>
            <w:noWrap/>
            <w:vAlign w:val="bottom"/>
            <w:hideMark/>
          </w:tcPr>
          <w:p w14:paraId="19D8F99E" w14:textId="77777777" w:rsidR="000E69FB" w:rsidRPr="006107EA" w:rsidRDefault="000E69FB" w:rsidP="000E69FB">
            <w:pPr>
              <w:spacing w:after="200" w:line="276" w:lineRule="auto"/>
              <w:rPr>
                <w:rFonts w:cs="Calibri"/>
              </w:rPr>
            </w:pPr>
            <w:r w:rsidRPr="006107EA">
              <w:rPr>
                <w:rFonts w:cs="Calibri"/>
              </w:rPr>
              <w:t> </w:t>
            </w:r>
          </w:p>
        </w:tc>
        <w:tc>
          <w:tcPr>
            <w:tcW w:w="1732" w:type="dxa"/>
            <w:gridSpan w:val="2"/>
            <w:tcBorders>
              <w:top w:val="nil"/>
              <w:left w:val="nil"/>
              <w:bottom w:val="single" w:sz="4" w:space="0" w:color="auto"/>
              <w:right w:val="nil"/>
            </w:tcBorders>
            <w:shd w:val="clear" w:color="auto" w:fill="auto"/>
            <w:noWrap/>
            <w:vAlign w:val="bottom"/>
            <w:hideMark/>
          </w:tcPr>
          <w:p w14:paraId="33ECE95B" w14:textId="77777777" w:rsidR="000E69FB" w:rsidRPr="006107EA" w:rsidRDefault="000E69FB" w:rsidP="000E69FB">
            <w:pPr>
              <w:spacing w:after="200" w:line="276" w:lineRule="auto"/>
              <w:rPr>
                <w:rFonts w:cs="Calibri"/>
              </w:rPr>
            </w:pPr>
            <w:r w:rsidRPr="006107EA">
              <w:rPr>
                <w:rFonts w:cs="Calibri"/>
              </w:rPr>
              <w:t> </w:t>
            </w:r>
          </w:p>
        </w:tc>
        <w:tc>
          <w:tcPr>
            <w:tcW w:w="266" w:type="dxa"/>
            <w:tcBorders>
              <w:top w:val="nil"/>
              <w:left w:val="nil"/>
              <w:bottom w:val="single" w:sz="4" w:space="0" w:color="auto"/>
              <w:right w:val="nil"/>
            </w:tcBorders>
            <w:shd w:val="clear" w:color="auto" w:fill="auto"/>
            <w:noWrap/>
            <w:vAlign w:val="bottom"/>
            <w:hideMark/>
          </w:tcPr>
          <w:p w14:paraId="22C1226D" w14:textId="77777777" w:rsidR="000E69FB" w:rsidRPr="006107EA" w:rsidRDefault="000E69FB" w:rsidP="000E69FB">
            <w:pPr>
              <w:spacing w:after="200" w:line="276" w:lineRule="auto"/>
              <w:rPr>
                <w:rFonts w:cs="Calibri"/>
              </w:rPr>
            </w:pPr>
            <w:r w:rsidRPr="006107EA">
              <w:rPr>
                <w:rFonts w:cs="Calibri"/>
              </w:rPr>
              <w:t> </w:t>
            </w:r>
          </w:p>
        </w:tc>
        <w:tc>
          <w:tcPr>
            <w:tcW w:w="1562" w:type="dxa"/>
            <w:gridSpan w:val="2"/>
            <w:tcBorders>
              <w:top w:val="nil"/>
              <w:left w:val="nil"/>
              <w:bottom w:val="single" w:sz="4" w:space="0" w:color="auto"/>
              <w:right w:val="nil"/>
            </w:tcBorders>
            <w:shd w:val="clear" w:color="auto" w:fill="auto"/>
            <w:noWrap/>
            <w:vAlign w:val="bottom"/>
            <w:hideMark/>
          </w:tcPr>
          <w:p w14:paraId="66526552" w14:textId="77777777" w:rsidR="000E69FB" w:rsidRPr="006107EA" w:rsidRDefault="000E69FB" w:rsidP="000E69FB">
            <w:pPr>
              <w:spacing w:after="200" w:line="276" w:lineRule="auto"/>
              <w:rPr>
                <w:rFonts w:cs="Calibri"/>
              </w:rPr>
            </w:pPr>
            <w:r w:rsidRPr="006107EA">
              <w:rPr>
                <w:rFonts w:cs="Calibri"/>
              </w:rPr>
              <w:t> </w:t>
            </w:r>
          </w:p>
        </w:tc>
        <w:tc>
          <w:tcPr>
            <w:tcW w:w="960" w:type="dxa"/>
            <w:tcBorders>
              <w:top w:val="nil"/>
              <w:left w:val="nil"/>
              <w:bottom w:val="single" w:sz="4" w:space="0" w:color="auto"/>
              <w:right w:val="nil"/>
            </w:tcBorders>
            <w:shd w:val="clear" w:color="auto" w:fill="auto"/>
            <w:noWrap/>
            <w:vAlign w:val="bottom"/>
            <w:hideMark/>
          </w:tcPr>
          <w:p w14:paraId="0205DDB3" w14:textId="77777777" w:rsidR="000E69FB" w:rsidRPr="006107EA" w:rsidRDefault="000E69FB" w:rsidP="000E69FB">
            <w:pPr>
              <w:spacing w:after="200" w:line="276" w:lineRule="auto"/>
              <w:rPr>
                <w:rFonts w:cs="Calibri"/>
              </w:rPr>
            </w:pPr>
            <w:r w:rsidRPr="006107EA">
              <w:rPr>
                <w:rFonts w:cs="Calibri"/>
              </w:rPr>
              <w:t> </w:t>
            </w:r>
          </w:p>
        </w:tc>
        <w:tc>
          <w:tcPr>
            <w:tcW w:w="984" w:type="dxa"/>
            <w:gridSpan w:val="2"/>
            <w:tcBorders>
              <w:top w:val="nil"/>
              <w:left w:val="nil"/>
              <w:bottom w:val="single" w:sz="4" w:space="0" w:color="auto"/>
              <w:right w:val="single" w:sz="4" w:space="0" w:color="auto"/>
            </w:tcBorders>
            <w:shd w:val="clear" w:color="auto" w:fill="auto"/>
            <w:noWrap/>
            <w:vAlign w:val="bottom"/>
            <w:hideMark/>
          </w:tcPr>
          <w:p w14:paraId="3616C683" w14:textId="77777777" w:rsidR="000E69FB" w:rsidRPr="006107EA" w:rsidRDefault="000E69FB" w:rsidP="000E69FB">
            <w:pPr>
              <w:spacing w:after="200" w:line="276" w:lineRule="auto"/>
              <w:rPr>
                <w:rFonts w:cs="Calibri"/>
              </w:rPr>
            </w:pPr>
            <w:r w:rsidRPr="006107EA">
              <w:rPr>
                <w:rFonts w:cs="Calibri"/>
              </w:rPr>
              <w:t> </w:t>
            </w:r>
          </w:p>
        </w:tc>
      </w:tr>
      <w:tr w:rsidR="000E69FB" w:rsidRPr="006107EA" w14:paraId="41BBF116"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9595"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D2A48" w14:textId="77777777" w:rsidR="000E69FB" w:rsidRPr="006107EA" w:rsidRDefault="000E69FB" w:rsidP="000E69FB">
            <w:pPr>
              <w:spacing w:line="276" w:lineRule="auto"/>
              <w:rPr>
                <w:rFonts w:cs="Calibri"/>
              </w:rPr>
            </w:pPr>
            <w:r w:rsidRPr="006107EA">
              <w:rPr>
                <w:rFonts w:cs="Calibri"/>
              </w:rPr>
              <w:t xml:space="preserve">4. What can you do to improve the weak </w:t>
            </w:r>
            <w:r>
              <w:rPr>
                <w:rFonts w:cs="Calibri"/>
              </w:rPr>
              <w:t>trait(s)</w:t>
            </w:r>
            <w:r w:rsidRPr="006107EA">
              <w:rPr>
                <w:rFonts w:cs="Calibri"/>
              </w:rPr>
              <w:t>? </w:t>
            </w:r>
          </w:p>
        </w:tc>
      </w:tr>
      <w:tr w:rsidR="000E69FB" w:rsidRPr="006107EA" w14:paraId="7CCF505E"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1177" w:type="dxa"/>
            <w:tcBorders>
              <w:top w:val="nil"/>
              <w:left w:val="single" w:sz="4" w:space="0" w:color="auto"/>
              <w:bottom w:val="single" w:sz="4" w:space="0" w:color="auto"/>
              <w:right w:val="nil"/>
            </w:tcBorders>
            <w:shd w:val="clear" w:color="auto" w:fill="auto"/>
            <w:noWrap/>
            <w:vAlign w:val="bottom"/>
            <w:hideMark/>
          </w:tcPr>
          <w:p w14:paraId="621CA62B" w14:textId="77777777" w:rsidR="000E69FB" w:rsidRPr="006107EA" w:rsidRDefault="000E69FB" w:rsidP="000E69FB">
            <w:pPr>
              <w:spacing w:after="200" w:line="276" w:lineRule="auto"/>
              <w:rPr>
                <w:rFonts w:cs="Calibri"/>
              </w:rPr>
            </w:pPr>
            <w:r w:rsidRPr="006107EA">
              <w:rPr>
                <w:rFonts w:cs="Calibri"/>
              </w:rPr>
              <w:t> </w:t>
            </w:r>
          </w:p>
        </w:tc>
        <w:tc>
          <w:tcPr>
            <w:tcW w:w="965" w:type="dxa"/>
            <w:tcBorders>
              <w:top w:val="nil"/>
              <w:left w:val="nil"/>
              <w:bottom w:val="single" w:sz="4" w:space="0" w:color="auto"/>
              <w:right w:val="nil"/>
            </w:tcBorders>
            <w:shd w:val="clear" w:color="auto" w:fill="auto"/>
            <w:noWrap/>
            <w:vAlign w:val="bottom"/>
            <w:hideMark/>
          </w:tcPr>
          <w:p w14:paraId="001F9CE9" w14:textId="77777777" w:rsidR="000E69FB" w:rsidRPr="006107EA" w:rsidRDefault="000E69FB" w:rsidP="000E69FB">
            <w:pPr>
              <w:spacing w:after="200" w:line="276" w:lineRule="auto"/>
              <w:rPr>
                <w:rFonts w:cs="Calibri"/>
              </w:rPr>
            </w:pPr>
            <w:r w:rsidRPr="006107EA">
              <w:rPr>
                <w:rFonts w:cs="Calibri"/>
              </w:rPr>
              <w:t> </w:t>
            </w:r>
          </w:p>
        </w:tc>
        <w:tc>
          <w:tcPr>
            <w:tcW w:w="965" w:type="dxa"/>
            <w:tcBorders>
              <w:top w:val="nil"/>
              <w:left w:val="nil"/>
              <w:bottom w:val="single" w:sz="4" w:space="0" w:color="auto"/>
              <w:right w:val="nil"/>
            </w:tcBorders>
            <w:shd w:val="clear" w:color="auto" w:fill="auto"/>
            <w:noWrap/>
            <w:vAlign w:val="bottom"/>
            <w:hideMark/>
          </w:tcPr>
          <w:p w14:paraId="57D34F97" w14:textId="77777777" w:rsidR="000E69FB" w:rsidRPr="006107EA" w:rsidRDefault="000E69FB" w:rsidP="000E69FB">
            <w:pPr>
              <w:spacing w:after="200" w:line="276" w:lineRule="auto"/>
              <w:rPr>
                <w:rFonts w:cs="Calibri"/>
              </w:rPr>
            </w:pPr>
            <w:r w:rsidRPr="006107EA">
              <w:rPr>
                <w:rFonts w:cs="Calibri"/>
              </w:rPr>
              <w:t> </w:t>
            </w:r>
          </w:p>
        </w:tc>
        <w:tc>
          <w:tcPr>
            <w:tcW w:w="984" w:type="dxa"/>
            <w:tcBorders>
              <w:top w:val="nil"/>
              <w:left w:val="nil"/>
              <w:bottom w:val="single" w:sz="4" w:space="0" w:color="auto"/>
              <w:right w:val="nil"/>
            </w:tcBorders>
            <w:shd w:val="clear" w:color="auto" w:fill="auto"/>
            <w:noWrap/>
            <w:vAlign w:val="bottom"/>
            <w:hideMark/>
          </w:tcPr>
          <w:p w14:paraId="60A12F7E" w14:textId="77777777" w:rsidR="000E69FB" w:rsidRPr="006107EA" w:rsidRDefault="000E69FB" w:rsidP="000E69FB">
            <w:pPr>
              <w:spacing w:after="200" w:line="276" w:lineRule="auto"/>
              <w:rPr>
                <w:rFonts w:cs="Calibri"/>
              </w:rPr>
            </w:pPr>
            <w:r w:rsidRPr="006107EA">
              <w:rPr>
                <w:rFonts w:cs="Calibri"/>
              </w:rPr>
              <w:t> </w:t>
            </w:r>
          </w:p>
        </w:tc>
        <w:tc>
          <w:tcPr>
            <w:tcW w:w="1732" w:type="dxa"/>
            <w:gridSpan w:val="2"/>
            <w:tcBorders>
              <w:top w:val="nil"/>
              <w:left w:val="nil"/>
              <w:bottom w:val="single" w:sz="4" w:space="0" w:color="auto"/>
              <w:right w:val="nil"/>
            </w:tcBorders>
            <w:shd w:val="clear" w:color="auto" w:fill="auto"/>
            <w:noWrap/>
            <w:vAlign w:val="bottom"/>
            <w:hideMark/>
          </w:tcPr>
          <w:p w14:paraId="22A7E29F" w14:textId="77777777" w:rsidR="000E69FB" w:rsidRPr="006107EA" w:rsidRDefault="000E69FB" w:rsidP="000E69FB">
            <w:pPr>
              <w:spacing w:after="200" w:line="276" w:lineRule="auto"/>
              <w:rPr>
                <w:rFonts w:cs="Calibri"/>
              </w:rPr>
            </w:pPr>
            <w:r w:rsidRPr="006107EA">
              <w:rPr>
                <w:rFonts w:cs="Calibri"/>
              </w:rPr>
              <w:t> </w:t>
            </w:r>
          </w:p>
        </w:tc>
        <w:tc>
          <w:tcPr>
            <w:tcW w:w="266" w:type="dxa"/>
            <w:tcBorders>
              <w:top w:val="nil"/>
              <w:left w:val="nil"/>
              <w:bottom w:val="single" w:sz="4" w:space="0" w:color="auto"/>
              <w:right w:val="nil"/>
            </w:tcBorders>
            <w:shd w:val="clear" w:color="auto" w:fill="auto"/>
            <w:noWrap/>
            <w:vAlign w:val="bottom"/>
            <w:hideMark/>
          </w:tcPr>
          <w:p w14:paraId="1DADAC2E" w14:textId="77777777" w:rsidR="000E69FB" w:rsidRPr="006107EA" w:rsidRDefault="000E69FB" w:rsidP="000E69FB">
            <w:pPr>
              <w:spacing w:after="200" w:line="276" w:lineRule="auto"/>
              <w:rPr>
                <w:rFonts w:cs="Calibri"/>
              </w:rPr>
            </w:pPr>
            <w:r w:rsidRPr="006107EA">
              <w:rPr>
                <w:rFonts w:cs="Calibri"/>
              </w:rPr>
              <w:t> </w:t>
            </w:r>
          </w:p>
        </w:tc>
        <w:tc>
          <w:tcPr>
            <w:tcW w:w="1562" w:type="dxa"/>
            <w:gridSpan w:val="2"/>
            <w:tcBorders>
              <w:top w:val="nil"/>
              <w:left w:val="nil"/>
              <w:bottom w:val="single" w:sz="4" w:space="0" w:color="auto"/>
              <w:right w:val="nil"/>
            </w:tcBorders>
            <w:shd w:val="clear" w:color="auto" w:fill="auto"/>
            <w:noWrap/>
            <w:vAlign w:val="bottom"/>
            <w:hideMark/>
          </w:tcPr>
          <w:p w14:paraId="2AB31FF4" w14:textId="77777777" w:rsidR="000E69FB" w:rsidRPr="006107EA" w:rsidRDefault="000E69FB" w:rsidP="000E69FB">
            <w:pPr>
              <w:spacing w:after="200" w:line="276" w:lineRule="auto"/>
              <w:rPr>
                <w:rFonts w:cs="Calibri"/>
              </w:rPr>
            </w:pPr>
            <w:r w:rsidRPr="006107EA">
              <w:rPr>
                <w:rFonts w:cs="Calibri"/>
              </w:rPr>
              <w:t> </w:t>
            </w:r>
          </w:p>
        </w:tc>
        <w:tc>
          <w:tcPr>
            <w:tcW w:w="960" w:type="dxa"/>
            <w:tcBorders>
              <w:top w:val="nil"/>
              <w:left w:val="nil"/>
              <w:bottom w:val="single" w:sz="4" w:space="0" w:color="auto"/>
              <w:right w:val="nil"/>
            </w:tcBorders>
            <w:shd w:val="clear" w:color="auto" w:fill="auto"/>
            <w:noWrap/>
            <w:vAlign w:val="bottom"/>
            <w:hideMark/>
          </w:tcPr>
          <w:p w14:paraId="34DD92CE" w14:textId="77777777" w:rsidR="000E69FB" w:rsidRPr="006107EA" w:rsidRDefault="000E69FB" w:rsidP="000E69FB">
            <w:pPr>
              <w:spacing w:after="200" w:line="276" w:lineRule="auto"/>
              <w:rPr>
                <w:rFonts w:cs="Calibri"/>
              </w:rPr>
            </w:pPr>
            <w:r w:rsidRPr="006107EA">
              <w:rPr>
                <w:rFonts w:cs="Calibri"/>
              </w:rPr>
              <w:t> </w:t>
            </w:r>
          </w:p>
        </w:tc>
        <w:tc>
          <w:tcPr>
            <w:tcW w:w="984" w:type="dxa"/>
            <w:gridSpan w:val="2"/>
            <w:tcBorders>
              <w:top w:val="nil"/>
              <w:left w:val="nil"/>
              <w:bottom w:val="single" w:sz="4" w:space="0" w:color="auto"/>
              <w:right w:val="single" w:sz="4" w:space="0" w:color="auto"/>
            </w:tcBorders>
            <w:shd w:val="clear" w:color="auto" w:fill="auto"/>
            <w:noWrap/>
            <w:vAlign w:val="bottom"/>
            <w:hideMark/>
          </w:tcPr>
          <w:p w14:paraId="3355C766" w14:textId="77777777" w:rsidR="000E69FB" w:rsidRPr="006107EA" w:rsidRDefault="000E69FB" w:rsidP="000E69FB">
            <w:pPr>
              <w:spacing w:after="200" w:line="276" w:lineRule="auto"/>
              <w:rPr>
                <w:rFonts w:cs="Calibri"/>
              </w:rPr>
            </w:pPr>
            <w:r w:rsidRPr="006107EA">
              <w:rPr>
                <w:rFonts w:cs="Calibri"/>
              </w:rPr>
              <w:t> </w:t>
            </w:r>
          </w:p>
        </w:tc>
      </w:tr>
      <w:tr w:rsidR="000E69FB" w:rsidRPr="006107EA" w14:paraId="10F8C058"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1177" w:type="dxa"/>
            <w:tcBorders>
              <w:top w:val="nil"/>
              <w:left w:val="single" w:sz="4" w:space="0" w:color="auto"/>
              <w:bottom w:val="single" w:sz="4" w:space="0" w:color="auto"/>
              <w:right w:val="nil"/>
            </w:tcBorders>
            <w:shd w:val="clear" w:color="auto" w:fill="auto"/>
            <w:noWrap/>
            <w:vAlign w:val="bottom"/>
          </w:tcPr>
          <w:p w14:paraId="384B2ED2" w14:textId="77777777" w:rsidR="000E69FB" w:rsidRPr="006107EA" w:rsidRDefault="000E69FB" w:rsidP="000E69FB">
            <w:pPr>
              <w:spacing w:after="200" w:line="276" w:lineRule="auto"/>
              <w:rPr>
                <w:rFonts w:cs="Calibri"/>
              </w:rPr>
            </w:pPr>
          </w:p>
        </w:tc>
        <w:tc>
          <w:tcPr>
            <w:tcW w:w="965" w:type="dxa"/>
            <w:tcBorders>
              <w:top w:val="nil"/>
              <w:left w:val="nil"/>
              <w:bottom w:val="single" w:sz="4" w:space="0" w:color="auto"/>
              <w:right w:val="nil"/>
            </w:tcBorders>
            <w:shd w:val="clear" w:color="auto" w:fill="auto"/>
            <w:noWrap/>
            <w:vAlign w:val="bottom"/>
          </w:tcPr>
          <w:p w14:paraId="374FEDC1" w14:textId="77777777" w:rsidR="000E69FB" w:rsidRPr="006107EA" w:rsidRDefault="000E69FB" w:rsidP="000E69FB">
            <w:pPr>
              <w:spacing w:after="200" w:line="276" w:lineRule="auto"/>
              <w:rPr>
                <w:rFonts w:cs="Calibri"/>
              </w:rPr>
            </w:pPr>
          </w:p>
        </w:tc>
        <w:tc>
          <w:tcPr>
            <w:tcW w:w="965" w:type="dxa"/>
            <w:tcBorders>
              <w:top w:val="nil"/>
              <w:left w:val="nil"/>
              <w:bottom w:val="single" w:sz="4" w:space="0" w:color="auto"/>
              <w:right w:val="nil"/>
            </w:tcBorders>
            <w:shd w:val="clear" w:color="auto" w:fill="auto"/>
            <w:noWrap/>
            <w:vAlign w:val="bottom"/>
          </w:tcPr>
          <w:p w14:paraId="1060D930" w14:textId="77777777" w:rsidR="000E69FB" w:rsidRPr="006107EA" w:rsidRDefault="000E69FB" w:rsidP="000E69FB">
            <w:pPr>
              <w:spacing w:after="200" w:line="276" w:lineRule="auto"/>
              <w:rPr>
                <w:rFonts w:cs="Calibri"/>
              </w:rPr>
            </w:pPr>
          </w:p>
        </w:tc>
        <w:tc>
          <w:tcPr>
            <w:tcW w:w="984" w:type="dxa"/>
            <w:tcBorders>
              <w:top w:val="nil"/>
              <w:left w:val="nil"/>
              <w:bottom w:val="single" w:sz="4" w:space="0" w:color="auto"/>
              <w:right w:val="nil"/>
            </w:tcBorders>
            <w:shd w:val="clear" w:color="auto" w:fill="auto"/>
            <w:noWrap/>
            <w:vAlign w:val="bottom"/>
          </w:tcPr>
          <w:p w14:paraId="6E78B245" w14:textId="77777777" w:rsidR="000E69FB" w:rsidRPr="006107EA" w:rsidRDefault="000E69FB" w:rsidP="000E69FB">
            <w:pPr>
              <w:spacing w:after="200" w:line="276" w:lineRule="auto"/>
              <w:rPr>
                <w:rFonts w:cs="Calibri"/>
              </w:rPr>
            </w:pPr>
          </w:p>
        </w:tc>
        <w:tc>
          <w:tcPr>
            <w:tcW w:w="1732" w:type="dxa"/>
            <w:gridSpan w:val="2"/>
            <w:tcBorders>
              <w:top w:val="nil"/>
              <w:left w:val="nil"/>
              <w:bottom w:val="single" w:sz="4" w:space="0" w:color="auto"/>
              <w:right w:val="nil"/>
            </w:tcBorders>
            <w:shd w:val="clear" w:color="auto" w:fill="auto"/>
            <w:noWrap/>
            <w:vAlign w:val="bottom"/>
          </w:tcPr>
          <w:p w14:paraId="275BE4DF" w14:textId="77777777" w:rsidR="000E69FB" w:rsidRPr="006107EA" w:rsidRDefault="000E69FB" w:rsidP="000E69FB">
            <w:pPr>
              <w:spacing w:after="200" w:line="276" w:lineRule="auto"/>
              <w:rPr>
                <w:rFonts w:cs="Calibri"/>
              </w:rPr>
            </w:pPr>
          </w:p>
        </w:tc>
        <w:tc>
          <w:tcPr>
            <w:tcW w:w="266" w:type="dxa"/>
            <w:tcBorders>
              <w:top w:val="nil"/>
              <w:left w:val="nil"/>
              <w:bottom w:val="single" w:sz="4" w:space="0" w:color="auto"/>
              <w:right w:val="nil"/>
            </w:tcBorders>
            <w:shd w:val="clear" w:color="auto" w:fill="auto"/>
            <w:noWrap/>
            <w:vAlign w:val="bottom"/>
          </w:tcPr>
          <w:p w14:paraId="0B6816C2" w14:textId="77777777" w:rsidR="000E69FB" w:rsidRPr="006107EA" w:rsidRDefault="000E69FB" w:rsidP="000E69FB">
            <w:pPr>
              <w:spacing w:after="200" w:line="276" w:lineRule="auto"/>
              <w:rPr>
                <w:rFonts w:cs="Calibri"/>
              </w:rPr>
            </w:pPr>
          </w:p>
        </w:tc>
        <w:tc>
          <w:tcPr>
            <w:tcW w:w="1562" w:type="dxa"/>
            <w:gridSpan w:val="2"/>
            <w:tcBorders>
              <w:top w:val="nil"/>
              <w:left w:val="nil"/>
              <w:bottom w:val="single" w:sz="4" w:space="0" w:color="auto"/>
              <w:right w:val="nil"/>
            </w:tcBorders>
            <w:shd w:val="clear" w:color="auto" w:fill="auto"/>
            <w:noWrap/>
            <w:vAlign w:val="bottom"/>
          </w:tcPr>
          <w:p w14:paraId="333DB87D" w14:textId="77777777" w:rsidR="000E69FB" w:rsidRPr="006107EA" w:rsidRDefault="000E69FB" w:rsidP="000E69FB">
            <w:pPr>
              <w:spacing w:after="200" w:line="276" w:lineRule="auto"/>
              <w:rPr>
                <w:rFonts w:cs="Calibri"/>
              </w:rPr>
            </w:pPr>
          </w:p>
        </w:tc>
        <w:tc>
          <w:tcPr>
            <w:tcW w:w="960" w:type="dxa"/>
            <w:tcBorders>
              <w:top w:val="nil"/>
              <w:left w:val="nil"/>
              <w:bottom w:val="single" w:sz="4" w:space="0" w:color="auto"/>
              <w:right w:val="nil"/>
            </w:tcBorders>
            <w:shd w:val="clear" w:color="auto" w:fill="auto"/>
            <w:noWrap/>
            <w:vAlign w:val="bottom"/>
          </w:tcPr>
          <w:p w14:paraId="61DB6D19" w14:textId="77777777" w:rsidR="000E69FB" w:rsidRPr="006107EA" w:rsidRDefault="000E69FB" w:rsidP="000E69FB">
            <w:pPr>
              <w:spacing w:after="200" w:line="276" w:lineRule="auto"/>
              <w:rPr>
                <w:rFonts w:cs="Calibri"/>
              </w:rPr>
            </w:pPr>
          </w:p>
        </w:tc>
        <w:tc>
          <w:tcPr>
            <w:tcW w:w="984" w:type="dxa"/>
            <w:gridSpan w:val="2"/>
            <w:tcBorders>
              <w:top w:val="nil"/>
              <w:left w:val="nil"/>
              <w:bottom w:val="single" w:sz="4" w:space="0" w:color="auto"/>
              <w:right w:val="single" w:sz="4" w:space="0" w:color="auto"/>
            </w:tcBorders>
            <w:shd w:val="clear" w:color="auto" w:fill="auto"/>
            <w:noWrap/>
            <w:vAlign w:val="bottom"/>
          </w:tcPr>
          <w:p w14:paraId="39F5422E" w14:textId="77777777" w:rsidR="000E69FB" w:rsidRPr="006107EA" w:rsidRDefault="000E69FB" w:rsidP="000E69FB">
            <w:pPr>
              <w:spacing w:after="200" w:line="276" w:lineRule="auto"/>
              <w:rPr>
                <w:rFonts w:cs="Calibri"/>
              </w:rPr>
            </w:pPr>
          </w:p>
        </w:tc>
      </w:tr>
      <w:tr w:rsidR="000E69FB" w:rsidRPr="006107EA" w14:paraId="3568FC4F"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233"/>
          <w:jc w:val="center"/>
        </w:trPr>
        <w:tc>
          <w:tcPr>
            <w:tcW w:w="1177" w:type="dxa"/>
            <w:tcBorders>
              <w:top w:val="nil"/>
              <w:left w:val="single" w:sz="4" w:space="0" w:color="auto"/>
              <w:bottom w:val="single" w:sz="4" w:space="0" w:color="auto"/>
              <w:right w:val="nil"/>
            </w:tcBorders>
            <w:shd w:val="clear" w:color="auto" w:fill="808080"/>
            <w:noWrap/>
            <w:vAlign w:val="bottom"/>
          </w:tcPr>
          <w:p w14:paraId="31F7BD72" w14:textId="77777777" w:rsidR="000E69FB" w:rsidRPr="007822D4" w:rsidRDefault="000E69FB" w:rsidP="000E69FB">
            <w:pPr>
              <w:spacing w:after="200" w:line="276" w:lineRule="auto"/>
              <w:rPr>
                <w:rFonts w:cs="Calibri"/>
              </w:rPr>
            </w:pPr>
          </w:p>
        </w:tc>
        <w:tc>
          <w:tcPr>
            <w:tcW w:w="965" w:type="dxa"/>
            <w:tcBorders>
              <w:top w:val="nil"/>
              <w:left w:val="nil"/>
              <w:bottom w:val="single" w:sz="4" w:space="0" w:color="auto"/>
              <w:right w:val="nil"/>
            </w:tcBorders>
            <w:shd w:val="clear" w:color="auto" w:fill="808080"/>
            <w:noWrap/>
            <w:vAlign w:val="bottom"/>
          </w:tcPr>
          <w:p w14:paraId="082B9137" w14:textId="77777777" w:rsidR="000E69FB" w:rsidRPr="007822D4" w:rsidRDefault="000E69FB" w:rsidP="000E69FB">
            <w:pPr>
              <w:spacing w:after="200" w:line="276" w:lineRule="auto"/>
              <w:rPr>
                <w:rFonts w:cs="Calibri"/>
              </w:rPr>
            </w:pPr>
          </w:p>
        </w:tc>
        <w:tc>
          <w:tcPr>
            <w:tcW w:w="965" w:type="dxa"/>
            <w:tcBorders>
              <w:top w:val="nil"/>
              <w:left w:val="nil"/>
              <w:bottom w:val="single" w:sz="4" w:space="0" w:color="auto"/>
              <w:right w:val="nil"/>
            </w:tcBorders>
            <w:shd w:val="clear" w:color="auto" w:fill="808080"/>
            <w:noWrap/>
            <w:vAlign w:val="bottom"/>
          </w:tcPr>
          <w:p w14:paraId="0A6E9372" w14:textId="77777777" w:rsidR="000E69FB" w:rsidRPr="007822D4" w:rsidRDefault="000E69FB" w:rsidP="000E69FB">
            <w:pPr>
              <w:spacing w:after="200" w:line="276" w:lineRule="auto"/>
              <w:rPr>
                <w:rFonts w:cs="Calibri"/>
              </w:rPr>
            </w:pPr>
          </w:p>
        </w:tc>
        <w:tc>
          <w:tcPr>
            <w:tcW w:w="984" w:type="dxa"/>
            <w:tcBorders>
              <w:top w:val="nil"/>
              <w:left w:val="nil"/>
              <w:bottom w:val="single" w:sz="4" w:space="0" w:color="auto"/>
              <w:right w:val="nil"/>
            </w:tcBorders>
            <w:shd w:val="clear" w:color="auto" w:fill="808080"/>
            <w:noWrap/>
            <w:vAlign w:val="bottom"/>
          </w:tcPr>
          <w:p w14:paraId="4F1B3330" w14:textId="77777777" w:rsidR="000E69FB" w:rsidRPr="007822D4" w:rsidRDefault="000E69FB" w:rsidP="000E69FB">
            <w:pPr>
              <w:spacing w:after="200" w:line="276" w:lineRule="auto"/>
              <w:rPr>
                <w:rFonts w:cs="Calibri"/>
              </w:rPr>
            </w:pPr>
          </w:p>
        </w:tc>
        <w:tc>
          <w:tcPr>
            <w:tcW w:w="1732" w:type="dxa"/>
            <w:gridSpan w:val="2"/>
            <w:tcBorders>
              <w:top w:val="nil"/>
              <w:left w:val="nil"/>
              <w:bottom w:val="single" w:sz="4" w:space="0" w:color="auto"/>
              <w:right w:val="nil"/>
            </w:tcBorders>
            <w:shd w:val="clear" w:color="auto" w:fill="808080"/>
            <w:noWrap/>
            <w:vAlign w:val="bottom"/>
          </w:tcPr>
          <w:p w14:paraId="618789CF" w14:textId="77777777" w:rsidR="000E69FB" w:rsidRPr="007822D4" w:rsidRDefault="000E69FB" w:rsidP="000E69FB">
            <w:pPr>
              <w:spacing w:after="200" w:line="276" w:lineRule="auto"/>
              <w:rPr>
                <w:rFonts w:cs="Calibri"/>
              </w:rPr>
            </w:pPr>
          </w:p>
        </w:tc>
        <w:tc>
          <w:tcPr>
            <w:tcW w:w="266" w:type="dxa"/>
            <w:tcBorders>
              <w:top w:val="nil"/>
              <w:left w:val="nil"/>
              <w:bottom w:val="single" w:sz="4" w:space="0" w:color="auto"/>
              <w:right w:val="nil"/>
            </w:tcBorders>
            <w:shd w:val="clear" w:color="auto" w:fill="808080"/>
            <w:noWrap/>
            <w:vAlign w:val="bottom"/>
          </w:tcPr>
          <w:p w14:paraId="27BEAE15" w14:textId="77777777" w:rsidR="000E69FB" w:rsidRPr="007822D4" w:rsidRDefault="000E69FB" w:rsidP="000E69FB">
            <w:pPr>
              <w:spacing w:after="200" w:line="276" w:lineRule="auto"/>
              <w:rPr>
                <w:rFonts w:cs="Calibri"/>
              </w:rPr>
            </w:pPr>
          </w:p>
        </w:tc>
        <w:tc>
          <w:tcPr>
            <w:tcW w:w="1562" w:type="dxa"/>
            <w:gridSpan w:val="2"/>
            <w:tcBorders>
              <w:top w:val="nil"/>
              <w:left w:val="nil"/>
              <w:bottom w:val="single" w:sz="4" w:space="0" w:color="auto"/>
              <w:right w:val="nil"/>
            </w:tcBorders>
            <w:shd w:val="clear" w:color="auto" w:fill="808080"/>
            <w:noWrap/>
            <w:vAlign w:val="bottom"/>
          </w:tcPr>
          <w:p w14:paraId="592913F9" w14:textId="77777777" w:rsidR="000E69FB" w:rsidRPr="007822D4" w:rsidRDefault="000E69FB" w:rsidP="000E69FB">
            <w:pPr>
              <w:spacing w:after="200" w:line="276" w:lineRule="auto"/>
              <w:rPr>
                <w:rFonts w:cs="Calibri"/>
              </w:rPr>
            </w:pPr>
          </w:p>
        </w:tc>
        <w:tc>
          <w:tcPr>
            <w:tcW w:w="960" w:type="dxa"/>
            <w:tcBorders>
              <w:top w:val="nil"/>
              <w:left w:val="nil"/>
              <w:bottom w:val="single" w:sz="4" w:space="0" w:color="auto"/>
              <w:right w:val="nil"/>
            </w:tcBorders>
            <w:shd w:val="clear" w:color="auto" w:fill="808080"/>
            <w:noWrap/>
            <w:vAlign w:val="bottom"/>
          </w:tcPr>
          <w:p w14:paraId="17F02814" w14:textId="77777777" w:rsidR="000E69FB" w:rsidRPr="007822D4" w:rsidRDefault="000E69FB" w:rsidP="000E69FB">
            <w:pPr>
              <w:spacing w:after="200" w:line="276" w:lineRule="auto"/>
              <w:rPr>
                <w:rFonts w:cs="Calibri"/>
              </w:rPr>
            </w:pPr>
          </w:p>
        </w:tc>
        <w:tc>
          <w:tcPr>
            <w:tcW w:w="984" w:type="dxa"/>
            <w:gridSpan w:val="2"/>
            <w:tcBorders>
              <w:top w:val="nil"/>
              <w:left w:val="nil"/>
              <w:bottom w:val="single" w:sz="4" w:space="0" w:color="auto"/>
              <w:right w:val="single" w:sz="4" w:space="0" w:color="auto"/>
            </w:tcBorders>
            <w:shd w:val="clear" w:color="auto" w:fill="808080"/>
            <w:noWrap/>
            <w:vAlign w:val="bottom"/>
          </w:tcPr>
          <w:p w14:paraId="733E3AF7" w14:textId="77777777" w:rsidR="000E69FB" w:rsidRPr="007822D4" w:rsidRDefault="000E69FB" w:rsidP="000E69FB">
            <w:pPr>
              <w:spacing w:after="200" w:line="276" w:lineRule="auto"/>
              <w:rPr>
                <w:rFonts w:cs="Calibri"/>
              </w:rPr>
            </w:pPr>
          </w:p>
        </w:tc>
      </w:tr>
      <w:tr w:rsidR="000E69FB" w:rsidRPr="006107EA" w14:paraId="10CAA1CB"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9595"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42FCE" w14:textId="77777777" w:rsidR="000E69FB" w:rsidRPr="006107EA" w:rsidRDefault="000E69FB" w:rsidP="000E69FB">
            <w:pPr>
              <w:spacing w:line="276" w:lineRule="auto"/>
              <w:rPr>
                <w:rFonts w:cs="Calibri"/>
              </w:rPr>
            </w:pPr>
            <w:r w:rsidRPr="006107EA">
              <w:rPr>
                <w:rFonts w:cs="Calibri"/>
                <w:b/>
                <w:bCs/>
                <w:u w:val="single"/>
              </w:rPr>
              <w:t>PROGRAM OUTCOMES AND EMPLOYMENT GOALS:</w:t>
            </w:r>
            <w:r w:rsidRPr="006107EA">
              <w:rPr>
                <w:rFonts w:cs="Calibri"/>
              </w:rPr>
              <w:t> </w:t>
            </w:r>
          </w:p>
        </w:tc>
      </w:tr>
      <w:tr w:rsidR="000E69FB" w:rsidRPr="006107EA" w14:paraId="48BEF7D3"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9595"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DA5D0" w14:textId="77777777" w:rsidR="000E69FB" w:rsidRPr="006107EA" w:rsidRDefault="000E69FB" w:rsidP="000E69FB">
            <w:pPr>
              <w:spacing w:line="276" w:lineRule="auto"/>
              <w:rPr>
                <w:rFonts w:cs="Calibri"/>
              </w:rPr>
            </w:pPr>
            <w:r w:rsidRPr="006107EA">
              <w:rPr>
                <w:rFonts w:cs="Calibri"/>
              </w:rPr>
              <w:t>1. Discuss area(s) of low scores on progress form. </w:t>
            </w:r>
          </w:p>
        </w:tc>
      </w:tr>
      <w:tr w:rsidR="000E69FB" w:rsidRPr="006107EA" w14:paraId="59747A4B"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1177" w:type="dxa"/>
            <w:tcBorders>
              <w:top w:val="nil"/>
              <w:left w:val="single" w:sz="4" w:space="0" w:color="auto"/>
              <w:bottom w:val="single" w:sz="4" w:space="0" w:color="auto"/>
              <w:right w:val="nil"/>
            </w:tcBorders>
            <w:shd w:val="clear" w:color="auto" w:fill="auto"/>
            <w:noWrap/>
            <w:vAlign w:val="bottom"/>
            <w:hideMark/>
          </w:tcPr>
          <w:p w14:paraId="61363CA2" w14:textId="77777777" w:rsidR="000E69FB" w:rsidRPr="006107EA" w:rsidRDefault="000E69FB" w:rsidP="000E69FB">
            <w:pPr>
              <w:spacing w:after="200" w:line="276" w:lineRule="auto"/>
              <w:rPr>
                <w:rFonts w:cs="Calibri"/>
              </w:rPr>
            </w:pPr>
            <w:r w:rsidRPr="006107EA">
              <w:rPr>
                <w:rFonts w:cs="Calibri"/>
              </w:rPr>
              <w:t> </w:t>
            </w:r>
          </w:p>
        </w:tc>
        <w:tc>
          <w:tcPr>
            <w:tcW w:w="965" w:type="dxa"/>
            <w:tcBorders>
              <w:top w:val="nil"/>
              <w:left w:val="nil"/>
              <w:bottom w:val="single" w:sz="4" w:space="0" w:color="auto"/>
              <w:right w:val="nil"/>
            </w:tcBorders>
            <w:shd w:val="clear" w:color="auto" w:fill="auto"/>
            <w:noWrap/>
            <w:vAlign w:val="bottom"/>
            <w:hideMark/>
          </w:tcPr>
          <w:p w14:paraId="78C0EAAA" w14:textId="77777777" w:rsidR="000E69FB" w:rsidRPr="006107EA" w:rsidRDefault="000E69FB" w:rsidP="000E69FB">
            <w:pPr>
              <w:spacing w:after="200" w:line="276" w:lineRule="auto"/>
              <w:rPr>
                <w:rFonts w:cs="Calibri"/>
              </w:rPr>
            </w:pPr>
            <w:r w:rsidRPr="006107EA">
              <w:rPr>
                <w:rFonts w:cs="Calibri"/>
              </w:rPr>
              <w:t> </w:t>
            </w:r>
          </w:p>
        </w:tc>
        <w:tc>
          <w:tcPr>
            <w:tcW w:w="965" w:type="dxa"/>
            <w:tcBorders>
              <w:top w:val="nil"/>
              <w:left w:val="nil"/>
              <w:bottom w:val="single" w:sz="4" w:space="0" w:color="auto"/>
              <w:right w:val="nil"/>
            </w:tcBorders>
            <w:shd w:val="clear" w:color="auto" w:fill="auto"/>
            <w:noWrap/>
            <w:vAlign w:val="bottom"/>
            <w:hideMark/>
          </w:tcPr>
          <w:p w14:paraId="1BF77778" w14:textId="77777777" w:rsidR="000E69FB" w:rsidRPr="006107EA" w:rsidRDefault="000E69FB" w:rsidP="000E69FB">
            <w:pPr>
              <w:spacing w:after="200" w:line="276" w:lineRule="auto"/>
              <w:rPr>
                <w:rFonts w:cs="Calibri"/>
              </w:rPr>
            </w:pPr>
            <w:r w:rsidRPr="006107EA">
              <w:rPr>
                <w:rFonts w:cs="Calibri"/>
              </w:rPr>
              <w:t> </w:t>
            </w:r>
          </w:p>
        </w:tc>
        <w:tc>
          <w:tcPr>
            <w:tcW w:w="984" w:type="dxa"/>
            <w:tcBorders>
              <w:top w:val="nil"/>
              <w:left w:val="nil"/>
              <w:bottom w:val="single" w:sz="4" w:space="0" w:color="auto"/>
              <w:right w:val="nil"/>
            </w:tcBorders>
            <w:shd w:val="clear" w:color="auto" w:fill="auto"/>
            <w:noWrap/>
            <w:vAlign w:val="bottom"/>
            <w:hideMark/>
          </w:tcPr>
          <w:p w14:paraId="7FAEE5DF" w14:textId="77777777" w:rsidR="000E69FB" w:rsidRPr="006107EA" w:rsidRDefault="000E69FB" w:rsidP="000E69FB">
            <w:pPr>
              <w:spacing w:after="200" w:line="276" w:lineRule="auto"/>
              <w:rPr>
                <w:rFonts w:cs="Calibri"/>
              </w:rPr>
            </w:pPr>
            <w:r w:rsidRPr="006107EA">
              <w:rPr>
                <w:rFonts w:cs="Calibri"/>
              </w:rPr>
              <w:t> </w:t>
            </w:r>
          </w:p>
        </w:tc>
        <w:tc>
          <w:tcPr>
            <w:tcW w:w="1732" w:type="dxa"/>
            <w:gridSpan w:val="2"/>
            <w:tcBorders>
              <w:top w:val="nil"/>
              <w:left w:val="nil"/>
              <w:bottom w:val="single" w:sz="4" w:space="0" w:color="auto"/>
              <w:right w:val="nil"/>
            </w:tcBorders>
            <w:shd w:val="clear" w:color="auto" w:fill="auto"/>
            <w:noWrap/>
            <w:vAlign w:val="bottom"/>
            <w:hideMark/>
          </w:tcPr>
          <w:p w14:paraId="73B58D73" w14:textId="77777777" w:rsidR="000E69FB" w:rsidRPr="006107EA" w:rsidRDefault="000E69FB" w:rsidP="000E69FB">
            <w:pPr>
              <w:spacing w:after="200" w:line="276" w:lineRule="auto"/>
              <w:rPr>
                <w:rFonts w:cs="Calibri"/>
              </w:rPr>
            </w:pPr>
            <w:r w:rsidRPr="006107EA">
              <w:rPr>
                <w:rFonts w:cs="Calibri"/>
              </w:rPr>
              <w:t> </w:t>
            </w:r>
          </w:p>
        </w:tc>
        <w:tc>
          <w:tcPr>
            <w:tcW w:w="266" w:type="dxa"/>
            <w:tcBorders>
              <w:top w:val="nil"/>
              <w:left w:val="nil"/>
              <w:bottom w:val="single" w:sz="4" w:space="0" w:color="auto"/>
              <w:right w:val="nil"/>
            </w:tcBorders>
            <w:shd w:val="clear" w:color="auto" w:fill="auto"/>
            <w:noWrap/>
            <w:vAlign w:val="bottom"/>
            <w:hideMark/>
          </w:tcPr>
          <w:p w14:paraId="17007548" w14:textId="77777777" w:rsidR="000E69FB" w:rsidRPr="006107EA" w:rsidRDefault="000E69FB" w:rsidP="000E69FB">
            <w:pPr>
              <w:spacing w:after="200" w:line="276" w:lineRule="auto"/>
              <w:rPr>
                <w:rFonts w:cs="Calibri"/>
              </w:rPr>
            </w:pPr>
            <w:r w:rsidRPr="006107EA">
              <w:rPr>
                <w:rFonts w:cs="Calibri"/>
              </w:rPr>
              <w:t> </w:t>
            </w:r>
          </w:p>
        </w:tc>
        <w:tc>
          <w:tcPr>
            <w:tcW w:w="1562" w:type="dxa"/>
            <w:gridSpan w:val="2"/>
            <w:tcBorders>
              <w:top w:val="nil"/>
              <w:left w:val="nil"/>
              <w:bottom w:val="single" w:sz="4" w:space="0" w:color="auto"/>
              <w:right w:val="nil"/>
            </w:tcBorders>
            <w:shd w:val="clear" w:color="auto" w:fill="auto"/>
            <w:noWrap/>
            <w:vAlign w:val="bottom"/>
            <w:hideMark/>
          </w:tcPr>
          <w:p w14:paraId="07A0126B" w14:textId="77777777" w:rsidR="000E69FB" w:rsidRPr="006107EA" w:rsidRDefault="000E69FB" w:rsidP="000E69FB">
            <w:pPr>
              <w:spacing w:after="200" w:line="276" w:lineRule="auto"/>
              <w:rPr>
                <w:rFonts w:cs="Calibri"/>
              </w:rPr>
            </w:pPr>
            <w:r w:rsidRPr="006107EA">
              <w:rPr>
                <w:rFonts w:cs="Calibri"/>
              </w:rPr>
              <w:t> </w:t>
            </w:r>
          </w:p>
        </w:tc>
        <w:tc>
          <w:tcPr>
            <w:tcW w:w="960" w:type="dxa"/>
            <w:tcBorders>
              <w:top w:val="nil"/>
              <w:left w:val="nil"/>
              <w:bottom w:val="single" w:sz="4" w:space="0" w:color="auto"/>
              <w:right w:val="nil"/>
            </w:tcBorders>
            <w:shd w:val="clear" w:color="auto" w:fill="auto"/>
            <w:noWrap/>
            <w:vAlign w:val="bottom"/>
            <w:hideMark/>
          </w:tcPr>
          <w:p w14:paraId="22EF3C62" w14:textId="77777777" w:rsidR="000E69FB" w:rsidRPr="006107EA" w:rsidRDefault="000E69FB" w:rsidP="000E69FB">
            <w:pPr>
              <w:spacing w:after="200" w:line="276" w:lineRule="auto"/>
              <w:rPr>
                <w:rFonts w:cs="Calibri"/>
              </w:rPr>
            </w:pPr>
            <w:r w:rsidRPr="006107EA">
              <w:rPr>
                <w:rFonts w:cs="Calibri"/>
              </w:rPr>
              <w:t> </w:t>
            </w:r>
          </w:p>
        </w:tc>
        <w:tc>
          <w:tcPr>
            <w:tcW w:w="984" w:type="dxa"/>
            <w:gridSpan w:val="2"/>
            <w:tcBorders>
              <w:top w:val="nil"/>
              <w:left w:val="nil"/>
              <w:bottom w:val="single" w:sz="4" w:space="0" w:color="auto"/>
              <w:right w:val="single" w:sz="4" w:space="0" w:color="auto"/>
            </w:tcBorders>
            <w:shd w:val="clear" w:color="auto" w:fill="auto"/>
            <w:noWrap/>
            <w:vAlign w:val="bottom"/>
            <w:hideMark/>
          </w:tcPr>
          <w:p w14:paraId="4EEC4734" w14:textId="77777777" w:rsidR="000E69FB" w:rsidRPr="006107EA" w:rsidRDefault="000E69FB" w:rsidP="000E69FB">
            <w:pPr>
              <w:spacing w:after="200" w:line="276" w:lineRule="auto"/>
              <w:rPr>
                <w:rFonts w:cs="Calibri"/>
              </w:rPr>
            </w:pPr>
            <w:r w:rsidRPr="006107EA">
              <w:rPr>
                <w:rFonts w:cs="Calibri"/>
              </w:rPr>
              <w:t> </w:t>
            </w:r>
          </w:p>
        </w:tc>
      </w:tr>
      <w:tr w:rsidR="000E69FB" w:rsidRPr="006107EA" w14:paraId="355C45CF"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1177" w:type="dxa"/>
            <w:tcBorders>
              <w:top w:val="nil"/>
              <w:left w:val="single" w:sz="4" w:space="0" w:color="auto"/>
              <w:bottom w:val="single" w:sz="4" w:space="0" w:color="auto"/>
              <w:right w:val="nil"/>
            </w:tcBorders>
            <w:shd w:val="clear" w:color="auto" w:fill="auto"/>
            <w:noWrap/>
            <w:vAlign w:val="bottom"/>
          </w:tcPr>
          <w:p w14:paraId="6484785E" w14:textId="77777777" w:rsidR="000E69FB" w:rsidRPr="006107EA" w:rsidRDefault="000E69FB" w:rsidP="000E69FB">
            <w:pPr>
              <w:spacing w:after="200" w:line="276" w:lineRule="auto"/>
              <w:rPr>
                <w:rFonts w:cs="Calibri"/>
              </w:rPr>
            </w:pPr>
          </w:p>
        </w:tc>
        <w:tc>
          <w:tcPr>
            <w:tcW w:w="965" w:type="dxa"/>
            <w:tcBorders>
              <w:top w:val="nil"/>
              <w:left w:val="nil"/>
              <w:bottom w:val="single" w:sz="4" w:space="0" w:color="auto"/>
              <w:right w:val="nil"/>
            </w:tcBorders>
            <w:shd w:val="clear" w:color="auto" w:fill="auto"/>
            <w:noWrap/>
            <w:vAlign w:val="bottom"/>
          </w:tcPr>
          <w:p w14:paraId="490AA848" w14:textId="77777777" w:rsidR="000E69FB" w:rsidRPr="006107EA" w:rsidRDefault="000E69FB" w:rsidP="000E69FB">
            <w:pPr>
              <w:spacing w:after="200" w:line="276" w:lineRule="auto"/>
              <w:rPr>
                <w:rFonts w:cs="Calibri"/>
              </w:rPr>
            </w:pPr>
          </w:p>
        </w:tc>
        <w:tc>
          <w:tcPr>
            <w:tcW w:w="965" w:type="dxa"/>
            <w:tcBorders>
              <w:top w:val="nil"/>
              <w:left w:val="nil"/>
              <w:bottom w:val="single" w:sz="4" w:space="0" w:color="auto"/>
              <w:right w:val="nil"/>
            </w:tcBorders>
            <w:shd w:val="clear" w:color="auto" w:fill="auto"/>
            <w:noWrap/>
            <w:vAlign w:val="bottom"/>
          </w:tcPr>
          <w:p w14:paraId="38E6AED8" w14:textId="77777777" w:rsidR="000E69FB" w:rsidRPr="006107EA" w:rsidRDefault="000E69FB" w:rsidP="000E69FB">
            <w:pPr>
              <w:spacing w:after="200" w:line="276" w:lineRule="auto"/>
              <w:rPr>
                <w:rFonts w:cs="Calibri"/>
              </w:rPr>
            </w:pPr>
          </w:p>
        </w:tc>
        <w:tc>
          <w:tcPr>
            <w:tcW w:w="984" w:type="dxa"/>
            <w:tcBorders>
              <w:top w:val="nil"/>
              <w:left w:val="nil"/>
              <w:bottom w:val="single" w:sz="4" w:space="0" w:color="auto"/>
              <w:right w:val="nil"/>
            </w:tcBorders>
            <w:shd w:val="clear" w:color="auto" w:fill="auto"/>
            <w:noWrap/>
            <w:vAlign w:val="bottom"/>
          </w:tcPr>
          <w:p w14:paraId="04CE6266" w14:textId="77777777" w:rsidR="000E69FB" w:rsidRPr="006107EA" w:rsidRDefault="000E69FB" w:rsidP="000E69FB">
            <w:pPr>
              <w:spacing w:after="200" w:line="276" w:lineRule="auto"/>
              <w:rPr>
                <w:rFonts w:cs="Calibri"/>
              </w:rPr>
            </w:pPr>
          </w:p>
        </w:tc>
        <w:tc>
          <w:tcPr>
            <w:tcW w:w="1732" w:type="dxa"/>
            <w:gridSpan w:val="2"/>
            <w:tcBorders>
              <w:top w:val="nil"/>
              <w:left w:val="nil"/>
              <w:bottom w:val="single" w:sz="4" w:space="0" w:color="auto"/>
              <w:right w:val="nil"/>
            </w:tcBorders>
            <w:shd w:val="clear" w:color="auto" w:fill="auto"/>
            <w:noWrap/>
            <w:vAlign w:val="bottom"/>
          </w:tcPr>
          <w:p w14:paraId="7CA192EE" w14:textId="77777777" w:rsidR="000E69FB" w:rsidRPr="006107EA" w:rsidRDefault="000E69FB" w:rsidP="000E69FB">
            <w:pPr>
              <w:spacing w:after="200" w:line="276" w:lineRule="auto"/>
              <w:rPr>
                <w:rFonts w:cs="Calibri"/>
              </w:rPr>
            </w:pPr>
          </w:p>
        </w:tc>
        <w:tc>
          <w:tcPr>
            <w:tcW w:w="266" w:type="dxa"/>
            <w:tcBorders>
              <w:top w:val="nil"/>
              <w:left w:val="nil"/>
              <w:bottom w:val="single" w:sz="4" w:space="0" w:color="auto"/>
              <w:right w:val="nil"/>
            </w:tcBorders>
            <w:shd w:val="clear" w:color="auto" w:fill="auto"/>
            <w:noWrap/>
            <w:vAlign w:val="bottom"/>
          </w:tcPr>
          <w:p w14:paraId="5D8EB749" w14:textId="77777777" w:rsidR="000E69FB" w:rsidRPr="006107EA" w:rsidRDefault="000E69FB" w:rsidP="000E69FB">
            <w:pPr>
              <w:spacing w:after="200" w:line="276" w:lineRule="auto"/>
              <w:rPr>
                <w:rFonts w:cs="Calibri"/>
              </w:rPr>
            </w:pPr>
          </w:p>
        </w:tc>
        <w:tc>
          <w:tcPr>
            <w:tcW w:w="1562" w:type="dxa"/>
            <w:gridSpan w:val="2"/>
            <w:tcBorders>
              <w:top w:val="nil"/>
              <w:left w:val="nil"/>
              <w:bottom w:val="single" w:sz="4" w:space="0" w:color="auto"/>
              <w:right w:val="nil"/>
            </w:tcBorders>
            <w:shd w:val="clear" w:color="auto" w:fill="auto"/>
            <w:noWrap/>
            <w:vAlign w:val="bottom"/>
          </w:tcPr>
          <w:p w14:paraId="471A4B0E" w14:textId="77777777" w:rsidR="000E69FB" w:rsidRPr="006107EA" w:rsidRDefault="000E69FB" w:rsidP="000E69FB">
            <w:pPr>
              <w:spacing w:after="200" w:line="276" w:lineRule="auto"/>
              <w:rPr>
                <w:rFonts w:cs="Calibri"/>
              </w:rPr>
            </w:pPr>
          </w:p>
        </w:tc>
        <w:tc>
          <w:tcPr>
            <w:tcW w:w="960" w:type="dxa"/>
            <w:tcBorders>
              <w:top w:val="nil"/>
              <w:left w:val="nil"/>
              <w:bottom w:val="single" w:sz="4" w:space="0" w:color="auto"/>
              <w:right w:val="nil"/>
            </w:tcBorders>
            <w:shd w:val="clear" w:color="auto" w:fill="auto"/>
            <w:noWrap/>
            <w:vAlign w:val="bottom"/>
          </w:tcPr>
          <w:p w14:paraId="56BE2244" w14:textId="77777777" w:rsidR="000E69FB" w:rsidRPr="006107EA" w:rsidRDefault="000E69FB" w:rsidP="000E69FB">
            <w:pPr>
              <w:spacing w:after="200" w:line="276" w:lineRule="auto"/>
              <w:rPr>
                <w:rFonts w:cs="Calibri"/>
              </w:rPr>
            </w:pPr>
          </w:p>
        </w:tc>
        <w:tc>
          <w:tcPr>
            <w:tcW w:w="984" w:type="dxa"/>
            <w:gridSpan w:val="2"/>
            <w:tcBorders>
              <w:top w:val="nil"/>
              <w:left w:val="nil"/>
              <w:bottom w:val="single" w:sz="4" w:space="0" w:color="auto"/>
              <w:right w:val="single" w:sz="4" w:space="0" w:color="auto"/>
            </w:tcBorders>
            <w:shd w:val="clear" w:color="auto" w:fill="auto"/>
            <w:noWrap/>
            <w:vAlign w:val="bottom"/>
          </w:tcPr>
          <w:p w14:paraId="57355DCC" w14:textId="77777777" w:rsidR="000E69FB" w:rsidRPr="006107EA" w:rsidRDefault="000E69FB" w:rsidP="000E69FB">
            <w:pPr>
              <w:spacing w:after="200" w:line="276" w:lineRule="auto"/>
              <w:rPr>
                <w:rFonts w:cs="Calibri"/>
              </w:rPr>
            </w:pPr>
          </w:p>
        </w:tc>
      </w:tr>
      <w:tr w:rsidR="000E69FB" w:rsidRPr="006107EA" w14:paraId="7A819810"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872"/>
          <w:jc w:val="center"/>
        </w:trPr>
        <w:tc>
          <w:tcPr>
            <w:tcW w:w="9595" w:type="dxa"/>
            <w:gridSpan w:val="12"/>
            <w:tcBorders>
              <w:top w:val="single" w:sz="4" w:space="0" w:color="auto"/>
              <w:left w:val="single" w:sz="4" w:space="0" w:color="auto"/>
              <w:right w:val="single" w:sz="4" w:space="0" w:color="000000"/>
            </w:tcBorders>
            <w:shd w:val="clear" w:color="auto" w:fill="auto"/>
            <w:noWrap/>
            <w:hideMark/>
          </w:tcPr>
          <w:p w14:paraId="2FEEE2DA" w14:textId="0FC426D3" w:rsidR="000E69FB" w:rsidRPr="006107EA" w:rsidRDefault="000E69FB" w:rsidP="000E69FB">
            <w:pPr>
              <w:spacing w:line="276" w:lineRule="auto"/>
              <w:rPr>
                <w:rFonts w:cs="Calibri"/>
              </w:rPr>
            </w:pPr>
            <w:r w:rsidRPr="006107EA">
              <w:rPr>
                <w:rFonts w:cs="Calibri"/>
              </w:rPr>
              <w:t xml:space="preserve">2. </w:t>
            </w:r>
            <w:r>
              <w:rPr>
                <w:rFonts w:cs="Calibri"/>
              </w:rPr>
              <w:t>At this point, w</w:t>
            </w:r>
            <w:r w:rsidRPr="006107EA">
              <w:rPr>
                <w:rFonts w:cs="Calibri"/>
              </w:rPr>
              <w:t xml:space="preserve">hat are your plans for employment upon graduation? Do you plan to work in a community pharmacy, hospital pharmacy, or other? And have you changed your mind </w:t>
            </w:r>
            <w:r w:rsidR="00590DF6" w:rsidRPr="006107EA">
              <w:rPr>
                <w:rFonts w:cs="Calibri"/>
              </w:rPr>
              <w:t>in regard to</w:t>
            </w:r>
            <w:r w:rsidRPr="006107EA">
              <w:rPr>
                <w:rFonts w:cs="Calibri"/>
              </w:rPr>
              <w:t xml:space="preserve"> this</w:t>
            </w:r>
            <w:r>
              <w:rPr>
                <w:rFonts w:cs="Calibri"/>
              </w:rPr>
              <w:t xml:space="preserve"> </w:t>
            </w:r>
            <w:r w:rsidRPr="006107EA">
              <w:rPr>
                <w:rFonts w:cs="Calibri"/>
              </w:rPr>
              <w:t xml:space="preserve">question since you started the program?  Explain. </w:t>
            </w:r>
          </w:p>
        </w:tc>
      </w:tr>
      <w:tr w:rsidR="000E69FB" w:rsidRPr="006107EA" w14:paraId="5CD0A0C1"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80"/>
          <w:jc w:val="center"/>
        </w:trPr>
        <w:tc>
          <w:tcPr>
            <w:tcW w:w="1177" w:type="dxa"/>
            <w:tcBorders>
              <w:top w:val="nil"/>
              <w:left w:val="single" w:sz="4" w:space="0" w:color="auto"/>
              <w:bottom w:val="single" w:sz="4" w:space="0" w:color="auto"/>
              <w:right w:val="nil"/>
            </w:tcBorders>
            <w:shd w:val="clear" w:color="auto" w:fill="auto"/>
            <w:noWrap/>
            <w:vAlign w:val="bottom"/>
            <w:hideMark/>
          </w:tcPr>
          <w:p w14:paraId="58B399F8" w14:textId="77777777" w:rsidR="000E69FB" w:rsidRPr="006107EA" w:rsidRDefault="000E69FB" w:rsidP="000E69FB">
            <w:pPr>
              <w:spacing w:after="200" w:line="276" w:lineRule="auto"/>
              <w:rPr>
                <w:rFonts w:cs="Calibri"/>
              </w:rPr>
            </w:pPr>
            <w:r w:rsidRPr="006107EA">
              <w:rPr>
                <w:rFonts w:cs="Calibri"/>
              </w:rPr>
              <w:t> </w:t>
            </w:r>
          </w:p>
        </w:tc>
        <w:tc>
          <w:tcPr>
            <w:tcW w:w="965" w:type="dxa"/>
            <w:tcBorders>
              <w:top w:val="nil"/>
              <w:left w:val="nil"/>
              <w:bottom w:val="single" w:sz="4" w:space="0" w:color="auto"/>
              <w:right w:val="nil"/>
            </w:tcBorders>
            <w:shd w:val="clear" w:color="auto" w:fill="auto"/>
            <w:noWrap/>
            <w:vAlign w:val="bottom"/>
            <w:hideMark/>
          </w:tcPr>
          <w:p w14:paraId="7D26982E" w14:textId="77777777" w:rsidR="000E69FB" w:rsidRPr="006107EA" w:rsidRDefault="000E69FB" w:rsidP="000E69FB">
            <w:pPr>
              <w:spacing w:after="200" w:line="276" w:lineRule="auto"/>
              <w:rPr>
                <w:rFonts w:cs="Calibri"/>
              </w:rPr>
            </w:pPr>
            <w:r w:rsidRPr="006107EA">
              <w:rPr>
                <w:rFonts w:cs="Calibri"/>
              </w:rPr>
              <w:t> </w:t>
            </w:r>
          </w:p>
        </w:tc>
        <w:tc>
          <w:tcPr>
            <w:tcW w:w="965" w:type="dxa"/>
            <w:tcBorders>
              <w:top w:val="nil"/>
              <w:left w:val="nil"/>
              <w:bottom w:val="single" w:sz="4" w:space="0" w:color="auto"/>
              <w:right w:val="nil"/>
            </w:tcBorders>
            <w:shd w:val="clear" w:color="auto" w:fill="auto"/>
            <w:noWrap/>
            <w:vAlign w:val="bottom"/>
            <w:hideMark/>
          </w:tcPr>
          <w:p w14:paraId="4CA91BCA" w14:textId="77777777" w:rsidR="000E69FB" w:rsidRPr="006107EA" w:rsidRDefault="000E69FB" w:rsidP="000E69FB">
            <w:pPr>
              <w:spacing w:after="200" w:line="276" w:lineRule="auto"/>
              <w:rPr>
                <w:rFonts w:cs="Calibri"/>
              </w:rPr>
            </w:pPr>
            <w:r w:rsidRPr="006107EA">
              <w:rPr>
                <w:rFonts w:cs="Calibri"/>
              </w:rPr>
              <w:t> </w:t>
            </w:r>
          </w:p>
        </w:tc>
        <w:tc>
          <w:tcPr>
            <w:tcW w:w="984" w:type="dxa"/>
            <w:tcBorders>
              <w:top w:val="nil"/>
              <w:left w:val="nil"/>
              <w:bottom w:val="single" w:sz="4" w:space="0" w:color="auto"/>
              <w:right w:val="nil"/>
            </w:tcBorders>
            <w:shd w:val="clear" w:color="auto" w:fill="auto"/>
            <w:noWrap/>
            <w:vAlign w:val="bottom"/>
            <w:hideMark/>
          </w:tcPr>
          <w:p w14:paraId="0E9BF09F" w14:textId="77777777" w:rsidR="000E69FB" w:rsidRPr="006107EA" w:rsidRDefault="000E69FB" w:rsidP="000E69FB">
            <w:pPr>
              <w:spacing w:after="200" w:line="276" w:lineRule="auto"/>
              <w:rPr>
                <w:rFonts w:cs="Calibri"/>
              </w:rPr>
            </w:pPr>
            <w:r w:rsidRPr="006107EA">
              <w:rPr>
                <w:rFonts w:cs="Calibri"/>
              </w:rPr>
              <w:t> </w:t>
            </w:r>
          </w:p>
        </w:tc>
        <w:tc>
          <w:tcPr>
            <w:tcW w:w="1732" w:type="dxa"/>
            <w:gridSpan w:val="2"/>
            <w:tcBorders>
              <w:top w:val="nil"/>
              <w:left w:val="nil"/>
              <w:bottom w:val="single" w:sz="4" w:space="0" w:color="auto"/>
              <w:right w:val="nil"/>
            </w:tcBorders>
            <w:shd w:val="clear" w:color="auto" w:fill="auto"/>
            <w:noWrap/>
            <w:vAlign w:val="bottom"/>
            <w:hideMark/>
          </w:tcPr>
          <w:p w14:paraId="0F6ACE3E" w14:textId="77777777" w:rsidR="000E69FB" w:rsidRPr="006107EA" w:rsidRDefault="000E69FB" w:rsidP="000E69FB">
            <w:pPr>
              <w:spacing w:after="200" w:line="276" w:lineRule="auto"/>
              <w:rPr>
                <w:rFonts w:cs="Calibri"/>
              </w:rPr>
            </w:pPr>
            <w:r w:rsidRPr="006107EA">
              <w:rPr>
                <w:rFonts w:cs="Calibri"/>
              </w:rPr>
              <w:t> </w:t>
            </w:r>
          </w:p>
        </w:tc>
        <w:tc>
          <w:tcPr>
            <w:tcW w:w="266" w:type="dxa"/>
            <w:tcBorders>
              <w:top w:val="nil"/>
              <w:left w:val="nil"/>
              <w:bottom w:val="single" w:sz="4" w:space="0" w:color="auto"/>
              <w:right w:val="nil"/>
            </w:tcBorders>
            <w:shd w:val="clear" w:color="auto" w:fill="auto"/>
            <w:noWrap/>
            <w:vAlign w:val="bottom"/>
            <w:hideMark/>
          </w:tcPr>
          <w:p w14:paraId="0F76E922" w14:textId="77777777" w:rsidR="000E69FB" w:rsidRPr="006107EA" w:rsidRDefault="000E69FB" w:rsidP="000E69FB">
            <w:pPr>
              <w:spacing w:after="200" w:line="276" w:lineRule="auto"/>
              <w:rPr>
                <w:rFonts w:cs="Calibri"/>
              </w:rPr>
            </w:pPr>
            <w:r w:rsidRPr="006107EA">
              <w:rPr>
                <w:rFonts w:cs="Calibri"/>
              </w:rPr>
              <w:t> </w:t>
            </w:r>
          </w:p>
        </w:tc>
        <w:tc>
          <w:tcPr>
            <w:tcW w:w="1562" w:type="dxa"/>
            <w:gridSpan w:val="2"/>
            <w:tcBorders>
              <w:top w:val="nil"/>
              <w:left w:val="nil"/>
              <w:bottom w:val="single" w:sz="4" w:space="0" w:color="auto"/>
              <w:right w:val="nil"/>
            </w:tcBorders>
            <w:shd w:val="clear" w:color="auto" w:fill="auto"/>
            <w:noWrap/>
            <w:vAlign w:val="bottom"/>
            <w:hideMark/>
          </w:tcPr>
          <w:p w14:paraId="5FDA7133" w14:textId="77777777" w:rsidR="000E69FB" w:rsidRPr="006107EA" w:rsidRDefault="000E69FB" w:rsidP="000E69FB">
            <w:pPr>
              <w:spacing w:after="200" w:line="276" w:lineRule="auto"/>
              <w:rPr>
                <w:rFonts w:cs="Calibri"/>
              </w:rPr>
            </w:pPr>
            <w:r w:rsidRPr="006107EA">
              <w:rPr>
                <w:rFonts w:cs="Calibri"/>
              </w:rPr>
              <w:t> </w:t>
            </w:r>
          </w:p>
        </w:tc>
        <w:tc>
          <w:tcPr>
            <w:tcW w:w="960" w:type="dxa"/>
            <w:tcBorders>
              <w:top w:val="nil"/>
              <w:left w:val="nil"/>
              <w:bottom w:val="single" w:sz="4" w:space="0" w:color="auto"/>
              <w:right w:val="nil"/>
            </w:tcBorders>
            <w:shd w:val="clear" w:color="auto" w:fill="auto"/>
            <w:noWrap/>
            <w:vAlign w:val="bottom"/>
            <w:hideMark/>
          </w:tcPr>
          <w:p w14:paraId="5A35A60A" w14:textId="77777777" w:rsidR="000E69FB" w:rsidRPr="006107EA" w:rsidRDefault="000E69FB" w:rsidP="000E69FB">
            <w:pPr>
              <w:spacing w:after="200" w:line="276" w:lineRule="auto"/>
              <w:rPr>
                <w:rFonts w:cs="Calibri"/>
              </w:rPr>
            </w:pPr>
            <w:r w:rsidRPr="006107EA">
              <w:rPr>
                <w:rFonts w:cs="Calibri"/>
              </w:rPr>
              <w:t> </w:t>
            </w:r>
          </w:p>
        </w:tc>
        <w:tc>
          <w:tcPr>
            <w:tcW w:w="984" w:type="dxa"/>
            <w:gridSpan w:val="2"/>
            <w:tcBorders>
              <w:top w:val="nil"/>
              <w:left w:val="nil"/>
              <w:bottom w:val="single" w:sz="4" w:space="0" w:color="auto"/>
              <w:right w:val="single" w:sz="4" w:space="0" w:color="auto"/>
            </w:tcBorders>
            <w:shd w:val="clear" w:color="auto" w:fill="auto"/>
            <w:noWrap/>
            <w:vAlign w:val="bottom"/>
            <w:hideMark/>
          </w:tcPr>
          <w:p w14:paraId="572FB8C7" w14:textId="77777777" w:rsidR="000E69FB" w:rsidRPr="006107EA" w:rsidRDefault="000E69FB" w:rsidP="000E69FB">
            <w:pPr>
              <w:spacing w:after="200" w:line="276" w:lineRule="auto"/>
              <w:rPr>
                <w:rFonts w:cs="Calibri"/>
              </w:rPr>
            </w:pPr>
            <w:r w:rsidRPr="006107EA">
              <w:rPr>
                <w:rFonts w:cs="Calibri"/>
              </w:rPr>
              <w:t> </w:t>
            </w:r>
          </w:p>
        </w:tc>
      </w:tr>
      <w:tr w:rsidR="000E69FB" w:rsidRPr="006107EA" w14:paraId="61952DB6"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77"/>
          <w:jc w:val="center"/>
        </w:trPr>
        <w:tc>
          <w:tcPr>
            <w:tcW w:w="1177" w:type="dxa"/>
            <w:tcBorders>
              <w:top w:val="nil"/>
              <w:left w:val="single" w:sz="4" w:space="0" w:color="auto"/>
              <w:bottom w:val="single" w:sz="4" w:space="0" w:color="auto"/>
              <w:right w:val="nil"/>
            </w:tcBorders>
            <w:shd w:val="clear" w:color="auto" w:fill="auto"/>
            <w:noWrap/>
            <w:vAlign w:val="bottom"/>
            <w:hideMark/>
          </w:tcPr>
          <w:p w14:paraId="4AB3EC9F" w14:textId="77777777" w:rsidR="000E69FB" w:rsidRPr="006107EA" w:rsidRDefault="000E69FB" w:rsidP="000E69FB">
            <w:pPr>
              <w:spacing w:after="200" w:line="276" w:lineRule="auto"/>
              <w:rPr>
                <w:rFonts w:cs="Calibri"/>
              </w:rPr>
            </w:pPr>
            <w:r w:rsidRPr="006107EA">
              <w:rPr>
                <w:rFonts w:cs="Calibri"/>
              </w:rPr>
              <w:t> </w:t>
            </w:r>
          </w:p>
        </w:tc>
        <w:tc>
          <w:tcPr>
            <w:tcW w:w="965" w:type="dxa"/>
            <w:tcBorders>
              <w:top w:val="nil"/>
              <w:left w:val="nil"/>
              <w:bottom w:val="single" w:sz="4" w:space="0" w:color="auto"/>
              <w:right w:val="nil"/>
            </w:tcBorders>
            <w:shd w:val="clear" w:color="auto" w:fill="auto"/>
            <w:noWrap/>
            <w:vAlign w:val="bottom"/>
            <w:hideMark/>
          </w:tcPr>
          <w:p w14:paraId="738967CD" w14:textId="77777777" w:rsidR="000E69FB" w:rsidRPr="006107EA" w:rsidRDefault="000E69FB" w:rsidP="000E69FB">
            <w:pPr>
              <w:spacing w:after="200" w:line="276" w:lineRule="auto"/>
              <w:rPr>
                <w:rFonts w:cs="Calibri"/>
              </w:rPr>
            </w:pPr>
            <w:r w:rsidRPr="006107EA">
              <w:rPr>
                <w:rFonts w:cs="Calibri"/>
              </w:rPr>
              <w:t> </w:t>
            </w:r>
          </w:p>
        </w:tc>
        <w:tc>
          <w:tcPr>
            <w:tcW w:w="965" w:type="dxa"/>
            <w:tcBorders>
              <w:top w:val="nil"/>
              <w:left w:val="nil"/>
              <w:bottom w:val="single" w:sz="4" w:space="0" w:color="auto"/>
              <w:right w:val="nil"/>
            </w:tcBorders>
            <w:shd w:val="clear" w:color="auto" w:fill="auto"/>
            <w:noWrap/>
            <w:vAlign w:val="bottom"/>
            <w:hideMark/>
          </w:tcPr>
          <w:p w14:paraId="79600DB8" w14:textId="77777777" w:rsidR="000E69FB" w:rsidRPr="006107EA" w:rsidRDefault="000E69FB" w:rsidP="000E69FB">
            <w:pPr>
              <w:spacing w:after="200" w:line="276" w:lineRule="auto"/>
              <w:rPr>
                <w:rFonts w:cs="Calibri"/>
              </w:rPr>
            </w:pPr>
            <w:r w:rsidRPr="006107EA">
              <w:rPr>
                <w:rFonts w:cs="Calibri"/>
              </w:rPr>
              <w:t> </w:t>
            </w:r>
          </w:p>
        </w:tc>
        <w:tc>
          <w:tcPr>
            <w:tcW w:w="984" w:type="dxa"/>
            <w:tcBorders>
              <w:top w:val="nil"/>
              <w:left w:val="nil"/>
              <w:bottom w:val="single" w:sz="4" w:space="0" w:color="auto"/>
              <w:right w:val="nil"/>
            </w:tcBorders>
            <w:shd w:val="clear" w:color="auto" w:fill="auto"/>
            <w:noWrap/>
            <w:vAlign w:val="bottom"/>
            <w:hideMark/>
          </w:tcPr>
          <w:p w14:paraId="74FB3B8F" w14:textId="77777777" w:rsidR="000E69FB" w:rsidRPr="006107EA" w:rsidRDefault="000E69FB" w:rsidP="000E69FB">
            <w:pPr>
              <w:spacing w:after="200" w:line="276" w:lineRule="auto"/>
              <w:rPr>
                <w:rFonts w:cs="Calibri"/>
              </w:rPr>
            </w:pPr>
            <w:r w:rsidRPr="006107EA">
              <w:rPr>
                <w:rFonts w:cs="Calibri"/>
              </w:rPr>
              <w:t> </w:t>
            </w:r>
          </w:p>
        </w:tc>
        <w:tc>
          <w:tcPr>
            <w:tcW w:w="1732" w:type="dxa"/>
            <w:gridSpan w:val="2"/>
            <w:tcBorders>
              <w:top w:val="nil"/>
              <w:left w:val="nil"/>
              <w:bottom w:val="single" w:sz="4" w:space="0" w:color="auto"/>
              <w:right w:val="nil"/>
            </w:tcBorders>
            <w:shd w:val="clear" w:color="auto" w:fill="auto"/>
            <w:noWrap/>
            <w:vAlign w:val="bottom"/>
            <w:hideMark/>
          </w:tcPr>
          <w:p w14:paraId="6528D68E" w14:textId="77777777" w:rsidR="000E69FB" w:rsidRPr="006107EA" w:rsidRDefault="000E69FB" w:rsidP="000E69FB">
            <w:pPr>
              <w:spacing w:after="200" w:line="276" w:lineRule="auto"/>
              <w:rPr>
                <w:rFonts w:cs="Calibri"/>
              </w:rPr>
            </w:pPr>
            <w:r w:rsidRPr="006107EA">
              <w:rPr>
                <w:rFonts w:cs="Calibri"/>
              </w:rPr>
              <w:t> </w:t>
            </w:r>
          </w:p>
        </w:tc>
        <w:tc>
          <w:tcPr>
            <w:tcW w:w="266" w:type="dxa"/>
            <w:tcBorders>
              <w:top w:val="nil"/>
              <w:left w:val="nil"/>
              <w:bottom w:val="single" w:sz="4" w:space="0" w:color="auto"/>
              <w:right w:val="nil"/>
            </w:tcBorders>
            <w:shd w:val="clear" w:color="auto" w:fill="auto"/>
            <w:noWrap/>
            <w:vAlign w:val="bottom"/>
            <w:hideMark/>
          </w:tcPr>
          <w:p w14:paraId="6ABBFE4B" w14:textId="77777777" w:rsidR="000E69FB" w:rsidRPr="006107EA" w:rsidRDefault="000E69FB" w:rsidP="000E69FB">
            <w:pPr>
              <w:spacing w:after="200" w:line="276" w:lineRule="auto"/>
              <w:rPr>
                <w:rFonts w:cs="Calibri"/>
              </w:rPr>
            </w:pPr>
            <w:r w:rsidRPr="006107EA">
              <w:rPr>
                <w:rFonts w:cs="Calibri"/>
              </w:rPr>
              <w:t> </w:t>
            </w:r>
          </w:p>
        </w:tc>
        <w:tc>
          <w:tcPr>
            <w:tcW w:w="1562" w:type="dxa"/>
            <w:gridSpan w:val="2"/>
            <w:tcBorders>
              <w:top w:val="nil"/>
              <w:left w:val="nil"/>
              <w:bottom w:val="single" w:sz="4" w:space="0" w:color="auto"/>
              <w:right w:val="nil"/>
            </w:tcBorders>
            <w:shd w:val="clear" w:color="auto" w:fill="auto"/>
            <w:noWrap/>
            <w:vAlign w:val="bottom"/>
            <w:hideMark/>
          </w:tcPr>
          <w:p w14:paraId="491774FD" w14:textId="77777777" w:rsidR="000E69FB" w:rsidRPr="006107EA" w:rsidRDefault="000E69FB" w:rsidP="000E69FB">
            <w:pPr>
              <w:spacing w:after="200" w:line="276" w:lineRule="auto"/>
              <w:rPr>
                <w:rFonts w:cs="Calibri"/>
              </w:rPr>
            </w:pPr>
            <w:r w:rsidRPr="006107EA">
              <w:rPr>
                <w:rFonts w:cs="Calibri"/>
              </w:rPr>
              <w:t> </w:t>
            </w:r>
          </w:p>
        </w:tc>
        <w:tc>
          <w:tcPr>
            <w:tcW w:w="960" w:type="dxa"/>
            <w:tcBorders>
              <w:top w:val="nil"/>
              <w:left w:val="nil"/>
              <w:bottom w:val="single" w:sz="4" w:space="0" w:color="auto"/>
              <w:right w:val="nil"/>
            </w:tcBorders>
            <w:shd w:val="clear" w:color="auto" w:fill="auto"/>
            <w:noWrap/>
            <w:vAlign w:val="bottom"/>
            <w:hideMark/>
          </w:tcPr>
          <w:p w14:paraId="23EFDD69" w14:textId="77777777" w:rsidR="000E69FB" w:rsidRPr="006107EA" w:rsidRDefault="000E69FB" w:rsidP="000E69FB">
            <w:pPr>
              <w:spacing w:after="200" w:line="276" w:lineRule="auto"/>
              <w:rPr>
                <w:rFonts w:cs="Calibri"/>
              </w:rPr>
            </w:pPr>
            <w:r w:rsidRPr="006107EA">
              <w:rPr>
                <w:rFonts w:cs="Calibri"/>
              </w:rPr>
              <w:t> </w:t>
            </w:r>
          </w:p>
        </w:tc>
        <w:tc>
          <w:tcPr>
            <w:tcW w:w="984" w:type="dxa"/>
            <w:gridSpan w:val="2"/>
            <w:tcBorders>
              <w:top w:val="nil"/>
              <w:left w:val="nil"/>
              <w:bottom w:val="single" w:sz="4" w:space="0" w:color="auto"/>
              <w:right w:val="single" w:sz="4" w:space="0" w:color="auto"/>
            </w:tcBorders>
            <w:shd w:val="clear" w:color="auto" w:fill="auto"/>
            <w:noWrap/>
            <w:vAlign w:val="bottom"/>
            <w:hideMark/>
          </w:tcPr>
          <w:p w14:paraId="440DD445" w14:textId="77777777" w:rsidR="000E69FB" w:rsidRPr="006107EA" w:rsidRDefault="000E69FB" w:rsidP="000E69FB">
            <w:pPr>
              <w:spacing w:after="200" w:line="276" w:lineRule="auto"/>
              <w:rPr>
                <w:rFonts w:cs="Calibri"/>
              </w:rPr>
            </w:pPr>
            <w:r w:rsidRPr="006107EA">
              <w:rPr>
                <w:rFonts w:cs="Calibri"/>
              </w:rPr>
              <w:t> </w:t>
            </w:r>
          </w:p>
        </w:tc>
      </w:tr>
      <w:tr w:rsidR="000E69FB" w:rsidRPr="006107EA" w14:paraId="0E0670AB"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8611" w:type="dxa"/>
            <w:gridSpan w:val="10"/>
            <w:tcBorders>
              <w:top w:val="single" w:sz="4" w:space="0" w:color="auto"/>
              <w:left w:val="single" w:sz="4" w:space="0" w:color="auto"/>
              <w:bottom w:val="single" w:sz="4" w:space="0" w:color="auto"/>
              <w:right w:val="nil"/>
            </w:tcBorders>
            <w:shd w:val="clear" w:color="auto" w:fill="auto"/>
            <w:noWrap/>
            <w:vAlign w:val="bottom"/>
            <w:hideMark/>
          </w:tcPr>
          <w:p w14:paraId="3307865F" w14:textId="77777777" w:rsidR="000E69FB" w:rsidRPr="006107EA" w:rsidRDefault="000E69FB" w:rsidP="000E69FB">
            <w:pPr>
              <w:spacing w:after="200" w:line="276" w:lineRule="auto"/>
              <w:rPr>
                <w:rFonts w:cs="Calibri"/>
              </w:rPr>
            </w:pPr>
            <w:r w:rsidRPr="006107EA">
              <w:rPr>
                <w:rFonts w:cs="Calibri"/>
              </w:rPr>
              <w:t>3. Do you plan on becoming a certified Pharmacy Technician? Why or why not?</w:t>
            </w:r>
          </w:p>
        </w:tc>
        <w:tc>
          <w:tcPr>
            <w:tcW w:w="984" w:type="dxa"/>
            <w:gridSpan w:val="2"/>
            <w:tcBorders>
              <w:top w:val="nil"/>
              <w:left w:val="nil"/>
              <w:bottom w:val="single" w:sz="4" w:space="0" w:color="auto"/>
              <w:right w:val="single" w:sz="4" w:space="0" w:color="auto"/>
            </w:tcBorders>
            <w:shd w:val="clear" w:color="auto" w:fill="auto"/>
            <w:noWrap/>
            <w:vAlign w:val="bottom"/>
            <w:hideMark/>
          </w:tcPr>
          <w:p w14:paraId="42BAA987" w14:textId="77777777" w:rsidR="000E69FB" w:rsidRPr="006107EA" w:rsidRDefault="000E69FB" w:rsidP="000E69FB">
            <w:pPr>
              <w:spacing w:after="200" w:line="276" w:lineRule="auto"/>
              <w:rPr>
                <w:rFonts w:cs="Calibri"/>
              </w:rPr>
            </w:pPr>
            <w:r w:rsidRPr="006107EA">
              <w:rPr>
                <w:rFonts w:cs="Calibri"/>
              </w:rPr>
              <w:t> </w:t>
            </w:r>
          </w:p>
        </w:tc>
      </w:tr>
      <w:tr w:rsidR="000E69FB" w:rsidRPr="006107EA" w14:paraId="5808433A"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1177" w:type="dxa"/>
            <w:tcBorders>
              <w:top w:val="nil"/>
              <w:left w:val="single" w:sz="4" w:space="0" w:color="auto"/>
              <w:bottom w:val="single" w:sz="4" w:space="0" w:color="auto"/>
              <w:right w:val="nil"/>
            </w:tcBorders>
            <w:shd w:val="clear" w:color="auto" w:fill="auto"/>
            <w:noWrap/>
            <w:vAlign w:val="bottom"/>
            <w:hideMark/>
          </w:tcPr>
          <w:p w14:paraId="281D14AF" w14:textId="77777777" w:rsidR="000E69FB" w:rsidRPr="006107EA" w:rsidRDefault="000E69FB" w:rsidP="000E69FB">
            <w:pPr>
              <w:spacing w:after="200" w:line="276" w:lineRule="auto"/>
              <w:rPr>
                <w:rFonts w:cs="Calibri"/>
              </w:rPr>
            </w:pPr>
            <w:r w:rsidRPr="006107EA">
              <w:rPr>
                <w:rFonts w:cs="Calibri"/>
              </w:rPr>
              <w:t> </w:t>
            </w:r>
          </w:p>
        </w:tc>
        <w:tc>
          <w:tcPr>
            <w:tcW w:w="965" w:type="dxa"/>
            <w:tcBorders>
              <w:top w:val="nil"/>
              <w:left w:val="nil"/>
              <w:bottom w:val="single" w:sz="4" w:space="0" w:color="auto"/>
              <w:right w:val="nil"/>
            </w:tcBorders>
            <w:shd w:val="clear" w:color="auto" w:fill="auto"/>
            <w:noWrap/>
            <w:vAlign w:val="bottom"/>
            <w:hideMark/>
          </w:tcPr>
          <w:p w14:paraId="7EAF38C4" w14:textId="77777777" w:rsidR="000E69FB" w:rsidRPr="006107EA" w:rsidRDefault="000E69FB" w:rsidP="000E69FB">
            <w:pPr>
              <w:spacing w:after="200" w:line="276" w:lineRule="auto"/>
              <w:rPr>
                <w:rFonts w:cs="Calibri"/>
              </w:rPr>
            </w:pPr>
            <w:r w:rsidRPr="006107EA">
              <w:rPr>
                <w:rFonts w:cs="Calibri"/>
              </w:rPr>
              <w:t> </w:t>
            </w:r>
          </w:p>
        </w:tc>
        <w:tc>
          <w:tcPr>
            <w:tcW w:w="965" w:type="dxa"/>
            <w:tcBorders>
              <w:top w:val="nil"/>
              <w:left w:val="nil"/>
              <w:bottom w:val="single" w:sz="4" w:space="0" w:color="auto"/>
              <w:right w:val="nil"/>
            </w:tcBorders>
            <w:shd w:val="clear" w:color="auto" w:fill="auto"/>
            <w:noWrap/>
            <w:vAlign w:val="bottom"/>
            <w:hideMark/>
          </w:tcPr>
          <w:p w14:paraId="2321A413" w14:textId="77777777" w:rsidR="000E69FB" w:rsidRPr="006107EA" w:rsidRDefault="000E69FB" w:rsidP="000E69FB">
            <w:pPr>
              <w:spacing w:after="200" w:line="276" w:lineRule="auto"/>
              <w:rPr>
                <w:rFonts w:cs="Calibri"/>
              </w:rPr>
            </w:pPr>
            <w:r w:rsidRPr="006107EA">
              <w:rPr>
                <w:rFonts w:cs="Calibri"/>
              </w:rPr>
              <w:t> </w:t>
            </w:r>
          </w:p>
        </w:tc>
        <w:tc>
          <w:tcPr>
            <w:tcW w:w="984" w:type="dxa"/>
            <w:tcBorders>
              <w:top w:val="nil"/>
              <w:left w:val="nil"/>
              <w:bottom w:val="single" w:sz="4" w:space="0" w:color="auto"/>
              <w:right w:val="nil"/>
            </w:tcBorders>
            <w:shd w:val="clear" w:color="auto" w:fill="auto"/>
            <w:noWrap/>
            <w:vAlign w:val="bottom"/>
            <w:hideMark/>
          </w:tcPr>
          <w:p w14:paraId="5CA043E5" w14:textId="77777777" w:rsidR="000E69FB" w:rsidRPr="006107EA" w:rsidRDefault="000E69FB" w:rsidP="000E69FB">
            <w:pPr>
              <w:spacing w:after="200" w:line="276" w:lineRule="auto"/>
              <w:rPr>
                <w:rFonts w:cs="Calibri"/>
              </w:rPr>
            </w:pPr>
            <w:r w:rsidRPr="006107EA">
              <w:rPr>
                <w:rFonts w:cs="Calibri"/>
              </w:rPr>
              <w:t> </w:t>
            </w:r>
          </w:p>
        </w:tc>
        <w:tc>
          <w:tcPr>
            <w:tcW w:w="1732" w:type="dxa"/>
            <w:gridSpan w:val="2"/>
            <w:tcBorders>
              <w:top w:val="nil"/>
              <w:left w:val="nil"/>
              <w:bottom w:val="single" w:sz="4" w:space="0" w:color="auto"/>
              <w:right w:val="nil"/>
            </w:tcBorders>
            <w:shd w:val="clear" w:color="auto" w:fill="auto"/>
            <w:noWrap/>
            <w:vAlign w:val="bottom"/>
            <w:hideMark/>
          </w:tcPr>
          <w:p w14:paraId="0B597D9D" w14:textId="77777777" w:rsidR="000E69FB" w:rsidRPr="006107EA" w:rsidRDefault="000E69FB" w:rsidP="000E69FB">
            <w:pPr>
              <w:spacing w:after="200" w:line="276" w:lineRule="auto"/>
              <w:rPr>
                <w:rFonts w:cs="Calibri"/>
              </w:rPr>
            </w:pPr>
            <w:r w:rsidRPr="006107EA">
              <w:rPr>
                <w:rFonts w:cs="Calibri"/>
              </w:rPr>
              <w:t> </w:t>
            </w:r>
          </w:p>
        </w:tc>
        <w:tc>
          <w:tcPr>
            <w:tcW w:w="266" w:type="dxa"/>
            <w:tcBorders>
              <w:top w:val="nil"/>
              <w:left w:val="nil"/>
              <w:bottom w:val="single" w:sz="4" w:space="0" w:color="auto"/>
              <w:right w:val="nil"/>
            </w:tcBorders>
            <w:shd w:val="clear" w:color="auto" w:fill="auto"/>
            <w:noWrap/>
            <w:vAlign w:val="bottom"/>
            <w:hideMark/>
          </w:tcPr>
          <w:p w14:paraId="0334A636" w14:textId="77777777" w:rsidR="000E69FB" w:rsidRPr="006107EA" w:rsidRDefault="000E69FB" w:rsidP="000E69FB">
            <w:pPr>
              <w:spacing w:after="200" w:line="276" w:lineRule="auto"/>
              <w:rPr>
                <w:rFonts w:cs="Calibri"/>
              </w:rPr>
            </w:pPr>
            <w:r w:rsidRPr="006107EA">
              <w:rPr>
                <w:rFonts w:cs="Calibri"/>
              </w:rPr>
              <w:t> </w:t>
            </w:r>
          </w:p>
        </w:tc>
        <w:tc>
          <w:tcPr>
            <w:tcW w:w="1562" w:type="dxa"/>
            <w:gridSpan w:val="2"/>
            <w:tcBorders>
              <w:top w:val="nil"/>
              <w:left w:val="nil"/>
              <w:bottom w:val="single" w:sz="4" w:space="0" w:color="auto"/>
              <w:right w:val="nil"/>
            </w:tcBorders>
            <w:shd w:val="clear" w:color="auto" w:fill="auto"/>
            <w:noWrap/>
            <w:vAlign w:val="bottom"/>
            <w:hideMark/>
          </w:tcPr>
          <w:p w14:paraId="15D9259C" w14:textId="77777777" w:rsidR="000E69FB" w:rsidRPr="006107EA" w:rsidRDefault="000E69FB" w:rsidP="000E69FB">
            <w:pPr>
              <w:spacing w:after="200" w:line="276" w:lineRule="auto"/>
              <w:rPr>
                <w:rFonts w:cs="Calibri"/>
              </w:rPr>
            </w:pPr>
            <w:r w:rsidRPr="006107EA">
              <w:rPr>
                <w:rFonts w:cs="Calibri"/>
              </w:rPr>
              <w:t> </w:t>
            </w:r>
          </w:p>
        </w:tc>
        <w:tc>
          <w:tcPr>
            <w:tcW w:w="960" w:type="dxa"/>
            <w:tcBorders>
              <w:top w:val="nil"/>
              <w:left w:val="nil"/>
              <w:bottom w:val="single" w:sz="4" w:space="0" w:color="auto"/>
              <w:right w:val="nil"/>
            </w:tcBorders>
            <w:shd w:val="clear" w:color="auto" w:fill="auto"/>
            <w:noWrap/>
            <w:vAlign w:val="bottom"/>
            <w:hideMark/>
          </w:tcPr>
          <w:p w14:paraId="468489CC" w14:textId="77777777" w:rsidR="000E69FB" w:rsidRPr="006107EA" w:rsidRDefault="000E69FB" w:rsidP="000E69FB">
            <w:pPr>
              <w:spacing w:after="200" w:line="276" w:lineRule="auto"/>
              <w:rPr>
                <w:rFonts w:cs="Calibri"/>
              </w:rPr>
            </w:pPr>
            <w:r w:rsidRPr="006107EA">
              <w:rPr>
                <w:rFonts w:cs="Calibri"/>
              </w:rPr>
              <w:t> </w:t>
            </w:r>
          </w:p>
        </w:tc>
        <w:tc>
          <w:tcPr>
            <w:tcW w:w="984" w:type="dxa"/>
            <w:gridSpan w:val="2"/>
            <w:tcBorders>
              <w:top w:val="nil"/>
              <w:left w:val="nil"/>
              <w:bottom w:val="single" w:sz="4" w:space="0" w:color="auto"/>
              <w:right w:val="single" w:sz="4" w:space="0" w:color="auto"/>
            </w:tcBorders>
            <w:shd w:val="clear" w:color="auto" w:fill="auto"/>
            <w:noWrap/>
            <w:vAlign w:val="bottom"/>
            <w:hideMark/>
          </w:tcPr>
          <w:p w14:paraId="65A72376" w14:textId="77777777" w:rsidR="000E69FB" w:rsidRPr="006107EA" w:rsidRDefault="000E69FB" w:rsidP="000E69FB">
            <w:pPr>
              <w:spacing w:after="200" w:line="276" w:lineRule="auto"/>
              <w:rPr>
                <w:rFonts w:cs="Calibri"/>
              </w:rPr>
            </w:pPr>
            <w:r w:rsidRPr="006107EA">
              <w:rPr>
                <w:rFonts w:cs="Calibri"/>
              </w:rPr>
              <w:t> </w:t>
            </w:r>
          </w:p>
        </w:tc>
      </w:tr>
      <w:tr w:rsidR="000E69FB" w:rsidRPr="006107EA" w14:paraId="3563925D"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1177" w:type="dxa"/>
            <w:tcBorders>
              <w:top w:val="nil"/>
              <w:left w:val="single" w:sz="4" w:space="0" w:color="auto"/>
              <w:bottom w:val="single" w:sz="4" w:space="0" w:color="auto"/>
              <w:right w:val="nil"/>
            </w:tcBorders>
            <w:shd w:val="clear" w:color="000000" w:fill="808080"/>
            <w:noWrap/>
            <w:vAlign w:val="bottom"/>
            <w:hideMark/>
          </w:tcPr>
          <w:p w14:paraId="5007EE59" w14:textId="77777777" w:rsidR="000E69FB" w:rsidRPr="006107EA" w:rsidRDefault="000E69FB" w:rsidP="000E69FB">
            <w:pPr>
              <w:spacing w:after="200" w:line="276" w:lineRule="auto"/>
              <w:rPr>
                <w:rFonts w:cs="Calibri"/>
              </w:rPr>
            </w:pPr>
            <w:r w:rsidRPr="006107EA">
              <w:rPr>
                <w:rFonts w:cs="Calibri"/>
              </w:rPr>
              <w:t> </w:t>
            </w:r>
          </w:p>
        </w:tc>
        <w:tc>
          <w:tcPr>
            <w:tcW w:w="965" w:type="dxa"/>
            <w:tcBorders>
              <w:top w:val="nil"/>
              <w:left w:val="nil"/>
              <w:bottom w:val="single" w:sz="4" w:space="0" w:color="auto"/>
              <w:right w:val="nil"/>
            </w:tcBorders>
            <w:shd w:val="clear" w:color="000000" w:fill="808080"/>
            <w:noWrap/>
            <w:vAlign w:val="bottom"/>
            <w:hideMark/>
          </w:tcPr>
          <w:p w14:paraId="5B4FA3D9" w14:textId="77777777" w:rsidR="000E69FB" w:rsidRPr="006107EA" w:rsidRDefault="000E69FB" w:rsidP="000E69FB">
            <w:pPr>
              <w:spacing w:after="200" w:line="276" w:lineRule="auto"/>
              <w:rPr>
                <w:rFonts w:cs="Calibri"/>
              </w:rPr>
            </w:pPr>
            <w:r w:rsidRPr="006107EA">
              <w:rPr>
                <w:rFonts w:cs="Calibri"/>
              </w:rPr>
              <w:t> </w:t>
            </w:r>
          </w:p>
        </w:tc>
        <w:tc>
          <w:tcPr>
            <w:tcW w:w="965" w:type="dxa"/>
            <w:tcBorders>
              <w:top w:val="nil"/>
              <w:left w:val="nil"/>
              <w:bottom w:val="single" w:sz="4" w:space="0" w:color="auto"/>
              <w:right w:val="nil"/>
            </w:tcBorders>
            <w:shd w:val="clear" w:color="000000" w:fill="808080"/>
            <w:noWrap/>
            <w:vAlign w:val="bottom"/>
            <w:hideMark/>
          </w:tcPr>
          <w:p w14:paraId="194D9BAB" w14:textId="77777777" w:rsidR="000E69FB" w:rsidRPr="006107EA" w:rsidRDefault="000E69FB" w:rsidP="000E69FB">
            <w:pPr>
              <w:spacing w:after="200" w:line="276" w:lineRule="auto"/>
              <w:rPr>
                <w:rFonts w:cs="Calibri"/>
              </w:rPr>
            </w:pPr>
            <w:r w:rsidRPr="006107EA">
              <w:rPr>
                <w:rFonts w:cs="Calibri"/>
              </w:rPr>
              <w:t> </w:t>
            </w:r>
          </w:p>
        </w:tc>
        <w:tc>
          <w:tcPr>
            <w:tcW w:w="984" w:type="dxa"/>
            <w:tcBorders>
              <w:top w:val="nil"/>
              <w:left w:val="nil"/>
              <w:bottom w:val="single" w:sz="4" w:space="0" w:color="auto"/>
              <w:right w:val="nil"/>
            </w:tcBorders>
            <w:shd w:val="clear" w:color="000000" w:fill="808080"/>
            <w:noWrap/>
            <w:vAlign w:val="bottom"/>
            <w:hideMark/>
          </w:tcPr>
          <w:p w14:paraId="5159AECF" w14:textId="77777777" w:rsidR="000E69FB" w:rsidRPr="006107EA" w:rsidRDefault="000E69FB" w:rsidP="000E69FB">
            <w:pPr>
              <w:spacing w:after="200" w:line="276" w:lineRule="auto"/>
              <w:rPr>
                <w:rFonts w:cs="Calibri"/>
              </w:rPr>
            </w:pPr>
            <w:r w:rsidRPr="006107EA">
              <w:rPr>
                <w:rFonts w:cs="Calibri"/>
              </w:rPr>
              <w:t> </w:t>
            </w:r>
          </w:p>
        </w:tc>
        <w:tc>
          <w:tcPr>
            <w:tcW w:w="1732" w:type="dxa"/>
            <w:gridSpan w:val="2"/>
            <w:tcBorders>
              <w:top w:val="nil"/>
              <w:left w:val="nil"/>
              <w:bottom w:val="single" w:sz="4" w:space="0" w:color="auto"/>
              <w:right w:val="nil"/>
            </w:tcBorders>
            <w:shd w:val="clear" w:color="000000" w:fill="808080"/>
            <w:noWrap/>
            <w:vAlign w:val="bottom"/>
            <w:hideMark/>
          </w:tcPr>
          <w:p w14:paraId="7894242C" w14:textId="77777777" w:rsidR="000E69FB" w:rsidRPr="006107EA" w:rsidRDefault="000E69FB" w:rsidP="000E69FB">
            <w:pPr>
              <w:spacing w:after="200" w:line="276" w:lineRule="auto"/>
              <w:rPr>
                <w:rFonts w:cs="Calibri"/>
              </w:rPr>
            </w:pPr>
            <w:r w:rsidRPr="006107EA">
              <w:rPr>
                <w:rFonts w:cs="Calibri"/>
              </w:rPr>
              <w:t> </w:t>
            </w:r>
          </w:p>
        </w:tc>
        <w:tc>
          <w:tcPr>
            <w:tcW w:w="266" w:type="dxa"/>
            <w:tcBorders>
              <w:top w:val="nil"/>
              <w:left w:val="nil"/>
              <w:bottom w:val="single" w:sz="4" w:space="0" w:color="auto"/>
              <w:right w:val="nil"/>
            </w:tcBorders>
            <w:shd w:val="clear" w:color="000000" w:fill="808080"/>
            <w:noWrap/>
            <w:vAlign w:val="bottom"/>
            <w:hideMark/>
          </w:tcPr>
          <w:p w14:paraId="663C982E" w14:textId="77777777" w:rsidR="000E69FB" w:rsidRPr="006107EA" w:rsidRDefault="000E69FB" w:rsidP="000E69FB">
            <w:pPr>
              <w:spacing w:after="200" w:line="276" w:lineRule="auto"/>
              <w:rPr>
                <w:rFonts w:cs="Calibri"/>
              </w:rPr>
            </w:pPr>
            <w:r w:rsidRPr="006107EA">
              <w:rPr>
                <w:rFonts w:cs="Calibri"/>
              </w:rPr>
              <w:t> </w:t>
            </w:r>
          </w:p>
        </w:tc>
        <w:tc>
          <w:tcPr>
            <w:tcW w:w="1562" w:type="dxa"/>
            <w:gridSpan w:val="2"/>
            <w:tcBorders>
              <w:top w:val="nil"/>
              <w:left w:val="nil"/>
              <w:bottom w:val="single" w:sz="4" w:space="0" w:color="auto"/>
              <w:right w:val="nil"/>
            </w:tcBorders>
            <w:shd w:val="clear" w:color="000000" w:fill="808080"/>
            <w:noWrap/>
            <w:vAlign w:val="bottom"/>
            <w:hideMark/>
          </w:tcPr>
          <w:p w14:paraId="3DA701A4" w14:textId="77777777" w:rsidR="000E69FB" w:rsidRPr="006107EA" w:rsidRDefault="000E69FB" w:rsidP="000E69FB">
            <w:pPr>
              <w:spacing w:after="200" w:line="276" w:lineRule="auto"/>
              <w:rPr>
                <w:rFonts w:cs="Calibri"/>
              </w:rPr>
            </w:pPr>
            <w:r w:rsidRPr="006107EA">
              <w:rPr>
                <w:rFonts w:cs="Calibri"/>
              </w:rPr>
              <w:t> </w:t>
            </w:r>
          </w:p>
        </w:tc>
        <w:tc>
          <w:tcPr>
            <w:tcW w:w="960" w:type="dxa"/>
            <w:tcBorders>
              <w:top w:val="nil"/>
              <w:left w:val="nil"/>
              <w:bottom w:val="single" w:sz="4" w:space="0" w:color="auto"/>
              <w:right w:val="nil"/>
            </w:tcBorders>
            <w:shd w:val="clear" w:color="000000" w:fill="808080"/>
            <w:noWrap/>
            <w:vAlign w:val="bottom"/>
            <w:hideMark/>
          </w:tcPr>
          <w:p w14:paraId="4AF6BDC1" w14:textId="77777777" w:rsidR="000E69FB" w:rsidRPr="006107EA" w:rsidRDefault="000E69FB" w:rsidP="000E69FB">
            <w:pPr>
              <w:spacing w:after="200" w:line="276" w:lineRule="auto"/>
              <w:rPr>
                <w:rFonts w:cs="Calibri"/>
              </w:rPr>
            </w:pPr>
            <w:r w:rsidRPr="006107EA">
              <w:rPr>
                <w:rFonts w:cs="Calibri"/>
              </w:rPr>
              <w:t> </w:t>
            </w:r>
          </w:p>
        </w:tc>
        <w:tc>
          <w:tcPr>
            <w:tcW w:w="984" w:type="dxa"/>
            <w:gridSpan w:val="2"/>
            <w:tcBorders>
              <w:top w:val="nil"/>
              <w:left w:val="nil"/>
              <w:bottom w:val="single" w:sz="4" w:space="0" w:color="auto"/>
              <w:right w:val="single" w:sz="4" w:space="0" w:color="auto"/>
            </w:tcBorders>
            <w:shd w:val="clear" w:color="000000" w:fill="808080"/>
            <w:noWrap/>
            <w:vAlign w:val="bottom"/>
            <w:hideMark/>
          </w:tcPr>
          <w:p w14:paraId="76DA7265" w14:textId="77777777" w:rsidR="000E69FB" w:rsidRPr="006107EA" w:rsidRDefault="000E69FB" w:rsidP="000E69FB">
            <w:pPr>
              <w:spacing w:after="200" w:line="276" w:lineRule="auto"/>
              <w:rPr>
                <w:rFonts w:cs="Calibri"/>
              </w:rPr>
            </w:pPr>
            <w:r w:rsidRPr="006107EA">
              <w:rPr>
                <w:rFonts w:cs="Calibri"/>
              </w:rPr>
              <w:t> </w:t>
            </w:r>
          </w:p>
        </w:tc>
      </w:tr>
      <w:tr w:rsidR="000E69FB" w:rsidRPr="006107EA" w14:paraId="29A7DF6E"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3107" w:type="dxa"/>
            <w:gridSpan w:val="3"/>
            <w:tcBorders>
              <w:top w:val="single" w:sz="4" w:space="0" w:color="auto"/>
              <w:left w:val="single" w:sz="4" w:space="0" w:color="auto"/>
              <w:bottom w:val="nil"/>
              <w:right w:val="nil"/>
            </w:tcBorders>
            <w:shd w:val="clear" w:color="auto" w:fill="auto"/>
            <w:noWrap/>
            <w:vAlign w:val="bottom"/>
            <w:hideMark/>
          </w:tcPr>
          <w:p w14:paraId="47F2D56C" w14:textId="77777777" w:rsidR="000E69FB" w:rsidRPr="006107EA" w:rsidRDefault="000E69FB" w:rsidP="000E69FB">
            <w:pPr>
              <w:spacing w:after="200" w:line="276" w:lineRule="auto"/>
              <w:rPr>
                <w:rFonts w:cs="Calibri"/>
                <w:b/>
                <w:bCs/>
              </w:rPr>
            </w:pPr>
            <w:r w:rsidRPr="006107EA">
              <w:rPr>
                <w:rFonts w:cs="Calibri"/>
                <w:b/>
                <w:bCs/>
              </w:rPr>
              <w:t>COMMENTS BY STUDENT:</w:t>
            </w:r>
          </w:p>
        </w:tc>
        <w:tc>
          <w:tcPr>
            <w:tcW w:w="984" w:type="dxa"/>
            <w:tcBorders>
              <w:top w:val="nil"/>
              <w:left w:val="nil"/>
              <w:bottom w:val="nil"/>
              <w:right w:val="nil"/>
            </w:tcBorders>
            <w:shd w:val="clear" w:color="auto" w:fill="auto"/>
            <w:noWrap/>
            <w:vAlign w:val="bottom"/>
            <w:hideMark/>
          </w:tcPr>
          <w:p w14:paraId="49F26FB1" w14:textId="77777777" w:rsidR="000E69FB" w:rsidRPr="006107EA" w:rsidRDefault="000E69FB" w:rsidP="000E69FB">
            <w:pPr>
              <w:spacing w:after="200" w:line="276" w:lineRule="auto"/>
              <w:rPr>
                <w:rFonts w:cs="Calibri"/>
              </w:rPr>
            </w:pPr>
            <w:r w:rsidRPr="006107EA">
              <w:rPr>
                <w:rFonts w:cs="Calibri"/>
              </w:rPr>
              <w:t> </w:t>
            </w:r>
          </w:p>
        </w:tc>
        <w:tc>
          <w:tcPr>
            <w:tcW w:w="1732" w:type="dxa"/>
            <w:gridSpan w:val="2"/>
            <w:tcBorders>
              <w:top w:val="nil"/>
              <w:left w:val="nil"/>
              <w:bottom w:val="nil"/>
              <w:right w:val="nil"/>
            </w:tcBorders>
            <w:shd w:val="clear" w:color="auto" w:fill="auto"/>
            <w:noWrap/>
            <w:vAlign w:val="bottom"/>
            <w:hideMark/>
          </w:tcPr>
          <w:p w14:paraId="74B3C2DF" w14:textId="77777777" w:rsidR="000E69FB" w:rsidRPr="006107EA" w:rsidRDefault="000E69FB" w:rsidP="000E69FB">
            <w:pPr>
              <w:spacing w:after="200" w:line="276" w:lineRule="auto"/>
              <w:rPr>
                <w:rFonts w:cs="Calibri"/>
              </w:rPr>
            </w:pPr>
            <w:r w:rsidRPr="006107EA">
              <w:rPr>
                <w:rFonts w:cs="Calibri"/>
              </w:rPr>
              <w:t> </w:t>
            </w:r>
          </w:p>
        </w:tc>
        <w:tc>
          <w:tcPr>
            <w:tcW w:w="266" w:type="dxa"/>
            <w:tcBorders>
              <w:top w:val="nil"/>
              <w:left w:val="nil"/>
              <w:bottom w:val="nil"/>
              <w:right w:val="nil"/>
            </w:tcBorders>
            <w:shd w:val="clear" w:color="auto" w:fill="auto"/>
            <w:noWrap/>
            <w:vAlign w:val="bottom"/>
            <w:hideMark/>
          </w:tcPr>
          <w:p w14:paraId="2F47E298" w14:textId="77777777" w:rsidR="000E69FB" w:rsidRPr="006107EA" w:rsidRDefault="000E69FB" w:rsidP="000E69FB">
            <w:pPr>
              <w:spacing w:after="200" w:line="276" w:lineRule="auto"/>
              <w:rPr>
                <w:rFonts w:cs="Calibri"/>
              </w:rPr>
            </w:pPr>
            <w:r w:rsidRPr="006107EA">
              <w:rPr>
                <w:rFonts w:cs="Calibri"/>
              </w:rPr>
              <w:t> </w:t>
            </w:r>
          </w:p>
        </w:tc>
        <w:tc>
          <w:tcPr>
            <w:tcW w:w="1562" w:type="dxa"/>
            <w:gridSpan w:val="2"/>
            <w:tcBorders>
              <w:top w:val="nil"/>
              <w:left w:val="nil"/>
              <w:bottom w:val="nil"/>
              <w:right w:val="nil"/>
            </w:tcBorders>
            <w:shd w:val="clear" w:color="auto" w:fill="auto"/>
            <w:noWrap/>
            <w:vAlign w:val="bottom"/>
            <w:hideMark/>
          </w:tcPr>
          <w:p w14:paraId="73CCA52D" w14:textId="77777777" w:rsidR="000E69FB" w:rsidRPr="006107EA" w:rsidRDefault="000E69FB" w:rsidP="000E69FB">
            <w:pPr>
              <w:spacing w:after="200" w:line="276" w:lineRule="auto"/>
              <w:rPr>
                <w:rFonts w:cs="Calibri"/>
              </w:rPr>
            </w:pPr>
            <w:r w:rsidRPr="006107EA">
              <w:rPr>
                <w:rFonts w:cs="Calibri"/>
              </w:rPr>
              <w:t> </w:t>
            </w:r>
          </w:p>
        </w:tc>
        <w:tc>
          <w:tcPr>
            <w:tcW w:w="960" w:type="dxa"/>
            <w:tcBorders>
              <w:top w:val="nil"/>
              <w:left w:val="nil"/>
              <w:bottom w:val="nil"/>
              <w:right w:val="nil"/>
            </w:tcBorders>
            <w:shd w:val="clear" w:color="auto" w:fill="auto"/>
            <w:noWrap/>
            <w:vAlign w:val="bottom"/>
            <w:hideMark/>
          </w:tcPr>
          <w:p w14:paraId="0CE9A5E3" w14:textId="77777777" w:rsidR="000E69FB" w:rsidRPr="006107EA" w:rsidRDefault="000E69FB" w:rsidP="000E69FB">
            <w:pPr>
              <w:spacing w:after="200" w:line="276" w:lineRule="auto"/>
              <w:rPr>
                <w:rFonts w:cs="Calibri"/>
              </w:rPr>
            </w:pPr>
            <w:r w:rsidRPr="006107EA">
              <w:rPr>
                <w:rFonts w:cs="Calibri"/>
              </w:rPr>
              <w:t> </w:t>
            </w:r>
          </w:p>
        </w:tc>
        <w:tc>
          <w:tcPr>
            <w:tcW w:w="984" w:type="dxa"/>
            <w:gridSpan w:val="2"/>
            <w:tcBorders>
              <w:top w:val="nil"/>
              <w:left w:val="nil"/>
              <w:bottom w:val="nil"/>
              <w:right w:val="single" w:sz="4" w:space="0" w:color="auto"/>
            </w:tcBorders>
            <w:shd w:val="clear" w:color="auto" w:fill="auto"/>
            <w:noWrap/>
            <w:vAlign w:val="bottom"/>
            <w:hideMark/>
          </w:tcPr>
          <w:p w14:paraId="7A8DB6B9" w14:textId="77777777" w:rsidR="000E69FB" w:rsidRPr="006107EA" w:rsidRDefault="000E69FB" w:rsidP="000E69FB">
            <w:pPr>
              <w:spacing w:after="200" w:line="276" w:lineRule="auto"/>
              <w:rPr>
                <w:rFonts w:cs="Calibri"/>
              </w:rPr>
            </w:pPr>
            <w:r w:rsidRPr="006107EA">
              <w:rPr>
                <w:rFonts w:cs="Calibri"/>
              </w:rPr>
              <w:t> </w:t>
            </w:r>
          </w:p>
        </w:tc>
      </w:tr>
      <w:tr w:rsidR="000E69FB" w:rsidRPr="006107EA" w14:paraId="6A1CD3C0"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1177" w:type="dxa"/>
            <w:tcBorders>
              <w:top w:val="single" w:sz="4" w:space="0" w:color="auto"/>
              <w:left w:val="single" w:sz="4" w:space="0" w:color="auto"/>
              <w:bottom w:val="single" w:sz="4" w:space="0" w:color="auto"/>
              <w:right w:val="nil"/>
            </w:tcBorders>
            <w:shd w:val="clear" w:color="auto" w:fill="auto"/>
            <w:noWrap/>
            <w:vAlign w:val="bottom"/>
            <w:hideMark/>
          </w:tcPr>
          <w:p w14:paraId="28333B21" w14:textId="77777777" w:rsidR="000E69FB" w:rsidRPr="006107EA" w:rsidRDefault="000E69FB" w:rsidP="000E69FB">
            <w:pPr>
              <w:spacing w:after="200" w:line="276" w:lineRule="auto"/>
              <w:rPr>
                <w:rFonts w:cs="Calibri"/>
              </w:rPr>
            </w:pPr>
            <w:r w:rsidRPr="006107EA">
              <w:rPr>
                <w:rFonts w:cs="Calibri"/>
              </w:rPr>
              <w:t> </w:t>
            </w:r>
          </w:p>
        </w:tc>
        <w:tc>
          <w:tcPr>
            <w:tcW w:w="965" w:type="dxa"/>
            <w:tcBorders>
              <w:top w:val="single" w:sz="4" w:space="0" w:color="auto"/>
              <w:left w:val="nil"/>
              <w:bottom w:val="single" w:sz="4" w:space="0" w:color="auto"/>
              <w:right w:val="nil"/>
            </w:tcBorders>
            <w:shd w:val="clear" w:color="auto" w:fill="auto"/>
            <w:noWrap/>
            <w:vAlign w:val="bottom"/>
            <w:hideMark/>
          </w:tcPr>
          <w:p w14:paraId="5070355B" w14:textId="77777777" w:rsidR="000E69FB" w:rsidRPr="006107EA" w:rsidRDefault="000E69FB" w:rsidP="000E69FB">
            <w:pPr>
              <w:spacing w:after="200" w:line="276" w:lineRule="auto"/>
              <w:rPr>
                <w:rFonts w:cs="Calibri"/>
              </w:rPr>
            </w:pPr>
            <w:r w:rsidRPr="006107EA">
              <w:rPr>
                <w:rFonts w:cs="Calibri"/>
              </w:rPr>
              <w:t> </w:t>
            </w:r>
          </w:p>
        </w:tc>
        <w:tc>
          <w:tcPr>
            <w:tcW w:w="965" w:type="dxa"/>
            <w:tcBorders>
              <w:top w:val="single" w:sz="4" w:space="0" w:color="auto"/>
              <w:left w:val="nil"/>
              <w:bottom w:val="single" w:sz="4" w:space="0" w:color="auto"/>
              <w:right w:val="nil"/>
            </w:tcBorders>
            <w:shd w:val="clear" w:color="auto" w:fill="auto"/>
            <w:noWrap/>
            <w:vAlign w:val="bottom"/>
            <w:hideMark/>
          </w:tcPr>
          <w:p w14:paraId="7BBBD220" w14:textId="77777777" w:rsidR="000E69FB" w:rsidRPr="006107EA" w:rsidRDefault="000E69FB" w:rsidP="000E69FB">
            <w:pPr>
              <w:spacing w:after="200" w:line="276" w:lineRule="auto"/>
              <w:rPr>
                <w:rFonts w:cs="Calibri"/>
              </w:rPr>
            </w:pPr>
            <w:r w:rsidRPr="006107EA">
              <w:rPr>
                <w:rFonts w:cs="Calibri"/>
              </w:rPr>
              <w:t> </w:t>
            </w:r>
          </w:p>
        </w:tc>
        <w:tc>
          <w:tcPr>
            <w:tcW w:w="984" w:type="dxa"/>
            <w:tcBorders>
              <w:top w:val="single" w:sz="4" w:space="0" w:color="auto"/>
              <w:left w:val="nil"/>
              <w:bottom w:val="single" w:sz="4" w:space="0" w:color="auto"/>
              <w:right w:val="nil"/>
            </w:tcBorders>
            <w:shd w:val="clear" w:color="auto" w:fill="auto"/>
            <w:noWrap/>
            <w:vAlign w:val="bottom"/>
            <w:hideMark/>
          </w:tcPr>
          <w:p w14:paraId="6F790F4E" w14:textId="77777777" w:rsidR="000E69FB" w:rsidRPr="006107EA" w:rsidRDefault="000E69FB" w:rsidP="000E69FB">
            <w:pPr>
              <w:spacing w:after="200" w:line="276" w:lineRule="auto"/>
              <w:rPr>
                <w:rFonts w:cs="Calibri"/>
              </w:rPr>
            </w:pPr>
            <w:r w:rsidRPr="006107EA">
              <w:rPr>
                <w:rFonts w:cs="Calibri"/>
              </w:rPr>
              <w:t> </w:t>
            </w:r>
          </w:p>
        </w:tc>
        <w:tc>
          <w:tcPr>
            <w:tcW w:w="1732" w:type="dxa"/>
            <w:gridSpan w:val="2"/>
            <w:tcBorders>
              <w:top w:val="single" w:sz="4" w:space="0" w:color="auto"/>
              <w:left w:val="nil"/>
              <w:bottom w:val="single" w:sz="4" w:space="0" w:color="auto"/>
              <w:right w:val="nil"/>
            </w:tcBorders>
            <w:shd w:val="clear" w:color="auto" w:fill="auto"/>
            <w:noWrap/>
            <w:vAlign w:val="bottom"/>
            <w:hideMark/>
          </w:tcPr>
          <w:p w14:paraId="124D22F1" w14:textId="77777777" w:rsidR="000E69FB" w:rsidRPr="006107EA" w:rsidRDefault="000E69FB" w:rsidP="000E69FB">
            <w:pPr>
              <w:spacing w:after="200" w:line="276" w:lineRule="auto"/>
              <w:rPr>
                <w:rFonts w:cs="Calibri"/>
              </w:rPr>
            </w:pPr>
            <w:r w:rsidRPr="006107EA">
              <w:rPr>
                <w:rFonts w:cs="Calibri"/>
              </w:rPr>
              <w:t> </w:t>
            </w:r>
          </w:p>
        </w:tc>
        <w:tc>
          <w:tcPr>
            <w:tcW w:w="266" w:type="dxa"/>
            <w:tcBorders>
              <w:top w:val="single" w:sz="4" w:space="0" w:color="auto"/>
              <w:left w:val="nil"/>
              <w:bottom w:val="single" w:sz="4" w:space="0" w:color="auto"/>
              <w:right w:val="nil"/>
            </w:tcBorders>
            <w:shd w:val="clear" w:color="auto" w:fill="auto"/>
            <w:noWrap/>
            <w:vAlign w:val="bottom"/>
            <w:hideMark/>
          </w:tcPr>
          <w:p w14:paraId="344237EA" w14:textId="77777777" w:rsidR="000E69FB" w:rsidRPr="006107EA" w:rsidRDefault="000E69FB" w:rsidP="000E69FB">
            <w:pPr>
              <w:spacing w:after="200" w:line="276" w:lineRule="auto"/>
              <w:rPr>
                <w:rFonts w:cs="Calibri"/>
              </w:rPr>
            </w:pPr>
            <w:r w:rsidRPr="006107EA">
              <w:rPr>
                <w:rFonts w:cs="Calibri"/>
              </w:rPr>
              <w:t> </w:t>
            </w:r>
          </w:p>
        </w:tc>
        <w:tc>
          <w:tcPr>
            <w:tcW w:w="1562" w:type="dxa"/>
            <w:gridSpan w:val="2"/>
            <w:tcBorders>
              <w:top w:val="single" w:sz="4" w:space="0" w:color="auto"/>
              <w:left w:val="nil"/>
              <w:bottom w:val="single" w:sz="4" w:space="0" w:color="auto"/>
              <w:right w:val="nil"/>
            </w:tcBorders>
            <w:shd w:val="clear" w:color="auto" w:fill="auto"/>
            <w:noWrap/>
            <w:vAlign w:val="bottom"/>
            <w:hideMark/>
          </w:tcPr>
          <w:p w14:paraId="6B67E6F8" w14:textId="77777777" w:rsidR="000E69FB" w:rsidRPr="006107EA" w:rsidRDefault="000E69FB" w:rsidP="000E69FB">
            <w:pPr>
              <w:spacing w:after="200" w:line="276" w:lineRule="auto"/>
              <w:rPr>
                <w:rFonts w:cs="Calibri"/>
              </w:rPr>
            </w:pPr>
            <w:r w:rsidRPr="006107EA">
              <w:rPr>
                <w:rFonts w:cs="Calibri"/>
              </w:rPr>
              <w:t> </w:t>
            </w:r>
          </w:p>
        </w:tc>
        <w:tc>
          <w:tcPr>
            <w:tcW w:w="960" w:type="dxa"/>
            <w:tcBorders>
              <w:top w:val="single" w:sz="4" w:space="0" w:color="auto"/>
              <w:left w:val="nil"/>
              <w:bottom w:val="single" w:sz="4" w:space="0" w:color="auto"/>
              <w:right w:val="nil"/>
            </w:tcBorders>
            <w:shd w:val="clear" w:color="auto" w:fill="auto"/>
            <w:noWrap/>
            <w:vAlign w:val="bottom"/>
            <w:hideMark/>
          </w:tcPr>
          <w:p w14:paraId="0C14A591" w14:textId="77777777" w:rsidR="000E69FB" w:rsidRPr="006107EA" w:rsidRDefault="000E69FB" w:rsidP="000E69FB">
            <w:pPr>
              <w:spacing w:after="200" w:line="276" w:lineRule="auto"/>
              <w:rPr>
                <w:rFonts w:cs="Calibri"/>
              </w:rPr>
            </w:pPr>
            <w:r w:rsidRPr="006107EA">
              <w:rPr>
                <w:rFonts w:cs="Calibri"/>
              </w:rPr>
              <w:t> </w:t>
            </w:r>
          </w:p>
        </w:tc>
        <w:tc>
          <w:tcPr>
            <w:tcW w:w="984" w:type="dxa"/>
            <w:gridSpan w:val="2"/>
            <w:tcBorders>
              <w:top w:val="single" w:sz="4" w:space="0" w:color="auto"/>
              <w:left w:val="nil"/>
              <w:bottom w:val="single" w:sz="4" w:space="0" w:color="auto"/>
              <w:right w:val="single" w:sz="4" w:space="0" w:color="auto"/>
            </w:tcBorders>
            <w:shd w:val="clear" w:color="auto" w:fill="auto"/>
            <w:noWrap/>
            <w:vAlign w:val="bottom"/>
            <w:hideMark/>
          </w:tcPr>
          <w:p w14:paraId="0F206DB1" w14:textId="77777777" w:rsidR="000E69FB" w:rsidRPr="006107EA" w:rsidRDefault="000E69FB" w:rsidP="000E69FB">
            <w:pPr>
              <w:spacing w:after="200" w:line="276" w:lineRule="auto"/>
              <w:rPr>
                <w:rFonts w:cs="Calibri"/>
              </w:rPr>
            </w:pPr>
            <w:r w:rsidRPr="006107EA">
              <w:rPr>
                <w:rFonts w:cs="Calibri"/>
              </w:rPr>
              <w:t> </w:t>
            </w:r>
          </w:p>
        </w:tc>
      </w:tr>
      <w:tr w:rsidR="000E69FB" w:rsidRPr="006107EA" w14:paraId="396B8262"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1177" w:type="dxa"/>
            <w:tcBorders>
              <w:top w:val="single" w:sz="4" w:space="0" w:color="auto"/>
              <w:left w:val="single" w:sz="4" w:space="0" w:color="auto"/>
              <w:bottom w:val="single" w:sz="4" w:space="0" w:color="auto"/>
              <w:right w:val="nil"/>
            </w:tcBorders>
            <w:shd w:val="clear" w:color="auto" w:fill="auto"/>
            <w:noWrap/>
            <w:vAlign w:val="bottom"/>
          </w:tcPr>
          <w:p w14:paraId="6EF44C48" w14:textId="77777777" w:rsidR="000E69FB" w:rsidRPr="006107EA" w:rsidRDefault="000E69FB" w:rsidP="000E69FB">
            <w:pPr>
              <w:spacing w:after="200" w:line="276" w:lineRule="auto"/>
              <w:rPr>
                <w:rFonts w:cs="Calibri"/>
              </w:rPr>
            </w:pPr>
          </w:p>
        </w:tc>
        <w:tc>
          <w:tcPr>
            <w:tcW w:w="965" w:type="dxa"/>
            <w:tcBorders>
              <w:top w:val="single" w:sz="4" w:space="0" w:color="auto"/>
              <w:left w:val="nil"/>
              <w:bottom w:val="single" w:sz="4" w:space="0" w:color="auto"/>
              <w:right w:val="nil"/>
            </w:tcBorders>
            <w:shd w:val="clear" w:color="auto" w:fill="auto"/>
            <w:noWrap/>
            <w:vAlign w:val="bottom"/>
          </w:tcPr>
          <w:p w14:paraId="2D1F56B3" w14:textId="77777777" w:rsidR="000E69FB" w:rsidRPr="006107EA" w:rsidRDefault="000E69FB" w:rsidP="000E69FB">
            <w:pPr>
              <w:spacing w:after="200" w:line="276" w:lineRule="auto"/>
              <w:rPr>
                <w:rFonts w:cs="Calibri"/>
              </w:rPr>
            </w:pPr>
          </w:p>
        </w:tc>
        <w:tc>
          <w:tcPr>
            <w:tcW w:w="965" w:type="dxa"/>
            <w:tcBorders>
              <w:top w:val="single" w:sz="4" w:space="0" w:color="auto"/>
              <w:left w:val="nil"/>
              <w:bottom w:val="single" w:sz="4" w:space="0" w:color="auto"/>
              <w:right w:val="nil"/>
            </w:tcBorders>
            <w:shd w:val="clear" w:color="auto" w:fill="auto"/>
            <w:noWrap/>
            <w:vAlign w:val="bottom"/>
          </w:tcPr>
          <w:p w14:paraId="264DE446" w14:textId="77777777" w:rsidR="000E69FB" w:rsidRPr="006107EA" w:rsidRDefault="000E69FB" w:rsidP="000E69FB">
            <w:pPr>
              <w:spacing w:after="200" w:line="276" w:lineRule="auto"/>
              <w:rPr>
                <w:rFonts w:cs="Calibri"/>
              </w:rPr>
            </w:pPr>
          </w:p>
        </w:tc>
        <w:tc>
          <w:tcPr>
            <w:tcW w:w="984" w:type="dxa"/>
            <w:tcBorders>
              <w:top w:val="single" w:sz="4" w:space="0" w:color="auto"/>
              <w:left w:val="nil"/>
              <w:bottom w:val="single" w:sz="4" w:space="0" w:color="auto"/>
              <w:right w:val="nil"/>
            </w:tcBorders>
            <w:shd w:val="clear" w:color="auto" w:fill="auto"/>
            <w:noWrap/>
            <w:vAlign w:val="bottom"/>
          </w:tcPr>
          <w:p w14:paraId="153B23B4" w14:textId="77777777" w:rsidR="000E69FB" w:rsidRPr="006107EA" w:rsidRDefault="000E69FB" w:rsidP="000E69FB">
            <w:pPr>
              <w:spacing w:after="200" w:line="276" w:lineRule="auto"/>
              <w:rPr>
                <w:rFonts w:cs="Calibri"/>
              </w:rPr>
            </w:pPr>
          </w:p>
        </w:tc>
        <w:tc>
          <w:tcPr>
            <w:tcW w:w="1732" w:type="dxa"/>
            <w:gridSpan w:val="2"/>
            <w:tcBorders>
              <w:top w:val="single" w:sz="4" w:space="0" w:color="auto"/>
              <w:left w:val="nil"/>
              <w:bottom w:val="single" w:sz="4" w:space="0" w:color="auto"/>
              <w:right w:val="nil"/>
            </w:tcBorders>
            <w:shd w:val="clear" w:color="auto" w:fill="auto"/>
            <w:noWrap/>
            <w:vAlign w:val="bottom"/>
          </w:tcPr>
          <w:p w14:paraId="18D574CE" w14:textId="77777777" w:rsidR="000E69FB" w:rsidRPr="006107EA" w:rsidRDefault="000E69FB" w:rsidP="000E69FB">
            <w:pPr>
              <w:spacing w:after="200" w:line="276" w:lineRule="auto"/>
              <w:rPr>
                <w:rFonts w:cs="Calibri"/>
              </w:rPr>
            </w:pPr>
          </w:p>
        </w:tc>
        <w:tc>
          <w:tcPr>
            <w:tcW w:w="266" w:type="dxa"/>
            <w:tcBorders>
              <w:top w:val="single" w:sz="4" w:space="0" w:color="auto"/>
              <w:left w:val="nil"/>
              <w:bottom w:val="single" w:sz="4" w:space="0" w:color="auto"/>
              <w:right w:val="nil"/>
            </w:tcBorders>
            <w:shd w:val="clear" w:color="auto" w:fill="auto"/>
            <w:noWrap/>
            <w:vAlign w:val="bottom"/>
          </w:tcPr>
          <w:p w14:paraId="4FEEB018" w14:textId="77777777" w:rsidR="000E69FB" w:rsidRPr="006107EA" w:rsidRDefault="000E69FB" w:rsidP="000E69FB">
            <w:pPr>
              <w:spacing w:after="200" w:line="276" w:lineRule="auto"/>
              <w:rPr>
                <w:rFonts w:cs="Calibri"/>
              </w:rPr>
            </w:pPr>
          </w:p>
        </w:tc>
        <w:tc>
          <w:tcPr>
            <w:tcW w:w="1562" w:type="dxa"/>
            <w:gridSpan w:val="2"/>
            <w:tcBorders>
              <w:top w:val="single" w:sz="4" w:space="0" w:color="auto"/>
              <w:left w:val="nil"/>
              <w:bottom w:val="single" w:sz="4" w:space="0" w:color="auto"/>
              <w:right w:val="nil"/>
            </w:tcBorders>
            <w:shd w:val="clear" w:color="auto" w:fill="auto"/>
            <w:noWrap/>
            <w:vAlign w:val="bottom"/>
          </w:tcPr>
          <w:p w14:paraId="12E65779" w14:textId="77777777" w:rsidR="000E69FB" w:rsidRPr="006107EA" w:rsidRDefault="000E69FB" w:rsidP="000E69FB">
            <w:pPr>
              <w:spacing w:after="200" w:line="276" w:lineRule="auto"/>
              <w:rPr>
                <w:rFonts w:cs="Calibri"/>
              </w:rPr>
            </w:pPr>
          </w:p>
        </w:tc>
        <w:tc>
          <w:tcPr>
            <w:tcW w:w="960" w:type="dxa"/>
            <w:tcBorders>
              <w:top w:val="single" w:sz="4" w:space="0" w:color="auto"/>
              <w:left w:val="nil"/>
              <w:bottom w:val="single" w:sz="4" w:space="0" w:color="auto"/>
              <w:right w:val="nil"/>
            </w:tcBorders>
            <w:shd w:val="clear" w:color="auto" w:fill="auto"/>
            <w:noWrap/>
            <w:vAlign w:val="bottom"/>
          </w:tcPr>
          <w:p w14:paraId="29B66CC3" w14:textId="77777777" w:rsidR="000E69FB" w:rsidRPr="006107EA" w:rsidRDefault="000E69FB" w:rsidP="000E69FB">
            <w:pPr>
              <w:spacing w:after="200" w:line="276" w:lineRule="auto"/>
              <w:rPr>
                <w:rFonts w:cs="Calibri"/>
              </w:rPr>
            </w:pPr>
          </w:p>
        </w:tc>
        <w:tc>
          <w:tcPr>
            <w:tcW w:w="984" w:type="dxa"/>
            <w:gridSpan w:val="2"/>
            <w:tcBorders>
              <w:top w:val="single" w:sz="4" w:space="0" w:color="auto"/>
              <w:left w:val="nil"/>
              <w:bottom w:val="single" w:sz="4" w:space="0" w:color="auto"/>
              <w:right w:val="single" w:sz="4" w:space="0" w:color="auto"/>
            </w:tcBorders>
            <w:shd w:val="clear" w:color="auto" w:fill="auto"/>
            <w:noWrap/>
            <w:vAlign w:val="bottom"/>
          </w:tcPr>
          <w:p w14:paraId="56774A55" w14:textId="77777777" w:rsidR="000E69FB" w:rsidRPr="006107EA" w:rsidRDefault="000E69FB" w:rsidP="000E69FB">
            <w:pPr>
              <w:spacing w:after="200" w:line="276" w:lineRule="auto"/>
              <w:rPr>
                <w:rFonts w:cs="Calibri"/>
              </w:rPr>
            </w:pPr>
          </w:p>
        </w:tc>
      </w:tr>
      <w:tr w:rsidR="000E69FB" w:rsidRPr="006107EA" w14:paraId="6B53306F"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5823" w:type="dxa"/>
            <w:gridSpan w:val="6"/>
            <w:tcBorders>
              <w:top w:val="single" w:sz="4" w:space="0" w:color="auto"/>
              <w:left w:val="single" w:sz="4" w:space="0" w:color="auto"/>
              <w:bottom w:val="single" w:sz="4" w:space="0" w:color="auto"/>
              <w:right w:val="nil"/>
            </w:tcBorders>
            <w:shd w:val="clear" w:color="auto" w:fill="auto"/>
            <w:noWrap/>
            <w:vAlign w:val="bottom"/>
            <w:hideMark/>
          </w:tcPr>
          <w:p w14:paraId="6C75CBD5" w14:textId="77777777" w:rsidR="000E69FB" w:rsidRPr="006107EA" w:rsidRDefault="000E69FB" w:rsidP="000E69FB">
            <w:pPr>
              <w:spacing w:after="200" w:line="276" w:lineRule="auto"/>
              <w:rPr>
                <w:rFonts w:cs="Calibri"/>
                <w:b/>
                <w:bCs/>
              </w:rPr>
            </w:pPr>
            <w:r w:rsidRPr="006107EA">
              <w:rPr>
                <w:rFonts w:cs="Calibri"/>
                <w:b/>
                <w:bCs/>
              </w:rPr>
              <w:t>COMMENTS BY PROGRAM COORDINATOR:</w:t>
            </w:r>
          </w:p>
        </w:tc>
        <w:tc>
          <w:tcPr>
            <w:tcW w:w="266" w:type="dxa"/>
            <w:tcBorders>
              <w:top w:val="single" w:sz="4" w:space="0" w:color="auto"/>
              <w:left w:val="nil"/>
              <w:bottom w:val="single" w:sz="4" w:space="0" w:color="auto"/>
              <w:right w:val="nil"/>
            </w:tcBorders>
            <w:shd w:val="clear" w:color="auto" w:fill="auto"/>
            <w:noWrap/>
            <w:vAlign w:val="bottom"/>
            <w:hideMark/>
          </w:tcPr>
          <w:p w14:paraId="7E19893C" w14:textId="77777777" w:rsidR="000E69FB" w:rsidRPr="006107EA" w:rsidRDefault="000E69FB" w:rsidP="000E69FB">
            <w:pPr>
              <w:spacing w:after="200" w:line="276" w:lineRule="auto"/>
              <w:rPr>
                <w:rFonts w:cs="Calibri"/>
              </w:rPr>
            </w:pPr>
            <w:r w:rsidRPr="006107EA">
              <w:rPr>
                <w:rFonts w:cs="Calibri"/>
              </w:rPr>
              <w:t> </w:t>
            </w:r>
          </w:p>
        </w:tc>
        <w:tc>
          <w:tcPr>
            <w:tcW w:w="1562" w:type="dxa"/>
            <w:gridSpan w:val="2"/>
            <w:tcBorders>
              <w:top w:val="single" w:sz="4" w:space="0" w:color="auto"/>
              <w:left w:val="nil"/>
              <w:bottom w:val="single" w:sz="4" w:space="0" w:color="auto"/>
              <w:right w:val="nil"/>
            </w:tcBorders>
            <w:shd w:val="clear" w:color="auto" w:fill="auto"/>
            <w:noWrap/>
            <w:vAlign w:val="bottom"/>
            <w:hideMark/>
          </w:tcPr>
          <w:p w14:paraId="34B2C180" w14:textId="77777777" w:rsidR="000E69FB" w:rsidRPr="006107EA" w:rsidRDefault="000E69FB" w:rsidP="000E69FB">
            <w:pPr>
              <w:spacing w:after="200" w:line="276" w:lineRule="auto"/>
              <w:rPr>
                <w:rFonts w:cs="Calibri"/>
              </w:rPr>
            </w:pPr>
            <w:r w:rsidRPr="006107EA">
              <w:rPr>
                <w:rFonts w:cs="Calibri"/>
              </w:rPr>
              <w:t> </w:t>
            </w:r>
          </w:p>
        </w:tc>
        <w:tc>
          <w:tcPr>
            <w:tcW w:w="960" w:type="dxa"/>
            <w:tcBorders>
              <w:top w:val="single" w:sz="4" w:space="0" w:color="auto"/>
              <w:left w:val="nil"/>
              <w:bottom w:val="single" w:sz="4" w:space="0" w:color="auto"/>
              <w:right w:val="nil"/>
            </w:tcBorders>
            <w:shd w:val="clear" w:color="auto" w:fill="auto"/>
            <w:noWrap/>
            <w:vAlign w:val="bottom"/>
            <w:hideMark/>
          </w:tcPr>
          <w:p w14:paraId="48B62B55" w14:textId="77777777" w:rsidR="000E69FB" w:rsidRPr="006107EA" w:rsidRDefault="000E69FB" w:rsidP="000E69FB">
            <w:pPr>
              <w:spacing w:after="200" w:line="276" w:lineRule="auto"/>
              <w:rPr>
                <w:rFonts w:cs="Calibri"/>
              </w:rPr>
            </w:pPr>
            <w:r w:rsidRPr="006107EA">
              <w:rPr>
                <w:rFonts w:cs="Calibri"/>
              </w:rPr>
              <w:t> </w:t>
            </w:r>
          </w:p>
        </w:tc>
        <w:tc>
          <w:tcPr>
            <w:tcW w:w="984" w:type="dxa"/>
            <w:gridSpan w:val="2"/>
            <w:tcBorders>
              <w:top w:val="single" w:sz="4" w:space="0" w:color="auto"/>
              <w:left w:val="nil"/>
              <w:bottom w:val="single" w:sz="4" w:space="0" w:color="auto"/>
              <w:right w:val="single" w:sz="4" w:space="0" w:color="auto"/>
            </w:tcBorders>
            <w:shd w:val="clear" w:color="auto" w:fill="auto"/>
            <w:noWrap/>
            <w:vAlign w:val="bottom"/>
            <w:hideMark/>
          </w:tcPr>
          <w:p w14:paraId="0FA941EF" w14:textId="77777777" w:rsidR="000E69FB" w:rsidRPr="006107EA" w:rsidRDefault="000E69FB" w:rsidP="000E69FB">
            <w:pPr>
              <w:spacing w:after="200" w:line="276" w:lineRule="auto"/>
              <w:rPr>
                <w:rFonts w:cs="Calibri"/>
              </w:rPr>
            </w:pPr>
            <w:r w:rsidRPr="006107EA">
              <w:rPr>
                <w:rFonts w:cs="Calibri"/>
              </w:rPr>
              <w:t> </w:t>
            </w:r>
          </w:p>
        </w:tc>
      </w:tr>
      <w:tr w:rsidR="000E69FB" w:rsidRPr="006107EA" w14:paraId="5B44C9F3"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1177" w:type="dxa"/>
            <w:tcBorders>
              <w:top w:val="nil"/>
              <w:left w:val="single" w:sz="4" w:space="0" w:color="auto"/>
              <w:bottom w:val="nil"/>
              <w:right w:val="nil"/>
            </w:tcBorders>
            <w:shd w:val="clear" w:color="auto" w:fill="auto"/>
            <w:noWrap/>
            <w:vAlign w:val="bottom"/>
            <w:hideMark/>
          </w:tcPr>
          <w:p w14:paraId="7175FE85" w14:textId="77777777" w:rsidR="000E69FB" w:rsidRPr="006107EA" w:rsidRDefault="000E69FB" w:rsidP="000E69FB">
            <w:pPr>
              <w:spacing w:after="200" w:line="276" w:lineRule="auto"/>
              <w:rPr>
                <w:rFonts w:cs="Calibri"/>
              </w:rPr>
            </w:pPr>
            <w:r w:rsidRPr="006107EA">
              <w:rPr>
                <w:rFonts w:cs="Calibri"/>
              </w:rPr>
              <w:t> </w:t>
            </w:r>
          </w:p>
        </w:tc>
        <w:tc>
          <w:tcPr>
            <w:tcW w:w="965" w:type="dxa"/>
            <w:tcBorders>
              <w:top w:val="nil"/>
              <w:left w:val="nil"/>
              <w:bottom w:val="nil"/>
              <w:right w:val="nil"/>
            </w:tcBorders>
            <w:shd w:val="clear" w:color="auto" w:fill="auto"/>
            <w:noWrap/>
            <w:vAlign w:val="bottom"/>
            <w:hideMark/>
          </w:tcPr>
          <w:p w14:paraId="56B2193E" w14:textId="77777777" w:rsidR="000E69FB" w:rsidRPr="006107EA" w:rsidRDefault="000E69FB" w:rsidP="000E69FB">
            <w:pPr>
              <w:spacing w:after="200" w:line="276" w:lineRule="auto"/>
              <w:rPr>
                <w:rFonts w:cs="Calibri"/>
              </w:rPr>
            </w:pPr>
            <w:r w:rsidRPr="006107EA">
              <w:rPr>
                <w:rFonts w:cs="Calibri"/>
              </w:rPr>
              <w:t> </w:t>
            </w:r>
          </w:p>
        </w:tc>
        <w:tc>
          <w:tcPr>
            <w:tcW w:w="965" w:type="dxa"/>
            <w:tcBorders>
              <w:top w:val="nil"/>
              <w:left w:val="nil"/>
              <w:bottom w:val="nil"/>
              <w:right w:val="nil"/>
            </w:tcBorders>
            <w:shd w:val="clear" w:color="auto" w:fill="auto"/>
            <w:noWrap/>
            <w:vAlign w:val="bottom"/>
            <w:hideMark/>
          </w:tcPr>
          <w:p w14:paraId="097F5324" w14:textId="77777777" w:rsidR="000E69FB" w:rsidRPr="006107EA" w:rsidRDefault="000E69FB" w:rsidP="000E69FB">
            <w:pPr>
              <w:spacing w:after="200" w:line="276" w:lineRule="auto"/>
              <w:rPr>
                <w:rFonts w:cs="Calibri"/>
              </w:rPr>
            </w:pPr>
            <w:r w:rsidRPr="006107EA">
              <w:rPr>
                <w:rFonts w:cs="Calibri"/>
              </w:rPr>
              <w:t> </w:t>
            </w:r>
          </w:p>
        </w:tc>
        <w:tc>
          <w:tcPr>
            <w:tcW w:w="984" w:type="dxa"/>
            <w:tcBorders>
              <w:top w:val="nil"/>
              <w:left w:val="nil"/>
              <w:bottom w:val="nil"/>
              <w:right w:val="nil"/>
            </w:tcBorders>
            <w:shd w:val="clear" w:color="auto" w:fill="auto"/>
            <w:noWrap/>
            <w:vAlign w:val="bottom"/>
            <w:hideMark/>
          </w:tcPr>
          <w:p w14:paraId="74A549F7" w14:textId="77777777" w:rsidR="000E69FB" w:rsidRPr="006107EA" w:rsidRDefault="000E69FB" w:rsidP="000E69FB">
            <w:pPr>
              <w:spacing w:after="200" w:line="276" w:lineRule="auto"/>
              <w:rPr>
                <w:rFonts w:cs="Calibri"/>
              </w:rPr>
            </w:pPr>
            <w:r w:rsidRPr="006107EA">
              <w:rPr>
                <w:rFonts w:cs="Calibri"/>
              </w:rPr>
              <w:t> </w:t>
            </w:r>
          </w:p>
        </w:tc>
        <w:tc>
          <w:tcPr>
            <w:tcW w:w="1732" w:type="dxa"/>
            <w:gridSpan w:val="2"/>
            <w:tcBorders>
              <w:top w:val="nil"/>
              <w:left w:val="nil"/>
              <w:bottom w:val="nil"/>
              <w:right w:val="nil"/>
            </w:tcBorders>
            <w:shd w:val="clear" w:color="auto" w:fill="auto"/>
            <w:noWrap/>
            <w:vAlign w:val="bottom"/>
            <w:hideMark/>
          </w:tcPr>
          <w:p w14:paraId="04138A49" w14:textId="77777777" w:rsidR="000E69FB" w:rsidRPr="006107EA" w:rsidRDefault="000E69FB" w:rsidP="000E69FB">
            <w:pPr>
              <w:spacing w:after="200" w:line="276" w:lineRule="auto"/>
              <w:rPr>
                <w:rFonts w:cs="Calibri"/>
              </w:rPr>
            </w:pPr>
            <w:r w:rsidRPr="006107EA">
              <w:rPr>
                <w:rFonts w:cs="Calibri"/>
              </w:rPr>
              <w:t> </w:t>
            </w:r>
          </w:p>
        </w:tc>
        <w:tc>
          <w:tcPr>
            <w:tcW w:w="266" w:type="dxa"/>
            <w:tcBorders>
              <w:top w:val="nil"/>
              <w:left w:val="nil"/>
              <w:bottom w:val="nil"/>
              <w:right w:val="nil"/>
            </w:tcBorders>
            <w:shd w:val="clear" w:color="auto" w:fill="auto"/>
            <w:noWrap/>
            <w:vAlign w:val="bottom"/>
            <w:hideMark/>
          </w:tcPr>
          <w:p w14:paraId="7CACC83D" w14:textId="77777777" w:rsidR="000E69FB" w:rsidRPr="006107EA" w:rsidRDefault="000E69FB" w:rsidP="000E69FB">
            <w:pPr>
              <w:spacing w:after="200" w:line="276" w:lineRule="auto"/>
              <w:rPr>
                <w:rFonts w:cs="Calibri"/>
              </w:rPr>
            </w:pPr>
            <w:r w:rsidRPr="006107EA">
              <w:rPr>
                <w:rFonts w:cs="Calibri"/>
              </w:rPr>
              <w:t> </w:t>
            </w:r>
          </w:p>
        </w:tc>
        <w:tc>
          <w:tcPr>
            <w:tcW w:w="1562" w:type="dxa"/>
            <w:gridSpan w:val="2"/>
            <w:tcBorders>
              <w:top w:val="nil"/>
              <w:left w:val="nil"/>
              <w:bottom w:val="nil"/>
              <w:right w:val="nil"/>
            </w:tcBorders>
            <w:shd w:val="clear" w:color="auto" w:fill="auto"/>
            <w:noWrap/>
            <w:vAlign w:val="bottom"/>
            <w:hideMark/>
          </w:tcPr>
          <w:p w14:paraId="0B8AD56F" w14:textId="77777777" w:rsidR="000E69FB" w:rsidRPr="006107EA" w:rsidRDefault="000E69FB" w:rsidP="000E69FB">
            <w:pPr>
              <w:spacing w:after="200" w:line="276" w:lineRule="auto"/>
              <w:rPr>
                <w:rFonts w:cs="Calibri"/>
              </w:rPr>
            </w:pPr>
            <w:r w:rsidRPr="006107EA">
              <w:rPr>
                <w:rFonts w:cs="Calibri"/>
              </w:rPr>
              <w:t> </w:t>
            </w:r>
          </w:p>
        </w:tc>
        <w:tc>
          <w:tcPr>
            <w:tcW w:w="960" w:type="dxa"/>
            <w:tcBorders>
              <w:top w:val="nil"/>
              <w:left w:val="nil"/>
              <w:bottom w:val="nil"/>
              <w:right w:val="nil"/>
            </w:tcBorders>
            <w:shd w:val="clear" w:color="auto" w:fill="auto"/>
            <w:noWrap/>
            <w:vAlign w:val="bottom"/>
            <w:hideMark/>
          </w:tcPr>
          <w:p w14:paraId="682AADCE" w14:textId="77777777" w:rsidR="000E69FB" w:rsidRPr="006107EA" w:rsidRDefault="000E69FB" w:rsidP="000E69FB">
            <w:pPr>
              <w:spacing w:after="200" w:line="276" w:lineRule="auto"/>
              <w:rPr>
                <w:rFonts w:cs="Calibri"/>
              </w:rPr>
            </w:pPr>
            <w:r w:rsidRPr="006107EA">
              <w:rPr>
                <w:rFonts w:cs="Calibri"/>
              </w:rPr>
              <w:t> </w:t>
            </w:r>
          </w:p>
        </w:tc>
        <w:tc>
          <w:tcPr>
            <w:tcW w:w="984" w:type="dxa"/>
            <w:gridSpan w:val="2"/>
            <w:tcBorders>
              <w:top w:val="nil"/>
              <w:left w:val="nil"/>
              <w:bottom w:val="nil"/>
              <w:right w:val="single" w:sz="4" w:space="0" w:color="auto"/>
            </w:tcBorders>
            <w:shd w:val="clear" w:color="auto" w:fill="auto"/>
            <w:noWrap/>
            <w:vAlign w:val="bottom"/>
            <w:hideMark/>
          </w:tcPr>
          <w:p w14:paraId="485AB7AA" w14:textId="77777777" w:rsidR="000E69FB" w:rsidRPr="006107EA" w:rsidRDefault="000E69FB" w:rsidP="000E69FB">
            <w:pPr>
              <w:spacing w:after="200" w:line="276" w:lineRule="auto"/>
              <w:rPr>
                <w:rFonts w:cs="Calibri"/>
              </w:rPr>
            </w:pPr>
            <w:r w:rsidRPr="006107EA">
              <w:rPr>
                <w:rFonts w:cs="Calibri"/>
              </w:rPr>
              <w:t> </w:t>
            </w:r>
          </w:p>
        </w:tc>
      </w:tr>
      <w:tr w:rsidR="000E69FB" w:rsidRPr="006107EA" w14:paraId="60B5CB06"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1177" w:type="dxa"/>
            <w:tcBorders>
              <w:top w:val="single" w:sz="4" w:space="0" w:color="auto"/>
              <w:left w:val="single" w:sz="4" w:space="0" w:color="auto"/>
              <w:bottom w:val="single" w:sz="4" w:space="0" w:color="auto"/>
              <w:right w:val="nil"/>
            </w:tcBorders>
            <w:shd w:val="clear" w:color="auto" w:fill="auto"/>
            <w:noWrap/>
            <w:vAlign w:val="bottom"/>
            <w:hideMark/>
          </w:tcPr>
          <w:p w14:paraId="79045D45" w14:textId="77777777" w:rsidR="000E69FB" w:rsidRPr="006107EA" w:rsidRDefault="000E69FB" w:rsidP="000E69FB">
            <w:pPr>
              <w:spacing w:after="200" w:line="276" w:lineRule="auto"/>
              <w:rPr>
                <w:rFonts w:cs="Calibri"/>
              </w:rPr>
            </w:pPr>
            <w:r w:rsidRPr="006107EA">
              <w:rPr>
                <w:rFonts w:cs="Calibri"/>
              </w:rPr>
              <w:t> </w:t>
            </w:r>
          </w:p>
        </w:tc>
        <w:tc>
          <w:tcPr>
            <w:tcW w:w="965" w:type="dxa"/>
            <w:tcBorders>
              <w:top w:val="single" w:sz="4" w:space="0" w:color="auto"/>
              <w:left w:val="nil"/>
              <w:bottom w:val="single" w:sz="4" w:space="0" w:color="auto"/>
              <w:right w:val="nil"/>
            </w:tcBorders>
            <w:shd w:val="clear" w:color="auto" w:fill="auto"/>
            <w:noWrap/>
            <w:vAlign w:val="bottom"/>
            <w:hideMark/>
          </w:tcPr>
          <w:p w14:paraId="377B12C8" w14:textId="77777777" w:rsidR="000E69FB" w:rsidRPr="006107EA" w:rsidRDefault="000E69FB" w:rsidP="000E69FB">
            <w:pPr>
              <w:spacing w:after="200" w:line="276" w:lineRule="auto"/>
              <w:rPr>
                <w:rFonts w:cs="Calibri"/>
              </w:rPr>
            </w:pPr>
            <w:r w:rsidRPr="006107EA">
              <w:rPr>
                <w:rFonts w:cs="Calibri"/>
              </w:rPr>
              <w:t> </w:t>
            </w:r>
          </w:p>
        </w:tc>
        <w:tc>
          <w:tcPr>
            <w:tcW w:w="965" w:type="dxa"/>
            <w:tcBorders>
              <w:top w:val="single" w:sz="4" w:space="0" w:color="auto"/>
              <w:left w:val="nil"/>
              <w:bottom w:val="single" w:sz="4" w:space="0" w:color="auto"/>
              <w:right w:val="nil"/>
            </w:tcBorders>
            <w:shd w:val="clear" w:color="auto" w:fill="auto"/>
            <w:noWrap/>
            <w:vAlign w:val="bottom"/>
            <w:hideMark/>
          </w:tcPr>
          <w:p w14:paraId="078C6018" w14:textId="77777777" w:rsidR="000E69FB" w:rsidRPr="006107EA" w:rsidRDefault="000E69FB" w:rsidP="000E69FB">
            <w:pPr>
              <w:spacing w:after="200" w:line="276" w:lineRule="auto"/>
              <w:rPr>
                <w:rFonts w:cs="Calibri"/>
              </w:rPr>
            </w:pPr>
            <w:r w:rsidRPr="006107EA">
              <w:rPr>
                <w:rFonts w:cs="Calibri"/>
              </w:rPr>
              <w:t> </w:t>
            </w:r>
          </w:p>
        </w:tc>
        <w:tc>
          <w:tcPr>
            <w:tcW w:w="984" w:type="dxa"/>
            <w:tcBorders>
              <w:top w:val="single" w:sz="4" w:space="0" w:color="auto"/>
              <w:left w:val="nil"/>
              <w:bottom w:val="single" w:sz="4" w:space="0" w:color="auto"/>
              <w:right w:val="nil"/>
            </w:tcBorders>
            <w:shd w:val="clear" w:color="auto" w:fill="auto"/>
            <w:noWrap/>
            <w:vAlign w:val="bottom"/>
            <w:hideMark/>
          </w:tcPr>
          <w:p w14:paraId="2F4F3F9A" w14:textId="77777777" w:rsidR="000E69FB" w:rsidRPr="006107EA" w:rsidRDefault="000E69FB" w:rsidP="000E69FB">
            <w:pPr>
              <w:spacing w:after="200" w:line="276" w:lineRule="auto"/>
              <w:rPr>
                <w:rFonts w:cs="Calibri"/>
              </w:rPr>
            </w:pPr>
            <w:r w:rsidRPr="006107EA">
              <w:rPr>
                <w:rFonts w:cs="Calibri"/>
              </w:rPr>
              <w:t> </w:t>
            </w:r>
          </w:p>
        </w:tc>
        <w:tc>
          <w:tcPr>
            <w:tcW w:w="1732" w:type="dxa"/>
            <w:gridSpan w:val="2"/>
            <w:tcBorders>
              <w:top w:val="single" w:sz="4" w:space="0" w:color="auto"/>
              <w:left w:val="nil"/>
              <w:bottom w:val="single" w:sz="4" w:space="0" w:color="auto"/>
              <w:right w:val="nil"/>
            </w:tcBorders>
            <w:shd w:val="clear" w:color="auto" w:fill="auto"/>
            <w:noWrap/>
            <w:vAlign w:val="bottom"/>
            <w:hideMark/>
          </w:tcPr>
          <w:p w14:paraId="0E47CA58" w14:textId="77777777" w:rsidR="000E69FB" w:rsidRPr="006107EA" w:rsidRDefault="000E69FB" w:rsidP="000E69FB">
            <w:pPr>
              <w:spacing w:after="200" w:line="276" w:lineRule="auto"/>
              <w:rPr>
                <w:rFonts w:cs="Calibri"/>
              </w:rPr>
            </w:pPr>
            <w:r w:rsidRPr="006107EA">
              <w:rPr>
                <w:rFonts w:cs="Calibri"/>
              </w:rPr>
              <w:t> </w:t>
            </w:r>
          </w:p>
        </w:tc>
        <w:tc>
          <w:tcPr>
            <w:tcW w:w="266" w:type="dxa"/>
            <w:tcBorders>
              <w:top w:val="single" w:sz="4" w:space="0" w:color="auto"/>
              <w:left w:val="nil"/>
              <w:bottom w:val="single" w:sz="4" w:space="0" w:color="auto"/>
              <w:right w:val="nil"/>
            </w:tcBorders>
            <w:shd w:val="clear" w:color="auto" w:fill="auto"/>
            <w:noWrap/>
            <w:vAlign w:val="bottom"/>
            <w:hideMark/>
          </w:tcPr>
          <w:p w14:paraId="732A4BD0" w14:textId="77777777" w:rsidR="000E69FB" w:rsidRPr="006107EA" w:rsidRDefault="000E69FB" w:rsidP="000E69FB">
            <w:pPr>
              <w:spacing w:after="200" w:line="276" w:lineRule="auto"/>
              <w:rPr>
                <w:rFonts w:cs="Calibri"/>
              </w:rPr>
            </w:pPr>
            <w:r w:rsidRPr="006107EA">
              <w:rPr>
                <w:rFonts w:cs="Calibri"/>
              </w:rPr>
              <w:t> </w:t>
            </w:r>
          </w:p>
        </w:tc>
        <w:tc>
          <w:tcPr>
            <w:tcW w:w="1562" w:type="dxa"/>
            <w:gridSpan w:val="2"/>
            <w:tcBorders>
              <w:top w:val="single" w:sz="4" w:space="0" w:color="auto"/>
              <w:left w:val="nil"/>
              <w:bottom w:val="single" w:sz="4" w:space="0" w:color="auto"/>
              <w:right w:val="nil"/>
            </w:tcBorders>
            <w:shd w:val="clear" w:color="auto" w:fill="auto"/>
            <w:noWrap/>
            <w:vAlign w:val="bottom"/>
            <w:hideMark/>
          </w:tcPr>
          <w:p w14:paraId="38AB4D18" w14:textId="77777777" w:rsidR="000E69FB" w:rsidRPr="006107EA" w:rsidRDefault="000E69FB" w:rsidP="000E69FB">
            <w:pPr>
              <w:spacing w:after="200" w:line="276" w:lineRule="auto"/>
              <w:rPr>
                <w:rFonts w:cs="Calibri"/>
              </w:rPr>
            </w:pPr>
            <w:r w:rsidRPr="006107EA">
              <w:rPr>
                <w:rFonts w:cs="Calibri"/>
              </w:rPr>
              <w:t> </w:t>
            </w:r>
          </w:p>
        </w:tc>
        <w:tc>
          <w:tcPr>
            <w:tcW w:w="960" w:type="dxa"/>
            <w:tcBorders>
              <w:top w:val="single" w:sz="4" w:space="0" w:color="auto"/>
              <w:left w:val="nil"/>
              <w:bottom w:val="single" w:sz="4" w:space="0" w:color="auto"/>
              <w:right w:val="nil"/>
            </w:tcBorders>
            <w:shd w:val="clear" w:color="auto" w:fill="auto"/>
            <w:noWrap/>
            <w:vAlign w:val="bottom"/>
            <w:hideMark/>
          </w:tcPr>
          <w:p w14:paraId="1EB9662A" w14:textId="77777777" w:rsidR="000E69FB" w:rsidRPr="006107EA" w:rsidRDefault="000E69FB" w:rsidP="000E69FB">
            <w:pPr>
              <w:spacing w:after="200" w:line="276" w:lineRule="auto"/>
              <w:rPr>
                <w:rFonts w:cs="Calibri"/>
              </w:rPr>
            </w:pPr>
            <w:r w:rsidRPr="006107EA">
              <w:rPr>
                <w:rFonts w:cs="Calibri"/>
              </w:rPr>
              <w:t> </w:t>
            </w:r>
          </w:p>
        </w:tc>
        <w:tc>
          <w:tcPr>
            <w:tcW w:w="984"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9127EF" w14:textId="77777777" w:rsidR="000E69FB" w:rsidRPr="006107EA" w:rsidRDefault="000E69FB" w:rsidP="000E69FB">
            <w:pPr>
              <w:spacing w:after="200" w:line="276" w:lineRule="auto"/>
              <w:rPr>
                <w:rFonts w:cs="Calibri"/>
              </w:rPr>
            </w:pPr>
            <w:r w:rsidRPr="006107EA">
              <w:rPr>
                <w:rFonts w:cs="Calibri"/>
              </w:rPr>
              <w:t> </w:t>
            </w:r>
          </w:p>
        </w:tc>
      </w:tr>
      <w:tr w:rsidR="000E69FB" w:rsidRPr="006107EA" w14:paraId="0770BB22"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9595" w:type="dxa"/>
            <w:gridSpan w:val="12"/>
            <w:tcBorders>
              <w:top w:val="nil"/>
              <w:left w:val="single" w:sz="4" w:space="0" w:color="auto"/>
              <w:bottom w:val="single" w:sz="4" w:space="0" w:color="auto"/>
              <w:right w:val="single" w:sz="4" w:space="0" w:color="auto"/>
            </w:tcBorders>
            <w:shd w:val="clear" w:color="auto" w:fill="auto"/>
            <w:noWrap/>
            <w:vAlign w:val="bottom"/>
            <w:hideMark/>
          </w:tcPr>
          <w:p w14:paraId="393A7ECB" w14:textId="77777777" w:rsidR="000E69FB" w:rsidRDefault="000E69FB" w:rsidP="000E69FB">
            <w:pPr>
              <w:spacing w:line="276" w:lineRule="auto"/>
              <w:rPr>
                <w:rFonts w:cs="Calibri"/>
              </w:rPr>
            </w:pPr>
          </w:p>
          <w:p w14:paraId="141F14E1" w14:textId="77777777" w:rsidR="000E69FB" w:rsidRPr="006107EA" w:rsidRDefault="000E69FB" w:rsidP="000E69FB">
            <w:pPr>
              <w:spacing w:line="276" w:lineRule="auto"/>
              <w:rPr>
                <w:rFonts w:cs="Calibri"/>
              </w:rPr>
            </w:pPr>
            <w:r>
              <w:rPr>
                <w:rFonts w:cs="Calibri"/>
              </w:rPr>
              <w:t>Student Signature:</w:t>
            </w:r>
            <w:r w:rsidRPr="006107EA">
              <w:rPr>
                <w:rFonts w:cs="Calibri"/>
              </w:rPr>
              <w:t>  </w:t>
            </w:r>
            <w:r>
              <w:rPr>
                <w:rFonts w:cs="Calibri"/>
              </w:rPr>
              <w:t xml:space="preserve">                                                                                                       Date:</w:t>
            </w:r>
          </w:p>
        </w:tc>
      </w:tr>
      <w:tr w:rsidR="000E69FB" w:rsidRPr="006107EA" w14:paraId="0EFE6FEB" w14:textId="77777777" w:rsidTr="000E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 w:type="dxa"/>
          <w:wAfter w:w="37" w:type="dxa"/>
          <w:trHeight w:val="300"/>
          <w:jc w:val="center"/>
        </w:trPr>
        <w:tc>
          <w:tcPr>
            <w:tcW w:w="9595" w:type="dxa"/>
            <w:gridSpan w:val="1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AC7AE18" w14:textId="77777777" w:rsidR="000E69FB" w:rsidRDefault="000E69FB" w:rsidP="000E69FB">
            <w:pPr>
              <w:spacing w:line="276" w:lineRule="auto"/>
              <w:rPr>
                <w:rFonts w:cs="Calibri"/>
              </w:rPr>
            </w:pPr>
            <w:r w:rsidRPr="006107EA">
              <w:rPr>
                <w:rFonts w:cs="Calibri"/>
              </w:rPr>
              <w:t> </w:t>
            </w:r>
          </w:p>
          <w:p w14:paraId="296E7EAD" w14:textId="77777777" w:rsidR="000E69FB" w:rsidRPr="006107EA" w:rsidRDefault="000E69FB" w:rsidP="000E69FB">
            <w:pPr>
              <w:spacing w:line="276" w:lineRule="auto"/>
              <w:rPr>
                <w:rFonts w:cs="Calibri"/>
              </w:rPr>
            </w:pPr>
            <w:r>
              <w:rPr>
                <w:rFonts w:cs="Calibri"/>
              </w:rPr>
              <w:t>Program Coordinator Signature:</w:t>
            </w:r>
            <w:r w:rsidRPr="006107EA">
              <w:rPr>
                <w:rFonts w:cs="Calibri"/>
              </w:rPr>
              <w:t>  </w:t>
            </w:r>
            <w:r>
              <w:rPr>
                <w:rFonts w:cs="Calibri"/>
              </w:rPr>
              <w:t xml:space="preserve">                                                                               Date:</w:t>
            </w:r>
          </w:p>
        </w:tc>
      </w:tr>
    </w:tbl>
    <w:p w14:paraId="07401D0D" w14:textId="77777777" w:rsidR="00641793" w:rsidRPr="006107EA" w:rsidRDefault="00641793" w:rsidP="000E69FB">
      <w:pPr>
        <w:spacing w:after="200" w:line="276" w:lineRule="auto"/>
        <w:rPr>
          <w:rFonts w:cs="Calibri"/>
          <w:b/>
        </w:rPr>
      </w:pPr>
    </w:p>
    <w:p w14:paraId="41A72D2D" w14:textId="309F6C28" w:rsidR="000E69FB" w:rsidRDefault="000E69FB" w:rsidP="000E69FB">
      <w:pPr>
        <w:spacing w:after="200" w:line="276" w:lineRule="auto"/>
        <w:rPr>
          <w:rFonts w:cs="Calibri"/>
          <w:b/>
        </w:rPr>
      </w:pPr>
    </w:p>
    <w:p w14:paraId="457CECB1" w14:textId="77777777" w:rsidR="000E69FB" w:rsidRDefault="000E69FB" w:rsidP="000E69FB">
      <w:pPr>
        <w:spacing w:after="200" w:line="276" w:lineRule="auto"/>
        <w:rPr>
          <w:rFonts w:cs="Calibri"/>
          <w:b/>
        </w:rPr>
      </w:pPr>
    </w:p>
    <w:p w14:paraId="0CA8C27A" w14:textId="6446E120" w:rsidR="001B299B" w:rsidRPr="004D5D9D" w:rsidRDefault="00E743F2" w:rsidP="00BB5570">
      <w:pPr>
        <w:pStyle w:val="Heading2"/>
        <w:rPr>
          <w:rFonts w:ascii="Calibri" w:hAnsi="Calibri" w:cs="Calibri"/>
          <w:b/>
        </w:rPr>
      </w:pPr>
      <w:bookmarkStart w:id="111" w:name="_Toc517959716"/>
      <w:r>
        <w:rPr>
          <w:rFonts w:ascii="Calibri" w:hAnsi="Calibri" w:cs="Calibri"/>
          <w:b/>
        </w:rPr>
        <w:lastRenderedPageBreak/>
        <w:t>Pharmacy Technician Program</w:t>
      </w:r>
      <w:r w:rsidR="001B299B" w:rsidRPr="004D5D9D">
        <w:rPr>
          <w:rFonts w:ascii="Calibri" w:hAnsi="Calibri" w:cs="Calibri"/>
          <w:b/>
        </w:rPr>
        <w:t xml:space="preserve"> Handbook </w:t>
      </w:r>
      <w:r w:rsidR="004F7F1A">
        <w:rPr>
          <w:rFonts w:ascii="Calibri" w:hAnsi="Calibri" w:cs="Calibri"/>
          <w:b/>
        </w:rPr>
        <w:t>Acknowledgement</w:t>
      </w:r>
      <w:r w:rsidR="001B299B" w:rsidRPr="004D5D9D">
        <w:rPr>
          <w:rFonts w:ascii="Calibri" w:hAnsi="Calibri" w:cs="Calibri"/>
          <w:b/>
        </w:rPr>
        <w:t xml:space="preserve"> Form</w:t>
      </w:r>
      <w:bookmarkEnd w:id="110"/>
      <w:bookmarkEnd w:id="111"/>
    </w:p>
    <w:p w14:paraId="413979FE" w14:textId="4F021D98" w:rsidR="001B299B" w:rsidRDefault="001B299B" w:rsidP="00BB5570">
      <w:pPr>
        <w:tabs>
          <w:tab w:val="left" w:pos="720"/>
          <w:tab w:val="left" w:pos="1440"/>
          <w:tab w:val="left" w:pos="2160"/>
        </w:tabs>
        <w:rPr>
          <w:rFonts w:cs="Calibri"/>
        </w:rPr>
      </w:pPr>
      <w:r w:rsidRPr="004D5D9D">
        <w:rPr>
          <w:rFonts w:cs="Calibri"/>
        </w:rPr>
        <w:tab/>
      </w:r>
    </w:p>
    <w:p w14:paraId="1F363DD7" w14:textId="77777777" w:rsidR="004750F3" w:rsidRPr="004D5D9D" w:rsidRDefault="004750F3" w:rsidP="00BB5570">
      <w:pPr>
        <w:tabs>
          <w:tab w:val="left" w:pos="720"/>
          <w:tab w:val="left" w:pos="1440"/>
          <w:tab w:val="left" w:pos="2160"/>
        </w:tabs>
        <w:rPr>
          <w:rFonts w:cs="Calibri"/>
        </w:rPr>
      </w:pPr>
    </w:p>
    <w:p w14:paraId="5509DD8A" w14:textId="7C774822" w:rsidR="004406F9" w:rsidRPr="004750F3" w:rsidRDefault="004406F9" w:rsidP="004406F9">
      <w:pPr>
        <w:jc w:val="center"/>
        <w:rPr>
          <w:rFonts w:cs="Calibri"/>
          <w:b/>
          <w:sz w:val="32"/>
          <w:szCs w:val="28"/>
        </w:rPr>
      </w:pPr>
      <w:r w:rsidRPr="004750F3">
        <w:rPr>
          <w:rFonts w:cs="Calibri"/>
          <w:b/>
          <w:sz w:val="32"/>
          <w:szCs w:val="28"/>
        </w:rPr>
        <w:t xml:space="preserve">Pikes Peak </w:t>
      </w:r>
      <w:r w:rsidR="00335843" w:rsidRPr="004750F3">
        <w:rPr>
          <w:rFonts w:cs="Calibri"/>
          <w:b/>
          <w:sz w:val="32"/>
          <w:szCs w:val="28"/>
        </w:rPr>
        <w:t>State</w:t>
      </w:r>
      <w:r w:rsidRPr="004750F3">
        <w:rPr>
          <w:rFonts w:cs="Calibri"/>
          <w:b/>
          <w:sz w:val="32"/>
          <w:szCs w:val="28"/>
        </w:rPr>
        <w:t xml:space="preserve"> College Signature Form</w:t>
      </w:r>
    </w:p>
    <w:p w14:paraId="20F07470" w14:textId="77777777" w:rsidR="004750F3" w:rsidRDefault="004750F3" w:rsidP="004406F9">
      <w:pPr>
        <w:jc w:val="center"/>
        <w:rPr>
          <w:rFonts w:cs="Calibri"/>
          <w:b/>
          <w:sz w:val="32"/>
          <w:szCs w:val="28"/>
        </w:rPr>
      </w:pPr>
      <w:r>
        <w:rPr>
          <w:rFonts w:cs="Calibri"/>
          <w:b/>
          <w:sz w:val="32"/>
          <w:szCs w:val="28"/>
        </w:rPr>
        <w:t>f</w:t>
      </w:r>
      <w:r w:rsidR="004406F9" w:rsidRPr="004750F3">
        <w:rPr>
          <w:rFonts w:cs="Calibri"/>
          <w:b/>
          <w:sz w:val="32"/>
          <w:szCs w:val="28"/>
        </w:rPr>
        <w:t xml:space="preserve">or the </w:t>
      </w:r>
    </w:p>
    <w:p w14:paraId="7684CFEB" w14:textId="1AD9647B" w:rsidR="004406F9" w:rsidRPr="004750F3" w:rsidRDefault="00E743F2" w:rsidP="004406F9">
      <w:pPr>
        <w:jc w:val="center"/>
        <w:rPr>
          <w:rFonts w:cs="Calibri"/>
          <w:b/>
          <w:sz w:val="32"/>
          <w:szCs w:val="28"/>
        </w:rPr>
      </w:pPr>
      <w:r w:rsidRPr="004750F3">
        <w:rPr>
          <w:rFonts w:cs="Calibri"/>
          <w:b/>
          <w:sz w:val="32"/>
          <w:szCs w:val="28"/>
        </w:rPr>
        <w:t>Pharmacy Technician Program</w:t>
      </w:r>
      <w:r w:rsidR="004406F9" w:rsidRPr="004750F3">
        <w:rPr>
          <w:rFonts w:cs="Calibri"/>
          <w:b/>
          <w:sz w:val="32"/>
          <w:szCs w:val="28"/>
        </w:rPr>
        <w:t xml:space="preserve"> Student Handbook</w:t>
      </w:r>
    </w:p>
    <w:p w14:paraId="69AB51D1" w14:textId="77777777" w:rsidR="004406F9" w:rsidRDefault="004406F9" w:rsidP="004406F9">
      <w:pPr>
        <w:rPr>
          <w:rFonts w:cs="Calibri"/>
          <w:b/>
          <w:sz w:val="24"/>
          <w:szCs w:val="24"/>
        </w:rPr>
      </w:pPr>
    </w:p>
    <w:p w14:paraId="51926ABA" w14:textId="06C0F93C" w:rsidR="005D16E0" w:rsidRDefault="005D16E0" w:rsidP="004406F9">
      <w:pPr>
        <w:rPr>
          <w:rFonts w:cs="Calibri"/>
          <w:b/>
          <w:sz w:val="24"/>
          <w:szCs w:val="24"/>
        </w:rPr>
      </w:pPr>
    </w:p>
    <w:p w14:paraId="34261BEF" w14:textId="77777777" w:rsidR="004F7F1A" w:rsidRPr="004D5D9D" w:rsidRDefault="004F7F1A" w:rsidP="004406F9">
      <w:pPr>
        <w:rPr>
          <w:rFonts w:cs="Calibri"/>
          <w:b/>
          <w:sz w:val="24"/>
          <w:szCs w:val="24"/>
        </w:rPr>
      </w:pPr>
    </w:p>
    <w:p w14:paraId="6AD03E66" w14:textId="663F533D" w:rsidR="004406F9" w:rsidRDefault="004406F9" w:rsidP="004406F9">
      <w:pPr>
        <w:ind w:left="360" w:firstLine="0"/>
        <w:rPr>
          <w:rFonts w:cs="Calibri"/>
          <w:sz w:val="24"/>
          <w:szCs w:val="24"/>
        </w:rPr>
      </w:pPr>
      <w:r w:rsidRPr="004D5D9D">
        <w:rPr>
          <w:rFonts w:cs="Calibri"/>
          <w:sz w:val="24"/>
          <w:szCs w:val="24"/>
        </w:rPr>
        <w:t>I have read and understand the PP</w:t>
      </w:r>
      <w:r w:rsidR="00335843">
        <w:rPr>
          <w:rFonts w:cs="Calibri"/>
          <w:sz w:val="24"/>
          <w:szCs w:val="24"/>
        </w:rPr>
        <w:t>S</w:t>
      </w:r>
      <w:r w:rsidRPr="004D5D9D">
        <w:rPr>
          <w:rFonts w:cs="Calibri"/>
          <w:sz w:val="24"/>
          <w:szCs w:val="24"/>
        </w:rPr>
        <w:t xml:space="preserve">C </w:t>
      </w:r>
      <w:r w:rsidR="00E743F2">
        <w:rPr>
          <w:rFonts w:cs="Calibri"/>
          <w:sz w:val="24"/>
          <w:szCs w:val="24"/>
        </w:rPr>
        <w:t>Pharmacy Technician Program</w:t>
      </w:r>
      <w:r w:rsidRPr="004D5D9D">
        <w:rPr>
          <w:rFonts w:cs="Calibri"/>
          <w:sz w:val="24"/>
          <w:szCs w:val="24"/>
        </w:rPr>
        <w:t xml:space="preserve"> Student </w:t>
      </w:r>
      <w:r w:rsidR="007D48BB" w:rsidRPr="004D5D9D">
        <w:rPr>
          <w:rFonts w:cs="Calibri"/>
          <w:sz w:val="24"/>
          <w:szCs w:val="24"/>
        </w:rPr>
        <w:t>Handbook</w:t>
      </w:r>
      <w:r w:rsidR="004F7F1A">
        <w:rPr>
          <w:rFonts w:cs="Calibri"/>
          <w:sz w:val="24"/>
          <w:szCs w:val="24"/>
        </w:rPr>
        <w:t xml:space="preserve">. Furthermore, </w:t>
      </w:r>
      <w:r w:rsidRPr="004D5D9D">
        <w:rPr>
          <w:rFonts w:cs="Calibri"/>
          <w:sz w:val="24"/>
          <w:szCs w:val="24"/>
        </w:rPr>
        <w:t xml:space="preserve">I </w:t>
      </w:r>
      <w:r w:rsidR="004F7F1A">
        <w:rPr>
          <w:rFonts w:cs="Calibri"/>
          <w:sz w:val="24"/>
          <w:szCs w:val="24"/>
        </w:rPr>
        <w:t>acknowledge</w:t>
      </w:r>
      <w:r w:rsidRPr="004D5D9D">
        <w:rPr>
          <w:rFonts w:cs="Calibri"/>
          <w:sz w:val="24"/>
          <w:szCs w:val="24"/>
        </w:rPr>
        <w:t xml:space="preserve"> that I am responsible for the content and the policies within the handbook.  </w:t>
      </w:r>
    </w:p>
    <w:p w14:paraId="75E11838" w14:textId="77777777" w:rsidR="005D16E0" w:rsidRDefault="005D16E0" w:rsidP="004406F9">
      <w:pPr>
        <w:ind w:left="360" w:firstLine="0"/>
        <w:rPr>
          <w:rFonts w:cs="Calibri"/>
          <w:sz w:val="24"/>
          <w:szCs w:val="24"/>
        </w:rPr>
      </w:pPr>
    </w:p>
    <w:p w14:paraId="3EFD0907" w14:textId="77777777" w:rsidR="005D16E0" w:rsidRDefault="005D16E0" w:rsidP="004406F9">
      <w:pPr>
        <w:ind w:left="360" w:firstLine="0"/>
        <w:rPr>
          <w:rFonts w:cs="Calibri"/>
          <w:sz w:val="24"/>
          <w:szCs w:val="24"/>
        </w:rPr>
      </w:pPr>
    </w:p>
    <w:p w14:paraId="7C2CAE4B" w14:textId="77777777" w:rsidR="005D16E0" w:rsidRDefault="005D16E0" w:rsidP="004406F9">
      <w:pPr>
        <w:ind w:left="360" w:firstLine="0"/>
        <w:rPr>
          <w:rFonts w:cs="Calibri"/>
          <w:sz w:val="24"/>
          <w:szCs w:val="24"/>
        </w:rPr>
      </w:pPr>
    </w:p>
    <w:p w14:paraId="59D830B3" w14:textId="77777777" w:rsidR="005D16E0" w:rsidRPr="004D5D9D" w:rsidRDefault="005D16E0" w:rsidP="004406F9">
      <w:pPr>
        <w:ind w:left="360" w:firstLine="0"/>
        <w:rPr>
          <w:rFonts w:cs="Calibri"/>
          <w:sz w:val="24"/>
          <w:szCs w:val="24"/>
        </w:rPr>
      </w:pPr>
    </w:p>
    <w:p w14:paraId="51F6B3FB" w14:textId="77777777" w:rsidR="004406F9" w:rsidRPr="004D5D9D" w:rsidRDefault="004406F9" w:rsidP="004406F9">
      <w:pPr>
        <w:rPr>
          <w:rFonts w:cs="Calibri"/>
          <w:sz w:val="24"/>
          <w:szCs w:val="24"/>
        </w:rPr>
      </w:pPr>
    </w:p>
    <w:p w14:paraId="006397CD" w14:textId="77777777" w:rsidR="004406F9" w:rsidRPr="004D5D9D" w:rsidRDefault="004406F9" w:rsidP="009B2308">
      <w:pPr>
        <w:spacing w:line="480" w:lineRule="auto"/>
        <w:rPr>
          <w:rFonts w:cs="Calibri"/>
          <w:sz w:val="24"/>
          <w:szCs w:val="24"/>
        </w:rPr>
      </w:pPr>
      <w:r w:rsidRPr="004D5D9D">
        <w:rPr>
          <w:rFonts w:cs="Calibri"/>
          <w:sz w:val="24"/>
          <w:szCs w:val="24"/>
        </w:rPr>
        <w:t>Student signature_________________________________________________________________</w:t>
      </w:r>
    </w:p>
    <w:p w14:paraId="07C3515E" w14:textId="41BD7C92" w:rsidR="004406F9" w:rsidRPr="004D5D9D" w:rsidRDefault="004406F9" w:rsidP="009B2308">
      <w:pPr>
        <w:spacing w:line="480" w:lineRule="auto"/>
        <w:rPr>
          <w:rFonts w:cs="Calibri"/>
          <w:sz w:val="24"/>
          <w:szCs w:val="24"/>
        </w:rPr>
      </w:pPr>
      <w:r w:rsidRPr="004D5D9D">
        <w:rPr>
          <w:rFonts w:cs="Calibri"/>
          <w:sz w:val="24"/>
          <w:szCs w:val="24"/>
        </w:rPr>
        <w:t>Student printed name______________________________________________________________</w:t>
      </w:r>
    </w:p>
    <w:p w14:paraId="6B1537F9" w14:textId="39D144BD" w:rsidR="004406F9" w:rsidRPr="004D5D9D" w:rsidRDefault="009B2308" w:rsidP="009B2308">
      <w:pPr>
        <w:spacing w:line="480" w:lineRule="auto"/>
        <w:rPr>
          <w:rFonts w:cs="Calibri"/>
          <w:sz w:val="24"/>
          <w:szCs w:val="24"/>
        </w:rPr>
      </w:pPr>
      <w:r>
        <w:rPr>
          <w:rFonts w:cs="Calibri"/>
          <w:sz w:val="24"/>
          <w:szCs w:val="24"/>
        </w:rPr>
        <w:t xml:space="preserve">Today’s </w:t>
      </w:r>
      <w:r w:rsidR="004406F9" w:rsidRPr="004D5D9D">
        <w:rPr>
          <w:rFonts w:cs="Calibri"/>
          <w:sz w:val="24"/>
          <w:szCs w:val="24"/>
        </w:rPr>
        <w:t>Date</w:t>
      </w:r>
      <w:r w:rsidR="00DB2F2C">
        <w:rPr>
          <w:rFonts w:cs="Calibri"/>
          <w:sz w:val="24"/>
          <w:szCs w:val="24"/>
        </w:rPr>
        <w:tab/>
      </w:r>
      <w:r w:rsidR="00DB2F2C">
        <w:rPr>
          <w:rFonts w:cs="Calibri"/>
          <w:sz w:val="24"/>
          <w:szCs w:val="24"/>
          <w:u w:val="single"/>
        </w:rPr>
        <w:tab/>
      </w:r>
      <w:r w:rsidR="00DB2F2C">
        <w:rPr>
          <w:rFonts w:cs="Calibri"/>
          <w:sz w:val="24"/>
          <w:szCs w:val="24"/>
          <w:u w:val="single"/>
        </w:rPr>
        <w:tab/>
      </w:r>
      <w:r w:rsidR="00DB2F2C">
        <w:rPr>
          <w:rFonts w:cs="Calibri"/>
          <w:sz w:val="24"/>
          <w:szCs w:val="24"/>
          <w:u w:val="single"/>
        </w:rPr>
        <w:tab/>
      </w:r>
      <w:r w:rsidR="00DB2F2C">
        <w:rPr>
          <w:rFonts w:cs="Calibri"/>
          <w:sz w:val="24"/>
          <w:szCs w:val="24"/>
          <w:u w:val="single"/>
        </w:rPr>
        <w:tab/>
      </w:r>
      <w:r w:rsidR="004406F9" w:rsidRPr="004D5D9D">
        <w:rPr>
          <w:rFonts w:cs="Calibri"/>
          <w:sz w:val="24"/>
          <w:szCs w:val="24"/>
        </w:rPr>
        <w:t>_</w:t>
      </w:r>
    </w:p>
    <w:p w14:paraId="281135D9" w14:textId="71919DDF" w:rsidR="004406F9" w:rsidRPr="004D5D9D" w:rsidRDefault="004406F9" w:rsidP="009B2308">
      <w:pPr>
        <w:spacing w:line="480" w:lineRule="auto"/>
        <w:rPr>
          <w:rFonts w:cs="Calibri"/>
          <w:sz w:val="24"/>
          <w:szCs w:val="24"/>
        </w:rPr>
      </w:pPr>
      <w:r w:rsidRPr="004D5D9D">
        <w:rPr>
          <w:rFonts w:cs="Calibri"/>
          <w:sz w:val="24"/>
          <w:szCs w:val="24"/>
        </w:rPr>
        <w:t>Semester/ Year</w:t>
      </w:r>
      <w:r w:rsidR="00DB2F2C">
        <w:rPr>
          <w:rFonts w:cs="Calibri"/>
          <w:sz w:val="24"/>
          <w:szCs w:val="24"/>
        </w:rPr>
        <w:t xml:space="preserve"> </w:t>
      </w:r>
      <w:r w:rsidR="00DB2F2C">
        <w:rPr>
          <w:rFonts w:cs="Calibri"/>
          <w:sz w:val="24"/>
          <w:szCs w:val="24"/>
        </w:rPr>
        <w:tab/>
      </w:r>
      <w:r w:rsidR="00DB2F2C">
        <w:rPr>
          <w:rFonts w:cs="Calibri"/>
          <w:sz w:val="24"/>
          <w:szCs w:val="24"/>
          <w:u w:val="single"/>
        </w:rPr>
        <w:tab/>
      </w:r>
      <w:r w:rsidR="00DB2F2C">
        <w:rPr>
          <w:rFonts w:cs="Calibri"/>
          <w:sz w:val="24"/>
          <w:szCs w:val="24"/>
          <w:u w:val="single"/>
        </w:rPr>
        <w:tab/>
      </w:r>
      <w:r w:rsidR="00DB2F2C">
        <w:rPr>
          <w:rFonts w:cs="Calibri"/>
          <w:sz w:val="24"/>
          <w:szCs w:val="24"/>
          <w:u w:val="single"/>
        </w:rPr>
        <w:tab/>
      </w:r>
      <w:r w:rsidR="00DB2F2C">
        <w:rPr>
          <w:rFonts w:cs="Calibri"/>
          <w:sz w:val="24"/>
          <w:szCs w:val="24"/>
          <w:u w:val="single"/>
        </w:rPr>
        <w:tab/>
      </w:r>
    </w:p>
    <w:p w14:paraId="374B8DD7" w14:textId="77777777" w:rsidR="004406F9" w:rsidRPr="004D5D9D" w:rsidRDefault="004406F9" w:rsidP="004406F9">
      <w:pPr>
        <w:rPr>
          <w:rFonts w:cs="Calibri"/>
          <w:b/>
          <w:sz w:val="24"/>
          <w:szCs w:val="24"/>
        </w:rPr>
      </w:pPr>
    </w:p>
    <w:p w14:paraId="688D39EF" w14:textId="40764761" w:rsidR="00335843" w:rsidRDefault="00335843">
      <w:pPr>
        <w:ind w:firstLine="0"/>
        <w:rPr>
          <w:rFonts w:cs="Calibri"/>
          <w:b/>
          <w:sz w:val="24"/>
          <w:szCs w:val="24"/>
        </w:rPr>
      </w:pPr>
      <w:r>
        <w:rPr>
          <w:rFonts w:cs="Calibri"/>
          <w:b/>
          <w:sz w:val="24"/>
          <w:szCs w:val="24"/>
        </w:rPr>
        <w:br w:type="page"/>
      </w:r>
    </w:p>
    <w:p w14:paraId="259EA73E" w14:textId="60C2779D" w:rsidR="004E4218" w:rsidRPr="004D5D9D" w:rsidRDefault="004E4218" w:rsidP="004E4218">
      <w:pPr>
        <w:pStyle w:val="Heading2"/>
        <w:rPr>
          <w:rFonts w:ascii="Calibri" w:hAnsi="Calibri" w:cs="Calibri"/>
          <w:b/>
        </w:rPr>
      </w:pPr>
      <w:bookmarkStart w:id="112" w:name="PHT1011syllabus"/>
      <w:bookmarkStart w:id="113" w:name="_Hlt140784410"/>
      <w:r>
        <w:rPr>
          <w:rFonts w:ascii="Calibri" w:hAnsi="Calibri" w:cs="Calibri"/>
          <w:b/>
        </w:rPr>
        <w:lastRenderedPageBreak/>
        <w:t>Pharmacy Technician Program</w:t>
      </w:r>
      <w:r w:rsidRPr="004D5D9D">
        <w:rPr>
          <w:rFonts w:ascii="Calibri" w:hAnsi="Calibri" w:cs="Calibri"/>
          <w:b/>
        </w:rPr>
        <w:t xml:space="preserve"> </w:t>
      </w:r>
      <w:r w:rsidR="004750F3">
        <w:rPr>
          <w:rFonts w:ascii="Calibri" w:hAnsi="Calibri" w:cs="Calibri"/>
          <w:b/>
        </w:rPr>
        <w:t>Course Syllabus</w:t>
      </w:r>
      <w:r w:rsidRPr="004D5D9D">
        <w:rPr>
          <w:rFonts w:ascii="Calibri" w:hAnsi="Calibri" w:cs="Calibri"/>
          <w:b/>
        </w:rPr>
        <w:t xml:space="preserve"> Signature Form</w:t>
      </w:r>
      <w:r w:rsidR="004750F3">
        <w:rPr>
          <w:rFonts w:ascii="Calibri" w:hAnsi="Calibri" w:cs="Calibri"/>
          <w:b/>
        </w:rPr>
        <w:t xml:space="preserve"> – PHT 1011</w:t>
      </w:r>
    </w:p>
    <w:bookmarkEnd w:id="112"/>
    <w:p w14:paraId="5282B37D" w14:textId="77777777" w:rsidR="004E4218" w:rsidRPr="004D5D9D" w:rsidRDefault="004E4218" w:rsidP="004E4218">
      <w:pPr>
        <w:tabs>
          <w:tab w:val="left" w:pos="720"/>
          <w:tab w:val="left" w:pos="1440"/>
          <w:tab w:val="left" w:pos="2160"/>
        </w:tabs>
        <w:rPr>
          <w:rFonts w:cs="Calibri"/>
        </w:rPr>
      </w:pPr>
      <w:r w:rsidRPr="004D5D9D">
        <w:rPr>
          <w:rFonts w:cs="Calibri"/>
        </w:rPr>
        <w:tab/>
      </w:r>
    </w:p>
    <w:p w14:paraId="7B2CA490" w14:textId="77777777" w:rsidR="004E4218" w:rsidRPr="004750F3" w:rsidRDefault="004E4218" w:rsidP="004E4218">
      <w:pPr>
        <w:jc w:val="center"/>
        <w:rPr>
          <w:rFonts w:cs="Calibri"/>
          <w:b/>
          <w:sz w:val="32"/>
          <w:szCs w:val="28"/>
        </w:rPr>
      </w:pPr>
      <w:r w:rsidRPr="004750F3">
        <w:rPr>
          <w:rFonts w:cs="Calibri"/>
          <w:b/>
          <w:sz w:val="32"/>
          <w:szCs w:val="28"/>
        </w:rPr>
        <w:t>Pikes Peak State College Signature Form</w:t>
      </w:r>
    </w:p>
    <w:p w14:paraId="13D25EF1" w14:textId="77777777" w:rsidR="004750F3" w:rsidRDefault="004750F3" w:rsidP="004E4218">
      <w:pPr>
        <w:jc w:val="center"/>
        <w:rPr>
          <w:rFonts w:cs="Calibri"/>
          <w:b/>
          <w:sz w:val="32"/>
          <w:szCs w:val="28"/>
        </w:rPr>
      </w:pPr>
      <w:r>
        <w:rPr>
          <w:rFonts w:cs="Calibri"/>
          <w:b/>
          <w:sz w:val="32"/>
          <w:szCs w:val="28"/>
        </w:rPr>
        <w:t>f</w:t>
      </w:r>
      <w:r w:rsidR="004E4218" w:rsidRPr="004750F3">
        <w:rPr>
          <w:rFonts w:cs="Calibri"/>
          <w:b/>
          <w:sz w:val="32"/>
          <w:szCs w:val="28"/>
        </w:rPr>
        <w:t xml:space="preserve">or the </w:t>
      </w:r>
    </w:p>
    <w:p w14:paraId="7AB22690" w14:textId="22117C18" w:rsidR="004E4218" w:rsidRPr="004750F3" w:rsidRDefault="004E4218" w:rsidP="004E4218">
      <w:pPr>
        <w:jc w:val="center"/>
        <w:rPr>
          <w:rFonts w:cs="Calibri"/>
          <w:b/>
          <w:sz w:val="32"/>
          <w:szCs w:val="28"/>
        </w:rPr>
      </w:pPr>
      <w:r w:rsidRPr="004750F3">
        <w:rPr>
          <w:rFonts w:cs="Calibri"/>
          <w:b/>
          <w:sz w:val="32"/>
          <w:szCs w:val="28"/>
        </w:rPr>
        <w:t>Pharmacy Technician Program Course Syllabus</w:t>
      </w:r>
    </w:p>
    <w:bookmarkEnd w:id="113"/>
    <w:p w14:paraId="2545E4DA" w14:textId="77777777" w:rsidR="004E4218" w:rsidRDefault="004E4218" w:rsidP="004E4218">
      <w:pPr>
        <w:ind w:firstLine="0"/>
        <w:rPr>
          <w:rFonts w:cs="Calibri"/>
          <w:b/>
          <w:sz w:val="28"/>
          <w:szCs w:val="28"/>
          <w:u w:val="single"/>
        </w:rPr>
      </w:pPr>
    </w:p>
    <w:p w14:paraId="0CF474F2" w14:textId="2E023206" w:rsidR="004406F9" w:rsidRPr="004750F3" w:rsidRDefault="004406F9" w:rsidP="004E4218">
      <w:pPr>
        <w:ind w:firstLine="0"/>
        <w:rPr>
          <w:rFonts w:cs="Calibri"/>
          <w:b/>
          <w:sz w:val="32"/>
          <w:szCs w:val="28"/>
          <w:u w:val="single"/>
        </w:rPr>
      </w:pPr>
      <w:r w:rsidRPr="004750F3">
        <w:rPr>
          <w:rFonts w:cs="Calibri"/>
          <w:b/>
          <w:sz w:val="28"/>
          <w:szCs w:val="24"/>
        </w:rPr>
        <w:t xml:space="preserve">Course Syllabi: </w:t>
      </w:r>
      <w:r w:rsidR="009A1F8B" w:rsidRPr="004750F3">
        <w:rPr>
          <w:rFonts w:cs="Calibri"/>
          <w:b/>
          <w:sz w:val="28"/>
          <w:szCs w:val="24"/>
        </w:rPr>
        <w:t>PHT 1</w:t>
      </w:r>
      <w:r w:rsidR="00335843" w:rsidRPr="004750F3">
        <w:rPr>
          <w:rFonts w:cs="Calibri"/>
          <w:b/>
          <w:sz w:val="28"/>
          <w:szCs w:val="24"/>
        </w:rPr>
        <w:t>0</w:t>
      </w:r>
      <w:r w:rsidR="009A1F8B" w:rsidRPr="004750F3">
        <w:rPr>
          <w:rFonts w:cs="Calibri"/>
          <w:b/>
          <w:sz w:val="28"/>
          <w:szCs w:val="24"/>
        </w:rPr>
        <w:t xml:space="preserve">11 </w:t>
      </w:r>
      <w:r w:rsidR="00335843" w:rsidRPr="004750F3">
        <w:rPr>
          <w:rFonts w:cs="Calibri"/>
          <w:b/>
          <w:sz w:val="28"/>
          <w:szCs w:val="24"/>
        </w:rPr>
        <w:t>Introduction</w:t>
      </w:r>
      <w:r w:rsidR="009A1F8B" w:rsidRPr="004750F3">
        <w:rPr>
          <w:rFonts w:cs="Calibri"/>
          <w:b/>
          <w:sz w:val="28"/>
          <w:szCs w:val="24"/>
        </w:rPr>
        <w:t xml:space="preserve"> to Pharmacy</w:t>
      </w:r>
    </w:p>
    <w:p w14:paraId="49B8C650" w14:textId="77777777" w:rsidR="00335843" w:rsidRDefault="00335843" w:rsidP="004E4218">
      <w:pPr>
        <w:ind w:firstLine="0"/>
        <w:rPr>
          <w:rFonts w:cs="Calibri"/>
          <w:sz w:val="24"/>
          <w:szCs w:val="24"/>
        </w:rPr>
      </w:pPr>
    </w:p>
    <w:p w14:paraId="193729B4" w14:textId="0AFF3376" w:rsidR="004406F9" w:rsidRPr="004D5D9D" w:rsidRDefault="004406F9" w:rsidP="004E4218">
      <w:pPr>
        <w:ind w:firstLine="0"/>
        <w:rPr>
          <w:rFonts w:cs="Calibri"/>
          <w:sz w:val="24"/>
          <w:szCs w:val="24"/>
        </w:rPr>
      </w:pPr>
      <w:r w:rsidRPr="004D5D9D">
        <w:rPr>
          <w:rFonts w:cs="Calibri"/>
          <w:sz w:val="24"/>
          <w:szCs w:val="24"/>
        </w:rPr>
        <w:t xml:space="preserve">Each course in the </w:t>
      </w:r>
      <w:r w:rsidR="00E743F2">
        <w:rPr>
          <w:rFonts w:cs="Calibri"/>
          <w:sz w:val="24"/>
          <w:szCs w:val="24"/>
        </w:rPr>
        <w:t>Pharmacy Technician Program</w:t>
      </w:r>
      <w:r w:rsidRPr="004D5D9D">
        <w:rPr>
          <w:rFonts w:cs="Calibri"/>
          <w:sz w:val="24"/>
          <w:szCs w:val="24"/>
        </w:rPr>
        <w:t xml:space="preserve"> abides by policies in the </w:t>
      </w:r>
      <w:r w:rsidR="00E743F2">
        <w:rPr>
          <w:rFonts w:cs="Calibri"/>
          <w:sz w:val="24"/>
          <w:szCs w:val="24"/>
        </w:rPr>
        <w:t>Pharmacy Technician Program</w:t>
      </w:r>
      <w:r w:rsidRPr="004D5D9D">
        <w:rPr>
          <w:rFonts w:cs="Calibri"/>
          <w:sz w:val="24"/>
          <w:szCs w:val="24"/>
        </w:rPr>
        <w:t xml:space="preserve"> Student Handbook. </w:t>
      </w:r>
      <w:r w:rsidR="008B2AE4" w:rsidRPr="004D5D9D">
        <w:rPr>
          <w:rFonts w:cs="Calibri"/>
          <w:sz w:val="24"/>
          <w:szCs w:val="24"/>
        </w:rPr>
        <w:t xml:space="preserve"> Any additional </w:t>
      </w:r>
      <w:r w:rsidRPr="004D5D9D">
        <w:rPr>
          <w:rFonts w:cs="Calibri"/>
          <w:sz w:val="24"/>
          <w:szCs w:val="24"/>
        </w:rPr>
        <w:t xml:space="preserve">requirements </w:t>
      </w:r>
      <w:r w:rsidR="008B2AE4" w:rsidRPr="004D5D9D">
        <w:rPr>
          <w:rFonts w:cs="Calibri"/>
          <w:sz w:val="24"/>
          <w:szCs w:val="24"/>
        </w:rPr>
        <w:t>or</w:t>
      </w:r>
      <w:r w:rsidRPr="004D5D9D">
        <w:rPr>
          <w:rFonts w:cs="Calibri"/>
          <w:sz w:val="24"/>
          <w:szCs w:val="24"/>
        </w:rPr>
        <w:t xml:space="preserve"> policies for specific courses are printed in the Course’s Syllabus. </w:t>
      </w:r>
    </w:p>
    <w:p w14:paraId="7447A44C" w14:textId="77777777" w:rsidR="008B2AE4" w:rsidRPr="004D5D9D" w:rsidRDefault="008B2AE4" w:rsidP="004E4218">
      <w:pPr>
        <w:ind w:firstLine="0"/>
        <w:rPr>
          <w:rFonts w:cs="Calibri"/>
          <w:sz w:val="24"/>
          <w:szCs w:val="24"/>
        </w:rPr>
      </w:pPr>
    </w:p>
    <w:p w14:paraId="7B76E381" w14:textId="324A72DA" w:rsidR="008B2AE4" w:rsidRPr="004D5D9D" w:rsidRDefault="004406F9" w:rsidP="004E4218">
      <w:pPr>
        <w:ind w:firstLine="0"/>
        <w:rPr>
          <w:rFonts w:cs="Calibri"/>
          <w:sz w:val="24"/>
          <w:szCs w:val="24"/>
        </w:rPr>
      </w:pPr>
      <w:r w:rsidRPr="004D5D9D">
        <w:rPr>
          <w:rFonts w:cs="Calibri"/>
          <w:sz w:val="24"/>
          <w:szCs w:val="24"/>
        </w:rPr>
        <w:t xml:space="preserve">I </w:t>
      </w:r>
      <w:r w:rsidR="00335843">
        <w:rPr>
          <w:rFonts w:cs="Calibri"/>
          <w:sz w:val="24"/>
          <w:szCs w:val="24"/>
        </w:rPr>
        <w:t>have read and understand the PPS</w:t>
      </w:r>
      <w:r w:rsidRPr="004D5D9D">
        <w:rPr>
          <w:rFonts w:cs="Calibri"/>
          <w:sz w:val="24"/>
          <w:szCs w:val="24"/>
        </w:rPr>
        <w:t xml:space="preserve">C </w:t>
      </w:r>
      <w:r w:rsidR="009A1F8B">
        <w:rPr>
          <w:rFonts w:cs="Calibri"/>
          <w:sz w:val="24"/>
          <w:szCs w:val="24"/>
        </w:rPr>
        <w:t>PHT</w:t>
      </w:r>
      <w:r w:rsidRPr="004D5D9D">
        <w:rPr>
          <w:rFonts w:cs="Calibri"/>
          <w:sz w:val="24"/>
          <w:szCs w:val="24"/>
        </w:rPr>
        <w:t xml:space="preserve"> Course Syllabus for the course currently enrolled. I understand that I am responsible for the contents in the syllabus. I will ask the </w:t>
      </w:r>
      <w:r w:rsidR="0050619C" w:rsidRPr="004D5D9D">
        <w:rPr>
          <w:rFonts w:cs="Calibri"/>
          <w:sz w:val="24"/>
          <w:szCs w:val="24"/>
        </w:rPr>
        <w:t>faculty</w:t>
      </w:r>
      <w:r w:rsidRPr="004D5D9D">
        <w:rPr>
          <w:rFonts w:cs="Calibri"/>
          <w:sz w:val="24"/>
          <w:szCs w:val="24"/>
        </w:rPr>
        <w:t xml:space="preserve"> for any clarification needed so that I can fulfill the student responsibilities to successfully complete the course.</w:t>
      </w:r>
    </w:p>
    <w:p w14:paraId="1B02BB49" w14:textId="77777777" w:rsidR="008B2AE4" w:rsidRPr="004D5D9D" w:rsidRDefault="008B2AE4" w:rsidP="004E4218">
      <w:pPr>
        <w:ind w:firstLine="0"/>
        <w:rPr>
          <w:rFonts w:cs="Calibri"/>
          <w:sz w:val="24"/>
          <w:szCs w:val="24"/>
        </w:rPr>
      </w:pPr>
    </w:p>
    <w:p w14:paraId="52D796E4" w14:textId="4F0983F9" w:rsidR="004406F9" w:rsidRPr="004D5D9D" w:rsidRDefault="004406F9" w:rsidP="004E4218">
      <w:pPr>
        <w:ind w:firstLine="0"/>
        <w:rPr>
          <w:rFonts w:cs="Calibri"/>
          <w:sz w:val="24"/>
          <w:szCs w:val="24"/>
        </w:rPr>
      </w:pPr>
      <w:r w:rsidRPr="004D5D9D">
        <w:rPr>
          <w:rFonts w:cs="Calibri"/>
          <w:sz w:val="24"/>
          <w:szCs w:val="24"/>
        </w:rPr>
        <w:t xml:space="preserve">I understand that there may be changes to the syllabus during the course and these changes will be updated in the D2L </w:t>
      </w:r>
      <w:r w:rsidR="009A1F8B">
        <w:rPr>
          <w:rFonts w:cs="Calibri"/>
          <w:sz w:val="24"/>
          <w:szCs w:val="24"/>
        </w:rPr>
        <w:t>PHT</w:t>
      </w:r>
      <w:r w:rsidRPr="004D5D9D">
        <w:rPr>
          <w:rFonts w:cs="Calibri"/>
          <w:sz w:val="24"/>
          <w:szCs w:val="24"/>
        </w:rPr>
        <w:t xml:space="preserve"> Course Announcement and</w:t>
      </w:r>
      <w:r w:rsidR="00335843">
        <w:rPr>
          <w:rFonts w:cs="Calibri"/>
          <w:sz w:val="24"/>
          <w:szCs w:val="24"/>
        </w:rPr>
        <w:t>/or</w:t>
      </w:r>
      <w:r w:rsidRPr="004D5D9D">
        <w:rPr>
          <w:rFonts w:cs="Calibri"/>
          <w:sz w:val="24"/>
          <w:szCs w:val="24"/>
        </w:rPr>
        <w:t xml:space="preserve"> Content sections or given as written information in class. </w:t>
      </w:r>
    </w:p>
    <w:p w14:paraId="33C48B96" w14:textId="77777777" w:rsidR="004406F9" w:rsidRDefault="004406F9" w:rsidP="004E4218">
      <w:pPr>
        <w:rPr>
          <w:rFonts w:cs="Calibri"/>
          <w:sz w:val="24"/>
          <w:szCs w:val="24"/>
        </w:rPr>
      </w:pPr>
    </w:p>
    <w:p w14:paraId="3E69DEC2" w14:textId="77777777" w:rsidR="005D16E0" w:rsidRDefault="005D16E0" w:rsidP="004E4218">
      <w:pPr>
        <w:rPr>
          <w:rFonts w:cs="Calibri"/>
          <w:sz w:val="24"/>
          <w:szCs w:val="24"/>
        </w:rPr>
      </w:pPr>
    </w:p>
    <w:p w14:paraId="7C16997A" w14:textId="77777777" w:rsidR="005D16E0" w:rsidRPr="004D5D9D" w:rsidRDefault="005D16E0" w:rsidP="004E4218">
      <w:pPr>
        <w:rPr>
          <w:rFonts w:cs="Calibri"/>
          <w:sz w:val="24"/>
          <w:szCs w:val="24"/>
        </w:rPr>
      </w:pPr>
    </w:p>
    <w:p w14:paraId="162BBC68" w14:textId="77777777" w:rsidR="008B2AE4" w:rsidRPr="004D5D9D" w:rsidRDefault="008B2AE4" w:rsidP="004E4218">
      <w:pPr>
        <w:rPr>
          <w:rFonts w:cs="Calibri"/>
          <w:sz w:val="24"/>
          <w:szCs w:val="24"/>
        </w:rPr>
      </w:pPr>
    </w:p>
    <w:p w14:paraId="26E79D20" w14:textId="52872334" w:rsidR="004406F9" w:rsidRPr="004D5D9D" w:rsidRDefault="004406F9" w:rsidP="0072742F">
      <w:pPr>
        <w:spacing w:line="480" w:lineRule="auto"/>
        <w:rPr>
          <w:rFonts w:cs="Calibri"/>
          <w:sz w:val="24"/>
          <w:szCs w:val="24"/>
        </w:rPr>
      </w:pPr>
      <w:r w:rsidRPr="004D5D9D">
        <w:rPr>
          <w:rFonts w:cs="Calibri"/>
          <w:sz w:val="24"/>
          <w:szCs w:val="24"/>
        </w:rPr>
        <w:t xml:space="preserve">Student </w:t>
      </w:r>
      <w:r w:rsidR="005D16E0" w:rsidRPr="004D5D9D">
        <w:rPr>
          <w:rFonts w:cs="Calibri"/>
          <w:sz w:val="24"/>
          <w:szCs w:val="24"/>
        </w:rPr>
        <w:t xml:space="preserve">signature: </w:t>
      </w:r>
      <w:r w:rsidR="005D16E0">
        <w:rPr>
          <w:rFonts w:cs="Calibri"/>
          <w:sz w:val="24"/>
          <w:szCs w:val="24"/>
          <w:u w:val="single"/>
        </w:rPr>
        <w:tab/>
      </w:r>
      <w:r w:rsidR="005D16E0">
        <w:rPr>
          <w:rFonts w:cs="Calibri"/>
          <w:sz w:val="24"/>
          <w:szCs w:val="24"/>
          <w:u w:val="single"/>
        </w:rPr>
        <w:tab/>
      </w:r>
      <w:r w:rsidR="005D16E0">
        <w:rPr>
          <w:rFonts w:cs="Calibri"/>
          <w:sz w:val="24"/>
          <w:szCs w:val="24"/>
          <w:u w:val="single"/>
        </w:rPr>
        <w:tab/>
      </w:r>
      <w:r w:rsidR="005D16E0">
        <w:rPr>
          <w:rFonts w:cs="Calibri"/>
          <w:sz w:val="24"/>
          <w:szCs w:val="24"/>
          <w:u w:val="single"/>
        </w:rPr>
        <w:tab/>
      </w:r>
      <w:r w:rsidR="005D16E0">
        <w:rPr>
          <w:rFonts w:cs="Calibri"/>
          <w:sz w:val="24"/>
          <w:szCs w:val="24"/>
          <w:u w:val="single"/>
        </w:rPr>
        <w:tab/>
      </w:r>
      <w:r w:rsidR="005D16E0">
        <w:rPr>
          <w:rFonts w:cs="Calibri"/>
          <w:sz w:val="24"/>
          <w:szCs w:val="24"/>
          <w:u w:val="single"/>
        </w:rPr>
        <w:tab/>
      </w:r>
      <w:r w:rsidR="005D16E0">
        <w:rPr>
          <w:rFonts w:cs="Calibri"/>
          <w:sz w:val="24"/>
          <w:szCs w:val="24"/>
          <w:u w:val="single"/>
        </w:rPr>
        <w:tab/>
      </w:r>
      <w:r w:rsidR="005D16E0">
        <w:rPr>
          <w:rFonts w:cs="Calibri"/>
          <w:sz w:val="24"/>
          <w:szCs w:val="24"/>
          <w:u w:val="single"/>
        </w:rPr>
        <w:tab/>
      </w:r>
      <w:r w:rsidR="005D16E0">
        <w:rPr>
          <w:rFonts w:cs="Calibri"/>
          <w:sz w:val="24"/>
          <w:szCs w:val="24"/>
          <w:u w:val="single"/>
        </w:rPr>
        <w:tab/>
      </w:r>
    </w:p>
    <w:p w14:paraId="1E83A912" w14:textId="1AC4BBA1" w:rsidR="004406F9" w:rsidRPr="005D16E0" w:rsidRDefault="005D16E0" w:rsidP="0072742F">
      <w:pPr>
        <w:spacing w:line="480" w:lineRule="auto"/>
        <w:rPr>
          <w:rFonts w:cs="Calibri"/>
          <w:sz w:val="24"/>
          <w:szCs w:val="24"/>
          <w:u w:val="single"/>
        </w:rPr>
      </w:pPr>
      <w:r>
        <w:rPr>
          <w:rFonts w:cs="Calibri"/>
          <w:sz w:val="24"/>
          <w:szCs w:val="24"/>
        </w:rPr>
        <w:t>P</w:t>
      </w:r>
      <w:r w:rsidR="004406F9" w:rsidRPr="004D5D9D">
        <w:rPr>
          <w:rFonts w:cs="Calibri"/>
          <w:sz w:val="24"/>
          <w:szCs w:val="24"/>
        </w:rPr>
        <w:t>rint</w:t>
      </w:r>
      <w:r w:rsidR="008B2AE4" w:rsidRPr="004D5D9D">
        <w:rPr>
          <w:rFonts w:cs="Calibri"/>
          <w:sz w:val="24"/>
          <w:szCs w:val="24"/>
        </w:rPr>
        <w:t>ed</w:t>
      </w:r>
      <w:r w:rsidR="004406F9" w:rsidRPr="004D5D9D">
        <w:rPr>
          <w:rFonts w:cs="Calibri"/>
          <w:sz w:val="24"/>
          <w:szCs w:val="24"/>
        </w:rPr>
        <w:t xml:space="preserve"> </w:t>
      </w:r>
      <w:r w:rsidR="008B2AE4" w:rsidRPr="004D5D9D">
        <w:rPr>
          <w:rFonts w:cs="Calibri"/>
          <w:sz w:val="24"/>
          <w:szCs w:val="24"/>
        </w:rPr>
        <w:t>n</w:t>
      </w:r>
      <w:r w:rsidR="004406F9" w:rsidRPr="004D5D9D">
        <w:rPr>
          <w:rFonts w:cs="Calibri"/>
          <w:sz w:val="24"/>
          <w:szCs w:val="24"/>
        </w:rPr>
        <w:t>ame:</w:t>
      </w:r>
      <w:r>
        <w:rPr>
          <w:rFonts w:cs="Calibri"/>
          <w:sz w:val="24"/>
          <w:szCs w:val="24"/>
        </w:rPr>
        <w:tab/>
      </w:r>
      <w:r w:rsidRPr="005D16E0">
        <w:rPr>
          <w:rFonts w:cs="Calibri"/>
          <w:sz w:val="24"/>
          <w:szCs w:val="24"/>
          <w:u w:val="single"/>
        </w:rPr>
        <w:tab/>
      </w:r>
      <w:r w:rsidRPr="005D16E0">
        <w:rPr>
          <w:rFonts w:cs="Calibri"/>
          <w:sz w:val="24"/>
          <w:szCs w:val="24"/>
          <w:u w:val="single"/>
        </w:rPr>
        <w:tab/>
      </w:r>
      <w:r w:rsidRPr="005D16E0">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p>
    <w:p w14:paraId="7D019B2D" w14:textId="2AA73267" w:rsidR="004406F9" w:rsidRDefault="004406F9" w:rsidP="0072742F">
      <w:pPr>
        <w:spacing w:line="480" w:lineRule="auto"/>
        <w:rPr>
          <w:rFonts w:cs="Calibri"/>
          <w:sz w:val="24"/>
          <w:szCs w:val="24"/>
        </w:rPr>
      </w:pPr>
      <w:r w:rsidRPr="004D5D9D">
        <w:rPr>
          <w:rFonts w:cs="Calibri"/>
          <w:sz w:val="24"/>
          <w:szCs w:val="24"/>
        </w:rPr>
        <w:t>Date</w:t>
      </w:r>
      <w:r w:rsidR="005D16E0">
        <w:rPr>
          <w:rFonts w:cs="Calibri"/>
          <w:sz w:val="24"/>
          <w:szCs w:val="24"/>
        </w:rPr>
        <w:t>:</w:t>
      </w:r>
      <w:r w:rsidR="005D16E0">
        <w:rPr>
          <w:rFonts w:cs="Calibri"/>
          <w:sz w:val="24"/>
          <w:szCs w:val="24"/>
        </w:rPr>
        <w:tab/>
      </w:r>
      <w:r w:rsidR="005D16E0">
        <w:rPr>
          <w:rFonts w:cs="Calibri"/>
          <w:sz w:val="24"/>
          <w:szCs w:val="24"/>
        </w:rPr>
        <w:tab/>
      </w:r>
      <w:r w:rsidRPr="004D5D9D">
        <w:rPr>
          <w:rFonts w:cs="Calibri"/>
          <w:sz w:val="24"/>
          <w:szCs w:val="24"/>
        </w:rPr>
        <w:t>_______________________</w:t>
      </w:r>
    </w:p>
    <w:p w14:paraId="41AB0D53" w14:textId="77777777" w:rsidR="005F43EF" w:rsidRDefault="005F43EF" w:rsidP="0072742F">
      <w:pPr>
        <w:spacing w:line="480" w:lineRule="auto"/>
        <w:rPr>
          <w:rFonts w:cs="Calibri"/>
          <w:sz w:val="24"/>
          <w:szCs w:val="24"/>
        </w:rPr>
      </w:pPr>
    </w:p>
    <w:p w14:paraId="5A2B0C48" w14:textId="77777777" w:rsidR="005F43EF" w:rsidRDefault="005F43EF" w:rsidP="004E4218">
      <w:pPr>
        <w:rPr>
          <w:rFonts w:cs="Calibri"/>
          <w:sz w:val="24"/>
          <w:szCs w:val="24"/>
        </w:rPr>
      </w:pPr>
    </w:p>
    <w:p w14:paraId="40830BE9" w14:textId="77777777" w:rsidR="005F43EF" w:rsidRDefault="005F43EF" w:rsidP="004E4218">
      <w:pPr>
        <w:rPr>
          <w:rFonts w:cs="Calibri"/>
          <w:sz w:val="24"/>
          <w:szCs w:val="24"/>
        </w:rPr>
      </w:pPr>
    </w:p>
    <w:p w14:paraId="7E6CB6BE" w14:textId="77777777" w:rsidR="005F43EF" w:rsidRDefault="005F43EF" w:rsidP="004E4218">
      <w:pPr>
        <w:rPr>
          <w:rFonts w:cs="Calibri"/>
          <w:sz w:val="24"/>
          <w:szCs w:val="24"/>
        </w:rPr>
      </w:pPr>
    </w:p>
    <w:p w14:paraId="058CAA8E" w14:textId="77777777" w:rsidR="005F43EF" w:rsidRPr="004D5D9D" w:rsidRDefault="005F43EF" w:rsidP="004E4218">
      <w:pPr>
        <w:rPr>
          <w:rFonts w:cs="Calibri"/>
          <w:sz w:val="24"/>
          <w:szCs w:val="24"/>
        </w:rPr>
      </w:pPr>
    </w:p>
    <w:p w14:paraId="0077C65B" w14:textId="77777777" w:rsidR="001B299B" w:rsidRPr="004D5D9D" w:rsidRDefault="001B299B" w:rsidP="004E4218">
      <w:pPr>
        <w:rPr>
          <w:rFonts w:cs="Calibri"/>
        </w:rPr>
      </w:pPr>
    </w:p>
    <w:p w14:paraId="0E015074" w14:textId="77777777" w:rsidR="008B2AE4" w:rsidRPr="004D5D9D" w:rsidRDefault="008B2AE4" w:rsidP="004E4218">
      <w:pPr>
        <w:rPr>
          <w:rFonts w:cs="Calibri"/>
        </w:rPr>
      </w:pPr>
    </w:p>
    <w:p w14:paraId="637818E1" w14:textId="77777777" w:rsidR="008B2AE4" w:rsidRPr="004D5D9D" w:rsidRDefault="008B2AE4" w:rsidP="004E4218">
      <w:pPr>
        <w:rPr>
          <w:rFonts w:cs="Calibri"/>
        </w:rPr>
      </w:pPr>
    </w:p>
    <w:p w14:paraId="115F518F" w14:textId="77777777" w:rsidR="008B2AE4" w:rsidRPr="004D5D9D" w:rsidRDefault="008B2AE4" w:rsidP="004E4218">
      <w:pPr>
        <w:rPr>
          <w:rFonts w:cs="Calibri"/>
        </w:rPr>
      </w:pPr>
    </w:p>
    <w:p w14:paraId="10C8A6A1" w14:textId="77777777" w:rsidR="00667858" w:rsidRPr="004D5D9D" w:rsidRDefault="00667858" w:rsidP="004E4218">
      <w:pPr>
        <w:rPr>
          <w:rFonts w:cs="Calibri"/>
          <w:i/>
          <w:sz w:val="20"/>
          <w:szCs w:val="20"/>
        </w:rPr>
      </w:pPr>
    </w:p>
    <w:p w14:paraId="619B2156" w14:textId="4A21B394" w:rsidR="004750F3" w:rsidRPr="004D5D9D" w:rsidRDefault="00051BB0" w:rsidP="004750F3">
      <w:pPr>
        <w:pStyle w:val="Heading2"/>
        <w:rPr>
          <w:rFonts w:ascii="Calibri" w:hAnsi="Calibri" w:cs="Calibri"/>
          <w:b/>
        </w:rPr>
      </w:pPr>
      <w:r>
        <w:rPr>
          <w:rFonts w:cs="Calibri"/>
        </w:rPr>
        <w:br w:type="page"/>
      </w:r>
      <w:bookmarkStart w:id="114" w:name="PHT1012syllabus"/>
      <w:r w:rsidR="004750F3">
        <w:rPr>
          <w:rFonts w:ascii="Calibri" w:hAnsi="Calibri" w:cs="Calibri"/>
          <w:b/>
        </w:rPr>
        <w:lastRenderedPageBreak/>
        <w:t>Pharmacy Technician Program</w:t>
      </w:r>
      <w:r w:rsidR="004750F3" w:rsidRPr="004D5D9D">
        <w:rPr>
          <w:rFonts w:ascii="Calibri" w:hAnsi="Calibri" w:cs="Calibri"/>
          <w:b/>
        </w:rPr>
        <w:t xml:space="preserve"> </w:t>
      </w:r>
      <w:r w:rsidR="004750F3">
        <w:rPr>
          <w:rFonts w:ascii="Calibri" w:hAnsi="Calibri" w:cs="Calibri"/>
          <w:b/>
        </w:rPr>
        <w:t>Course Syllabus</w:t>
      </w:r>
      <w:r w:rsidR="004750F3" w:rsidRPr="004D5D9D">
        <w:rPr>
          <w:rFonts w:ascii="Calibri" w:hAnsi="Calibri" w:cs="Calibri"/>
          <w:b/>
        </w:rPr>
        <w:t xml:space="preserve"> Signature Form</w:t>
      </w:r>
      <w:r w:rsidR="004750F3">
        <w:rPr>
          <w:rFonts w:ascii="Calibri" w:hAnsi="Calibri" w:cs="Calibri"/>
          <w:b/>
        </w:rPr>
        <w:t xml:space="preserve"> – PHT 1012</w:t>
      </w:r>
      <w:bookmarkEnd w:id="114"/>
    </w:p>
    <w:p w14:paraId="420E279C" w14:textId="77777777" w:rsidR="004E4218" w:rsidRPr="004D5D9D" w:rsidRDefault="004E4218" w:rsidP="004E4218">
      <w:pPr>
        <w:tabs>
          <w:tab w:val="left" w:pos="720"/>
          <w:tab w:val="left" w:pos="1440"/>
          <w:tab w:val="left" w:pos="2160"/>
        </w:tabs>
        <w:rPr>
          <w:rFonts w:cs="Calibri"/>
        </w:rPr>
      </w:pPr>
      <w:r w:rsidRPr="004D5D9D">
        <w:rPr>
          <w:rFonts w:cs="Calibri"/>
        </w:rPr>
        <w:tab/>
      </w:r>
    </w:p>
    <w:p w14:paraId="3CFC348F" w14:textId="77777777" w:rsidR="004750F3" w:rsidRPr="004750F3" w:rsidRDefault="004750F3" w:rsidP="004750F3">
      <w:pPr>
        <w:jc w:val="center"/>
        <w:rPr>
          <w:rFonts w:cs="Calibri"/>
          <w:b/>
          <w:sz w:val="32"/>
          <w:szCs w:val="28"/>
        </w:rPr>
      </w:pPr>
      <w:r w:rsidRPr="004750F3">
        <w:rPr>
          <w:rFonts w:cs="Calibri"/>
          <w:b/>
          <w:sz w:val="32"/>
          <w:szCs w:val="28"/>
        </w:rPr>
        <w:t>Pikes Peak State College Signature Form</w:t>
      </w:r>
    </w:p>
    <w:p w14:paraId="32792B57" w14:textId="77777777" w:rsidR="004750F3" w:rsidRDefault="004750F3" w:rsidP="004750F3">
      <w:pPr>
        <w:jc w:val="center"/>
        <w:rPr>
          <w:rFonts w:cs="Calibri"/>
          <w:b/>
          <w:sz w:val="32"/>
          <w:szCs w:val="28"/>
        </w:rPr>
      </w:pPr>
      <w:r>
        <w:rPr>
          <w:rFonts w:cs="Calibri"/>
          <w:b/>
          <w:sz w:val="32"/>
          <w:szCs w:val="28"/>
        </w:rPr>
        <w:t>f</w:t>
      </w:r>
      <w:r w:rsidRPr="004750F3">
        <w:rPr>
          <w:rFonts w:cs="Calibri"/>
          <w:b/>
          <w:sz w:val="32"/>
          <w:szCs w:val="28"/>
        </w:rPr>
        <w:t xml:space="preserve">or the </w:t>
      </w:r>
    </w:p>
    <w:p w14:paraId="6D8076D4" w14:textId="77777777" w:rsidR="004750F3" w:rsidRPr="004750F3" w:rsidRDefault="004750F3" w:rsidP="004750F3">
      <w:pPr>
        <w:jc w:val="center"/>
        <w:rPr>
          <w:rFonts w:cs="Calibri"/>
          <w:b/>
          <w:sz w:val="32"/>
          <w:szCs w:val="28"/>
        </w:rPr>
      </w:pPr>
      <w:r w:rsidRPr="004750F3">
        <w:rPr>
          <w:rFonts w:cs="Calibri"/>
          <w:b/>
          <w:sz w:val="32"/>
          <w:szCs w:val="28"/>
        </w:rPr>
        <w:t>Pharmacy Technician Program Course Syllabus</w:t>
      </w:r>
    </w:p>
    <w:p w14:paraId="745B9521" w14:textId="77777777" w:rsidR="004750F3" w:rsidRPr="004750F3" w:rsidRDefault="004750F3" w:rsidP="004750F3">
      <w:pPr>
        <w:rPr>
          <w:rFonts w:cs="Calibri"/>
          <w:b/>
          <w:sz w:val="28"/>
          <w:szCs w:val="24"/>
        </w:rPr>
      </w:pPr>
    </w:p>
    <w:p w14:paraId="1A48E165" w14:textId="530FFDF1" w:rsidR="004E4218" w:rsidRPr="004750F3" w:rsidRDefault="009A1F8B" w:rsidP="004E4218">
      <w:pPr>
        <w:ind w:firstLine="0"/>
        <w:rPr>
          <w:rFonts w:cs="Calibri"/>
          <w:b/>
          <w:sz w:val="28"/>
          <w:szCs w:val="24"/>
        </w:rPr>
      </w:pPr>
      <w:r w:rsidRPr="004750F3">
        <w:rPr>
          <w:rFonts w:cs="Calibri"/>
          <w:b/>
          <w:sz w:val="28"/>
          <w:szCs w:val="24"/>
        </w:rPr>
        <w:t>Course Syllabi: PHT 1</w:t>
      </w:r>
      <w:r w:rsidR="004E4218" w:rsidRPr="004750F3">
        <w:rPr>
          <w:rFonts w:cs="Calibri"/>
          <w:b/>
          <w:sz w:val="28"/>
          <w:szCs w:val="24"/>
        </w:rPr>
        <w:t>0</w:t>
      </w:r>
      <w:r w:rsidRPr="004750F3">
        <w:rPr>
          <w:rFonts w:cs="Calibri"/>
          <w:b/>
          <w:sz w:val="28"/>
          <w:szCs w:val="24"/>
        </w:rPr>
        <w:t>12 Pharmacy Law</w:t>
      </w:r>
      <w:r w:rsidR="004E4218" w:rsidRPr="004750F3">
        <w:rPr>
          <w:rFonts w:cs="Calibri"/>
          <w:b/>
          <w:sz w:val="28"/>
          <w:szCs w:val="24"/>
        </w:rPr>
        <w:t xml:space="preserve"> and Ethics</w:t>
      </w:r>
    </w:p>
    <w:p w14:paraId="472C22A6" w14:textId="77777777" w:rsidR="004E4218" w:rsidRDefault="004E4218" w:rsidP="004E4218">
      <w:pPr>
        <w:ind w:firstLine="0"/>
        <w:rPr>
          <w:rFonts w:cs="Calibri"/>
          <w:b/>
          <w:sz w:val="24"/>
          <w:szCs w:val="24"/>
        </w:rPr>
      </w:pPr>
    </w:p>
    <w:p w14:paraId="275E5BA1" w14:textId="77777777" w:rsidR="004E4218" w:rsidRDefault="009A1F8B" w:rsidP="004E4218">
      <w:pPr>
        <w:ind w:firstLine="0"/>
        <w:rPr>
          <w:rFonts w:cs="Calibri"/>
          <w:sz w:val="24"/>
          <w:szCs w:val="24"/>
        </w:rPr>
      </w:pPr>
      <w:r w:rsidRPr="004D5D9D">
        <w:rPr>
          <w:rFonts w:cs="Calibri"/>
          <w:sz w:val="24"/>
          <w:szCs w:val="24"/>
        </w:rPr>
        <w:t xml:space="preserve">Each course in the </w:t>
      </w:r>
      <w:r>
        <w:rPr>
          <w:rFonts w:cs="Calibri"/>
          <w:sz w:val="24"/>
          <w:szCs w:val="24"/>
        </w:rPr>
        <w:t>Pharmacy Technician Program</w:t>
      </w:r>
      <w:r w:rsidRPr="004D5D9D">
        <w:rPr>
          <w:rFonts w:cs="Calibri"/>
          <w:sz w:val="24"/>
          <w:szCs w:val="24"/>
        </w:rPr>
        <w:t xml:space="preserve"> abides by policies in the </w:t>
      </w:r>
      <w:r>
        <w:rPr>
          <w:rFonts w:cs="Calibri"/>
          <w:sz w:val="24"/>
          <w:szCs w:val="24"/>
        </w:rPr>
        <w:t>Pharmacy Technician Program</w:t>
      </w:r>
      <w:r w:rsidRPr="004D5D9D">
        <w:rPr>
          <w:rFonts w:cs="Calibri"/>
          <w:sz w:val="24"/>
          <w:szCs w:val="24"/>
        </w:rPr>
        <w:t xml:space="preserve"> Student Handbook.   Any additional requirements or policies for specific courses are printed in the Course’s Syllabus. </w:t>
      </w:r>
    </w:p>
    <w:p w14:paraId="56B0E4ED" w14:textId="77777777" w:rsidR="004E4218" w:rsidRDefault="004E4218" w:rsidP="004E4218">
      <w:pPr>
        <w:ind w:firstLine="0"/>
        <w:rPr>
          <w:rFonts w:cs="Calibri"/>
          <w:sz w:val="24"/>
          <w:szCs w:val="24"/>
        </w:rPr>
      </w:pPr>
    </w:p>
    <w:p w14:paraId="633A6CFA" w14:textId="0909C400" w:rsidR="009A1F8B" w:rsidRPr="004D5D9D" w:rsidRDefault="009A1F8B" w:rsidP="004E4218">
      <w:pPr>
        <w:ind w:firstLine="0"/>
        <w:rPr>
          <w:rFonts w:cs="Calibri"/>
          <w:sz w:val="24"/>
          <w:szCs w:val="24"/>
        </w:rPr>
      </w:pPr>
      <w:r w:rsidRPr="004D5D9D">
        <w:rPr>
          <w:rFonts w:cs="Calibri"/>
          <w:sz w:val="24"/>
          <w:szCs w:val="24"/>
        </w:rPr>
        <w:t xml:space="preserve">I have read and understand the PPCC </w:t>
      </w:r>
      <w:r>
        <w:rPr>
          <w:rFonts w:cs="Calibri"/>
          <w:sz w:val="24"/>
          <w:szCs w:val="24"/>
        </w:rPr>
        <w:t>PHT</w:t>
      </w:r>
      <w:r w:rsidRPr="004D5D9D">
        <w:rPr>
          <w:rFonts w:cs="Calibri"/>
          <w:sz w:val="24"/>
          <w:szCs w:val="24"/>
        </w:rPr>
        <w:t xml:space="preserve"> Course Syllabus for the course currently enrolled. I understand that I am responsible for the contents in the syllabus. I will ask the faculty for any clarification needed so that I can fulfill the student responsibilities to successfully complete the course.</w:t>
      </w:r>
    </w:p>
    <w:p w14:paraId="53739760" w14:textId="77777777" w:rsidR="009A1F8B" w:rsidRPr="004D5D9D" w:rsidRDefault="009A1F8B" w:rsidP="004E4218">
      <w:pPr>
        <w:ind w:left="360" w:firstLine="0"/>
        <w:rPr>
          <w:rFonts w:cs="Calibri"/>
          <w:sz w:val="24"/>
          <w:szCs w:val="24"/>
        </w:rPr>
      </w:pPr>
    </w:p>
    <w:p w14:paraId="14830E93" w14:textId="77777777" w:rsidR="009A1F8B" w:rsidRPr="004D5D9D" w:rsidRDefault="009A1F8B" w:rsidP="004E4218">
      <w:pPr>
        <w:ind w:firstLine="0"/>
        <w:rPr>
          <w:rFonts w:cs="Calibri"/>
          <w:sz w:val="24"/>
          <w:szCs w:val="24"/>
        </w:rPr>
      </w:pPr>
      <w:r w:rsidRPr="004D5D9D">
        <w:rPr>
          <w:rFonts w:cs="Calibri"/>
          <w:sz w:val="24"/>
          <w:szCs w:val="24"/>
        </w:rPr>
        <w:t xml:space="preserve">I understand that there may be changes to the syllabus during the course and these changes will be updated in the D2L </w:t>
      </w:r>
      <w:r>
        <w:rPr>
          <w:rFonts w:cs="Calibri"/>
          <w:sz w:val="24"/>
          <w:szCs w:val="24"/>
        </w:rPr>
        <w:t>PHT</w:t>
      </w:r>
      <w:r w:rsidRPr="004D5D9D">
        <w:rPr>
          <w:rFonts w:cs="Calibri"/>
          <w:sz w:val="24"/>
          <w:szCs w:val="24"/>
        </w:rPr>
        <w:t xml:space="preserve"> Course Announcement and Content sections or given as written information in class. </w:t>
      </w:r>
    </w:p>
    <w:p w14:paraId="02D2E8EF" w14:textId="77777777" w:rsidR="009A1F8B" w:rsidRPr="004D5D9D" w:rsidRDefault="009A1F8B" w:rsidP="004E4218">
      <w:pPr>
        <w:rPr>
          <w:rFonts w:cs="Calibri"/>
          <w:sz w:val="24"/>
          <w:szCs w:val="24"/>
        </w:rPr>
      </w:pPr>
    </w:p>
    <w:p w14:paraId="703ECFE5" w14:textId="77777777" w:rsidR="009A1F8B" w:rsidRPr="004D5D9D" w:rsidRDefault="009A1F8B" w:rsidP="004E4218">
      <w:pPr>
        <w:rPr>
          <w:rFonts w:cs="Calibri"/>
          <w:sz w:val="24"/>
          <w:szCs w:val="24"/>
        </w:rPr>
      </w:pPr>
    </w:p>
    <w:p w14:paraId="3F94F6CF" w14:textId="77777777" w:rsidR="00276951" w:rsidRDefault="00276951" w:rsidP="00276951">
      <w:pPr>
        <w:rPr>
          <w:rFonts w:cs="Calibri"/>
          <w:sz w:val="24"/>
          <w:szCs w:val="24"/>
        </w:rPr>
      </w:pPr>
    </w:p>
    <w:p w14:paraId="50CD3DDD" w14:textId="77777777" w:rsidR="00276951" w:rsidRPr="004D5D9D" w:rsidRDefault="00276951" w:rsidP="00276951">
      <w:pPr>
        <w:rPr>
          <w:rFonts w:cs="Calibri"/>
          <w:sz w:val="24"/>
          <w:szCs w:val="24"/>
        </w:rPr>
      </w:pPr>
    </w:p>
    <w:p w14:paraId="6CCB18E1" w14:textId="77777777" w:rsidR="00276951" w:rsidRPr="004D5D9D" w:rsidRDefault="00276951" w:rsidP="00276951">
      <w:pPr>
        <w:rPr>
          <w:rFonts w:cs="Calibri"/>
          <w:sz w:val="24"/>
          <w:szCs w:val="24"/>
        </w:rPr>
      </w:pPr>
    </w:p>
    <w:p w14:paraId="46866886" w14:textId="77777777" w:rsidR="00276951" w:rsidRPr="004D5D9D" w:rsidRDefault="00276951" w:rsidP="00276951">
      <w:pPr>
        <w:spacing w:line="480" w:lineRule="auto"/>
        <w:rPr>
          <w:rFonts w:cs="Calibri"/>
          <w:sz w:val="24"/>
          <w:szCs w:val="24"/>
        </w:rPr>
      </w:pPr>
      <w:r w:rsidRPr="004D5D9D">
        <w:rPr>
          <w:rFonts w:cs="Calibri"/>
          <w:sz w:val="24"/>
          <w:szCs w:val="24"/>
        </w:rPr>
        <w:t xml:space="preserve">Student signature: </w:t>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p>
    <w:p w14:paraId="2D64AF07" w14:textId="77777777" w:rsidR="00276951" w:rsidRPr="005D16E0" w:rsidRDefault="00276951" w:rsidP="00276951">
      <w:pPr>
        <w:spacing w:line="480" w:lineRule="auto"/>
        <w:rPr>
          <w:rFonts w:cs="Calibri"/>
          <w:sz w:val="24"/>
          <w:szCs w:val="24"/>
          <w:u w:val="single"/>
        </w:rPr>
      </w:pPr>
      <w:r>
        <w:rPr>
          <w:rFonts w:cs="Calibri"/>
          <w:sz w:val="24"/>
          <w:szCs w:val="24"/>
        </w:rPr>
        <w:t>P</w:t>
      </w:r>
      <w:r w:rsidRPr="004D5D9D">
        <w:rPr>
          <w:rFonts w:cs="Calibri"/>
          <w:sz w:val="24"/>
          <w:szCs w:val="24"/>
        </w:rPr>
        <w:t>rinted name:</w:t>
      </w:r>
      <w:r>
        <w:rPr>
          <w:rFonts w:cs="Calibri"/>
          <w:sz w:val="24"/>
          <w:szCs w:val="24"/>
        </w:rPr>
        <w:tab/>
      </w:r>
      <w:r w:rsidRPr="005D16E0">
        <w:rPr>
          <w:rFonts w:cs="Calibri"/>
          <w:sz w:val="24"/>
          <w:szCs w:val="24"/>
          <w:u w:val="single"/>
        </w:rPr>
        <w:tab/>
      </w:r>
      <w:r w:rsidRPr="005D16E0">
        <w:rPr>
          <w:rFonts w:cs="Calibri"/>
          <w:sz w:val="24"/>
          <w:szCs w:val="24"/>
          <w:u w:val="single"/>
        </w:rPr>
        <w:tab/>
      </w:r>
      <w:r w:rsidRPr="005D16E0">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p>
    <w:p w14:paraId="0A9B6AED" w14:textId="77777777" w:rsidR="00276951" w:rsidRDefault="00276951" w:rsidP="00276951">
      <w:pPr>
        <w:spacing w:line="480" w:lineRule="auto"/>
        <w:rPr>
          <w:rFonts w:cs="Calibri"/>
          <w:sz w:val="24"/>
          <w:szCs w:val="24"/>
        </w:rPr>
      </w:pPr>
      <w:r w:rsidRPr="004D5D9D">
        <w:rPr>
          <w:rFonts w:cs="Calibri"/>
          <w:sz w:val="24"/>
          <w:szCs w:val="24"/>
        </w:rPr>
        <w:t>Date</w:t>
      </w:r>
      <w:r>
        <w:rPr>
          <w:rFonts w:cs="Calibri"/>
          <w:sz w:val="24"/>
          <w:szCs w:val="24"/>
        </w:rPr>
        <w:t>:</w:t>
      </w:r>
      <w:r>
        <w:rPr>
          <w:rFonts w:cs="Calibri"/>
          <w:sz w:val="24"/>
          <w:szCs w:val="24"/>
        </w:rPr>
        <w:tab/>
      </w:r>
      <w:r>
        <w:rPr>
          <w:rFonts w:cs="Calibri"/>
          <w:sz w:val="24"/>
          <w:szCs w:val="24"/>
        </w:rPr>
        <w:tab/>
      </w:r>
      <w:r w:rsidRPr="004D5D9D">
        <w:rPr>
          <w:rFonts w:cs="Calibri"/>
          <w:sz w:val="24"/>
          <w:szCs w:val="24"/>
        </w:rPr>
        <w:t>_______________________</w:t>
      </w:r>
    </w:p>
    <w:p w14:paraId="59DAAE40" w14:textId="77777777" w:rsidR="009A1F8B" w:rsidRPr="004D5D9D" w:rsidRDefault="009A1F8B" w:rsidP="004E4218">
      <w:pPr>
        <w:rPr>
          <w:rFonts w:cs="Calibri"/>
        </w:rPr>
      </w:pPr>
    </w:p>
    <w:p w14:paraId="355BB0D5" w14:textId="77777777" w:rsidR="009A1F8B" w:rsidRPr="004D5D9D" w:rsidRDefault="009A1F8B" w:rsidP="004E4218">
      <w:pPr>
        <w:rPr>
          <w:rFonts w:cs="Calibri"/>
        </w:rPr>
      </w:pPr>
    </w:p>
    <w:p w14:paraId="199B9E38" w14:textId="77777777" w:rsidR="009A1F8B" w:rsidRDefault="009A1F8B" w:rsidP="004E4218">
      <w:pPr>
        <w:rPr>
          <w:rFonts w:cs="Calibri"/>
        </w:rPr>
      </w:pPr>
    </w:p>
    <w:p w14:paraId="02117EB9" w14:textId="77777777" w:rsidR="005F43EF" w:rsidRDefault="005F43EF" w:rsidP="004E4218">
      <w:pPr>
        <w:rPr>
          <w:rFonts w:cs="Calibri"/>
        </w:rPr>
      </w:pPr>
    </w:p>
    <w:p w14:paraId="74373168" w14:textId="77777777" w:rsidR="005F43EF" w:rsidRDefault="005F43EF" w:rsidP="004E4218">
      <w:pPr>
        <w:rPr>
          <w:rFonts w:cs="Calibri"/>
        </w:rPr>
      </w:pPr>
    </w:p>
    <w:p w14:paraId="046F5773" w14:textId="77777777" w:rsidR="005F43EF" w:rsidRDefault="005F43EF" w:rsidP="004E4218">
      <w:pPr>
        <w:rPr>
          <w:rFonts w:cs="Calibri"/>
        </w:rPr>
      </w:pPr>
    </w:p>
    <w:p w14:paraId="3E7A9A23" w14:textId="77777777" w:rsidR="008627AB" w:rsidRDefault="008627AB" w:rsidP="004E4218">
      <w:pPr>
        <w:rPr>
          <w:rFonts w:cs="Calibri"/>
        </w:rPr>
      </w:pPr>
    </w:p>
    <w:p w14:paraId="007815DF" w14:textId="77777777" w:rsidR="008627AB" w:rsidRDefault="008627AB" w:rsidP="009A1F8B">
      <w:pPr>
        <w:rPr>
          <w:rFonts w:cs="Calibri"/>
        </w:rPr>
      </w:pPr>
    </w:p>
    <w:p w14:paraId="19EBC7BB" w14:textId="77777777" w:rsidR="005F43EF" w:rsidRPr="004D5D9D" w:rsidRDefault="005F43EF" w:rsidP="009A1F8B">
      <w:pPr>
        <w:rPr>
          <w:rFonts w:cs="Calibri"/>
        </w:rPr>
      </w:pPr>
    </w:p>
    <w:p w14:paraId="055A21DC" w14:textId="77777777" w:rsidR="009A1F8B" w:rsidRPr="004D5D9D" w:rsidRDefault="009A1F8B" w:rsidP="009A1F8B">
      <w:pPr>
        <w:rPr>
          <w:rFonts w:cs="Calibri"/>
        </w:rPr>
      </w:pPr>
    </w:p>
    <w:p w14:paraId="6DD1BA7E" w14:textId="77777777" w:rsidR="008C4252" w:rsidRDefault="008C4252" w:rsidP="009A1F8B">
      <w:pPr>
        <w:rPr>
          <w:rFonts w:cs="Calibri"/>
          <w:i/>
          <w:sz w:val="20"/>
          <w:szCs w:val="20"/>
        </w:rPr>
      </w:pPr>
    </w:p>
    <w:p w14:paraId="21EC537F" w14:textId="77777777" w:rsidR="006A40D6" w:rsidRPr="004D5D9D" w:rsidRDefault="006A40D6" w:rsidP="009A1F8B">
      <w:pPr>
        <w:rPr>
          <w:rFonts w:cs="Calibri"/>
          <w:i/>
          <w:sz w:val="20"/>
          <w:szCs w:val="20"/>
        </w:rPr>
      </w:pPr>
    </w:p>
    <w:p w14:paraId="024BF799" w14:textId="77777777" w:rsidR="008C4252" w:rsidRDefault="008C4252">
      <w:pPr>
        <w:ind w:firstLine="0"/>
        <w:rPr>
          <w:rFonts w:cs="Calibri"/>
          <w:b/>
          <w:color w:val="365F91"/>
          <w:sz w:val="24"/>
          <w:szCs w:val="24"/>
        </w:rPr>
      </w:pPr>
      <w:r>
        <w:rPr>
          <w:rFonts w:cs="Calibri"/>
          <w:b/>
        </w:rPr>
        <w:br w:type="page"/>
      </w:r>
    </w:p>
    <w:p w14:paraId="1D0325B9" w14:textId="376C5160" w:rsidR="004750F3" w:rsidRPr="004D5D9D" w:rsidRDefault="004750F3" w:rsidP="004750F3">
      <w:pPr>
        <w:pStyle w:val="Heading2"/>
        <w:rPr>
          <w:rFonts w:ascii="Calibri" w:hAnsi="Calibri" w:cs="Calibri"/>
          <w:b/>
        </w:rPr>
      </w:pPr>
      <w:bookmarkStart w:id="115" w:name="PHT1014syllabus"/>
      <w:r>
        <w:rPr>
          <w:rFonts w:ascii="Calibri" w:hAnsi="Calibri" w:cs="Calibri"/>
          <w:b/>
        </w:rPr>
        <w:lastRenderedPageBreak/>
        <w:t>Pharmacy Technician Program</w:t>
      </w:r>
      <w:r w:rsidRPr="004D5D9D">
        <w:rPr>
          <w:rFonts w:ascii="Calibri" w:hAnsi="Calibri" w:cs="Calibri"/>
          <w:b/>
        </w:rPr>
        <w:t xml:space="preserve"> </w:t>
      </w:r>
      <w:r>
        <w:rPr>
          <w:rFonts w:ascii="Calibri" w:hAnsi="Calibri" w:cs="Calibri"/>
          <w:b/>
        </w:rPr>
        <w:t>Course Syllabus</w:t>
      </w:r>
      <w:r w:rsidRPr="004D5D9D">
        <w:rPr>
          <w:rFonts w:ascii="Calibri" w:hAnsi="Calibri" w:cs="Calibri"/>
          <w:b/>
        </w:rPr>
        <w:t xml:space="preserve"> Signature Form</w:t>
      </w:r>
      <w:r>
        <w:rPr>
          <w:rFonts w:ascii="Calibri" w:hAnsi="Calibri" w:cs="Calibri"/>
          <w:b/>
        </w:rPr>
        <w:t xml:space="preserve"> – PHT 1014</w:t>
      </w:r>
    </w:p>
    <w:p w14:paraId="1CCAF609" w14:textId="77777777" w:rsidR="004750F3" w:rsidRPr="004D5D9D" w:rsidRDefault="004750F3" w:rsidP="004750F3">
      <w:pPr>
        <w:tabs>
          <w:tab w:val="left" w:pos="720"/>
          <w:tab w:val="left" w:pos="1440"/>
          <w:tab w:val="left" w:pos="2160"/>
        </w:tabs>
        <w:rPr>
          <w:rFonts w:cs="Calibri"/>
        </w:rPr>
      </w:pPr>
      <w:r w:rsidRPr="004D5D9D">
        <w:rPr>
          <w:rFonts w:cs="Calibri"/>
        </w:rPr>
        <w:tab/>
      </w:r>
    </w:p>
    <w:p w14:paraId="314D8A37" w14:textId="77777777" w:rsidR="004750F3" w:rsidRPr="004750F3" w:rsidRDefault="004750F3" w:rsidP="004750F3">
      <w:pPr>
        <w:jc w:val="center"/>
        <w:rPr>
          <w:rFonts w:cs="Calibri"/>
          <w:b/>
          <w:sz w:val="32"/>
          <w:szCs w:val="28"/>
        </w:rPr>
      </w:pPr>
      <w:r w:rsidRPr="004750F3">
        <w:rPr>
          <w:rFonts w:cs="Calibri"/>
          <w:b/>
          <w:sz w:val="32"/>
          <w:szCs w:val="28"/>
        </w:rPr>
        <w:t>Pikes Peak State College Signature Form</w:t>
      </w:r>
    </w:p>
    <w:p w14:paraId="06BC3CBF" w14:textId="77777777" w:rsidR="004750F3" w:rsidRDefault="004750F3" w:rsidP="004750F3">
      <w:pPr>
        <w:jc w:val="center"/>
        <w:rPr>
          <w:rFonts w:cs="Calibri"/>
          <w:b/>
          <w:sz w:val="32"/>
          <w:szCs w:val="28"/>
        </w:rPr>
      </w:pPr>
      <w:r>
        <w:rPr>
          <w:rFonts w:cs="Calibri"/>
          <w:b/>
          <w:sz w:val="32"/>
          <w:szCs w:val="28"/>
        </w:rPr>
        <w:t>f</w:t>
      </w:r>
      <w:r w:rsidRPr="004750F3">
        <w:rPr>
          <w:rFonts w:cs="Calibri"/>
          <w:b/>
          <w:sz w:val="32"/>
          <w:szCs w:val="28"/>
        </w:rPr>
        <w:t xml:space="preserve">or the </w:t>
      </w:r>
    </w:p>
    <w:p w14:paraId="7E7319EA" w14:textId="77777777" w:rsidR="004750F3" w:rsidRPr="004750F3" w:rsidRDefault="004750F3" w:rsidP="004750F3">
      <w:pPr>
        <w:jc w:val="center"/>
        <w:rPr>
          <w:rFonts w:cs="Calibri"/>
          <w:b/>
          <w:sz w:val="32"/>
          <w:szCs w:val="28"/>
        </w:rPr>
      </w:pPr>
      <w:r w:rsidRPr="004750F3">
        <w:rPr>
          <w:rFonts w:cs="Calibri"/>
          <w:b/>
          <w:sz w:val="32"/>
          <w:szCs w:val="28"/>
        </w:rPr>
        <w:t>Pharmacy Technician Program Course Syllabus</w:t>
      </w:r>
    </w:p>
    <w:p w14:paraId="20B61E7F" w14:textId="77777777" w:rsidR="004750F3" w:rsidRPr="004750F3" w:rsidRDefault="004750F3" w:rsidP="004750F3">
      <w:pPr>
        <w:rPr>
          <w:rFonts w:cs="Calibri"/>
          <w:b/>
          <w:sz w:val="32"/>
          <w:szCs w:val="24"/>
        </w:rPr>
      </w:pPr>
    </w:p>
    <w:p w14:paraId="28BD8013" w14:textId="65DC2139" w:rsidR="009A1F8B" w:rsidRPr="004750F3" w:rsidRDefault="009A1F8B" w:rsidP="004E4218">
      <w:pPr>
        <w:ind w:firstLine="0"/>
        <w:rPr>
          <w:rFonts w:cs="Calibri"/>
          <w:b/>
          <w:sz w:val="28"/>
          <w:szCs w:val="24"/>
        </w:rPr>
      </w:pPr>
      <w:r w:rsidRPr="004750F3">
        <w:rPr>
          <w:rFonts w:cs="Calibri"/>
          <w:b/>
          <w:sz w:val="28"/>
          <w:szCs w:val="24"/>
        </w:rPr>
        <w:t>Course Syllabi: PHT 1</w:t>
      </w:r>
      <w:r w:rsidR="004E4218" w:rsidRPr="004750F3">
        <w:rPr>
          <w:rFonts w:cs="Calibri"/>
          <w:b/>
          <w:sz w:val="28"/>
          <w:szCs w:val="24"/>
        </w:rPr>
        <w:t>0</w:t>
      </w:r>
      <w:r w:rsidRPr="004750F3">
        <w:rPr>
          <w:rFonts w:cs="Calibri"/>
          <w:b/>
          <w:sz w:val="28"/>
          <w:szCs w:val="24"/>
        </w:rPr>
        <w:t>14 Computer Skills for Pharm Techs</w:t>
      </w:r>
    </w:p>
    <w:bookmarkEnd w:id="115"/>
    <w:p w14:paraId="7071A362" w14:textId="77777777" w:rsidR="004E4218" w:rsidRPr="004D5D9D" w:rsidRDefault="004E4218" w:rsidP="009A1F8B">
      <w:pPr>
        <w:rPr>
          <w:rFonts w:cs="Calibri"/>
          <w:b/>
          <w:sz w:val="24"/>
          <w:szCs w:val="24"/>
        </w:rPr>
      </w:pPr>
    </w:p>
    <w:p w14:paraId="0A63F210" w14:textId="77777777" w:rsidR="004E4218" w:rsidRDefault="004E4218" w:rsidP="004E4218">
      <w:pPr>
        <w:ind w:firstLine="0"/>
        <w:rPr>
          <w:rFonts w:cs="Calibri"/>
          <w:sz w:val="24"/>
          <w:szCs w:val="24"/>
        </w:rPr>
      </w:pPr>
      <w:r w:rsidRPr="004D5D9D">
        <w:rPr>
          <w:rFonts w:cs="Calibri"/>
          <w:sz w:val="24"/>
          <w:szCs w:val="24"/>
        </w:rPr>
        <w:t xml:space="preserve">Each course in the </w:t>
      </w:r>
      <w:r>
        <w:rPr>
          <w:rFonts w:cs="Calibri"/>
          <w:sz w:val="24"/>
          <w:szCs w:val="24"/>
        </w:rPr>
        <w:t>Pharmacy Technician Program</w:t>
      </w:r>
      <w:r w:rsidRPr="004D5D9D">
        <w:rPr>
          <w:rFonts w:cs="Calibri"/>
          <w:sz w:val="24"/>
          <w:szCs w:val="24"/>
        </w:rPr>
        <w:t xml:space="preserve"> abides by policies in the </w:t>
      </w:r>
      <w:r>
        <w:rPr>
          <w:rFonts w:cs="Calibri"/>
          <w:sz w:val="24"/>
          <w:szCs w:val="24"/>
        </w:rPr>
        <w:t>Pharmacy Technician Program</w:t>
      </w:r>
      <w:r w:rsidRPr="004D5D9D">
        <w:rPr>
          <w:rFonts w:cs="Calibri"/>
          <w:sz w:val="24"/>
          <w:szCs w:val="24"/>
        </w:rPr>
        <w:t xml:space="preserve"> Student Handbook.   Any additional requirements or policies for specific courses are printed in the Course’s Syllabus. </w:t>
      </w:r>
    </w:p>
    <w:p w14:paraId="374A1499" w14:textId="77777777" w:rsidR="004E4218" w:rsidRDefault="004E4218" w:rsidP="004E4218">
      <w:pPr>
        <w:ind w:firstLine="0"/>
        <w:rPr>
          <w:rFonts w:cs="Calibri"/>
          <w:sz w:val="24"/>
          <w:szCs w:val="24"/>
        </w:rPr>
      </w:pPr>
    </w:p>
    <w:p w14:paraId="300501AF" w14:textId="77777777" w:rsidR="004E4218" w:rsidRPr="004D5D9D" w:rsidRDefault="004E4218" w:rsidP="004E4218">
      <w:pPr>
        <w:ind w:firstLine="0"/>
        <w:rPr>
          <w:rFonts w:cs="Calibri"/>
          <w:sz w:val="24"/>
          <w:szCs w:val="24"/>
        </w:rPr>
      </w:pPr>
      <w:r w:rsidRPr="004D5D9D">
        <w:rPr>
          <w:rFonts w:cs="Calibri"/>
          <w:sz w:val="24"/>
          <w:szCs w:val="24"/>
        </w:rPr>
        <w:t xml:space="preserve">I have read and understand the PPCC </w:t>
      </w:r>
      <w:r>
        <w:rPr>
          <w:rFonts w:cs="Calibri"/>
          <w:sz w:val="24"/>
          <w:szCs w:val="24"/>
        </w:rPr>
        <w:t>PHT</w:t>
      </w:r>
      <w:r w:rsidRPr="004D5D9D">
        <w:rPr>
          <w:rFonts w:cs="Calibri"/>
          <w:sz w:val="24"/>
          <w:szCs w:val="24"/>
        </w:rPr>
        <w:t xml:space="preserve"> Course Syllabus for the course currently enrolled. I understand that I am responsible for the contents in the syllabus. I will ask the faculty for any clarification needed so that I can fulfill the student responsibilities to successfully complete the course.</w:t>
      </w:r>
    </w:p>
    <w:p w14:paraId="4B1E50B8" w14:textId="77777777" w:rsidR="004E4218" w:rsidRPr="004D5D9D" w:rsidRDefault="004E4218" w:rsidP="004E4218">
      <w:pPr>
        <w:ind w:left="360" w:firstLine="0"/>
        <w:rPr>
          <w:rFonts w:cs="Calibri"/>
          <w:sz w:val="24"/>
          <w:szCs w:val="24"/>
        </w:rPr>
      </w:pPr>
    </w:p>
    <w:p w14:paraId="650B7AE2" w14:textId="77777777" w:rsidR="004E4218" w:rsidRPr="004D5D9D" w:rsidRDefault="004E4218" w:rsidP="004E4218">
      <w:pPr>
        <w:ind w:firstLine="0"/>
        <w:rPr>
          <w:rFonts w:cs="Calibri"/>
          <w:sz w:val="24"/>
          <w:szCs w:val="24"/>
        </w:rPr>
      </w:pPr>
      <w:r w:rsidRPr="004D5D9D">
        <w:rPr>
          <w:rFonts w:cs="Calibri"/>
          <w:sz w:val="24"/>
          <w:szCs w:val="24"/>
        </w:rPr>
        <w:t xml:space="preserve">I understand that there may be changes to the syllabus during the course and these changes will be updated in the D2L </w:t>
      </w:r>
      <w:r>
        <w:rPr>
          <w:rFonts w:cs="Calibri"/>
          <w:sz w:val="24"/>
          <w:szCs w:val="24"/>
        </w:rPr>
        <w:t>PHT</w:t>
      </w:r>
      <w:r w:rsidRPr="004D5D9D">
        <w:rPr>
          <w:rFonts w:cs="Calibri"/>
          <w:sz w:val="24"/>
          <w:szCs w:val="24"/>
        </w:rPr>
        <w:t xml:space="preserve"> Course Announcement and Content sections or given as written information in class. </w:t>
      </w:r>
    </w:p>
    <w:p w14:paraId="04761A5B" w14:textId="77777777" w:rsidR="004E4218" w:rsidRPr="004D5D9D" w:rsidRDefault="004E4218" w:rsidP="004E4218">
      <w:pPr>
        <w:rPr>
          <w:rFonts w:cs="Calibri"/>
          <w:sz w:val="24"/>
          <w:szCs w:val="24"/>
        </w:rPr>
      </w:pPr>
    </w:p>
    <w:p w14:paraId="1558A149" w14:textId="77777777" w:rsidR="00276951" w:rsidRDefault="00276951" w:rsidP="00276951">
      <w:pPr>
        <w:rPr>
          <w:rFonts w:cs="Calibri"/>
          <w:sz w:val="24"/>
          <w:szCs w:val="24"/>
        </w:rPr>
      </w:pPr>
    </w:p>
    <w:p w14:paraId="04303AC6" w14:textId="77777777" w:rsidR="00276951" w:rsidRPr="004D5D9D" w:rsidRDefault="00276951" w:rsidP="00276951">
      <w:pPr>
        <w:rPr>
          <w:rFonts w:cs="Calibri"/>
          <w:sz w:val="24"/>
          <w:szCs w:val="24"/>
        </w:rPr>
      </w:pPr>
    </w:p>
    <w:p w14:paraId="494B7BD2" w14:textId="77777777" w:rsidR="00276951" w:rsidRPr="004D5D9D" w:rsidRDefault="00276951" w:rsidP="00276951">
      <w:pPr>
        <w:rPr>
          <w:rFonts w:cs="Calibri"/>
          <w:sz w:val="24"/>
          <w:szCs w:val="24"/>
        </w:rPr>
      </w:pPr>
    </w:p>
    <w:p w14:paraId="6FDA0279" w14:textId="77777777" w:rsidR="00276951" w:rsidRPr="004D5D9D" w:rsidRDefault="00276951" w:rsidP="00276951">
      <w:pPr>
        <w:spacing w:line="480" w:lineRule="auto"/>
        <w:rPr>
          <w:rFonts w:cs="Calibri"/>
          <w:sz w:val="24"/>
          <w:szCs w:val="24"/>
        </w:rPr>
      </w:pPr>
      <w:r w:rsidRPr="004D5D9D">
        <w:rPr>
          <w:rFonts w:cs="Calibri"/>
          <w:sz w:val="24"/>
          <w:szCs w:val="24"/>
        </w:rPr>
        <w:t xml:space="preserve">Student signature: </w:t>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p>
    <w:p w14:paraId="199DDE56" w14:textId="77777777" w:rsidR="00276951" w:rsidRPr="005D16E0" w:rsidRDefault="00276951" w:rsidP="00276951">
      <w:pPr>
        <w:spacing w:line="480" w:lineRule="auto"/>
        <w:rPr>
          <w:rFonts w:cs="Calibri"/>
          <w:sz w:val="24"/>
          <w:szCs w:val="24"/>
          <w:u w:val="single"/>
        </w:rPr>
      </w:pPr>
      <w:r>
        <w:rPr>
          <w:rFonts w:cs="Calibri"/>
          <w:sz w:val="24"/>
          <w:szCs w:val="24"/>
        </w:rPr>
        <w:t>P</w:t>
      </w:r>
      <w:r w:rsidRPr="004D5D9D">
        <w:rPr>
          <w:rFonts w:cs="Calibri"/>
          <w:sz w:val="24"/>
          <w:szCs w:val="24"/>
        </w:rPr>
        <w:t>rinted name:</w:t>
      </w:r>
      <w:r>
        <w:rPr>
          <w:rFonts w:cs="Calibri"/>
          <w:sz w:val="24"/>
          <w:szCs w:val="24"/>
        </w:rPr>
        <w:tab/>
      </w:r>
      <w:r w:rsidRPr="005D16E0">
        <w:rPr>
          <w:rFonts w:cs="Calibri"/>
          <w:sz w:val="24"/>
          <w:szCs w:val="24"/>
          <w:u w:val="single"/>
        </w:rPr>
        <w:tab/>
      </w:r>
      <w:r w:rsidRPr="005D16E0">
        <w:rPr>
          <w:rFonts w:cs="Calibri"/>
          <w:sz w:val="24"/>
          <w:szCs w:val="24"/>
          <w:u w:val="single"/>
        </w:rPr>
        <w:tab/>
      </w:r>
      <w:r w:rsidRPr="005D16E0">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p>
    <w:p w14:paraId="58673ED1" w14:textId="77777777" w:rsidR="00276951" w:rsidRDefault="00276951" w:rsidP="00276951">
      <w:pPr>
        <w:spacing w:line="480" w:lineRule="auto"/>
        <w:rPr>
          <w:rFonts w:cs="Calibri"/>
          <w:sz w:val="24"/>
          <w:szCs w:val="24"/>
        </w:rPr>
      </w:pPr>
      <w:r w:rsidRPr="004D5D9D">
        <w:rPr>
          <w:rFonts w:cs="Calibri"/>
          <w:sz w:val="24"/>
          <w:szCs w:val="24"/>
        </w:rPr>
        <w:t>Date</w:t>
      </w:r>
      <w:r>
        <w:rPr>
          <w:rFonts w:cs="Calibri"/>
          <w:sz w:val="24"/>
          <w:szCs w:val="24"/>
        </w:rPr>
        <w:t>:</w:t>
      </w:r>
      <w:r>
        <w:rPr>
          <w:rFonts w:cs="Calibri"/>
          <w:sz w:val="24"/>
          <w:szCs w:val="24"/>
        </w:rPr>
        <w:tab/>
      </w:r>
      <w:r>
        <w:rPr>
          <w:rFonts w:cs="Calibri"/>
          <w:sz w:val="24"/>
          <w:szCs w:val="24"/>
        </w:rPr>
        <w:tab/>
      </w:r>
      <w:r w:rsidRPr="004D5D9D">
        <w:rPr>
          <w:rFonts w:cs="Calibri"/>
          <w:sz w:val="24"/>
          <w:szCs w:val="24"/>
        </w:rPr>
        <w:t>_______________________</w:t>
      </w:r>
    </w:p>
    <w:p w14:paraId="103C4194" w14:textId="1C3AC307" w:rsidR="004E4218" w:rsidRPr="004D5D9D" w:rsidRDefault="004E4218" w:rsidP="00865751">
      <w:pPr>
        <w:spacing w:line="480" w:lineRule="auto"/>
        <w:rPr>
          <w:rFonts w:cs="Calibri"/>
          <w:sz w:val="24"/>
          <w:szCs w:val="24"/>
        </w:rPr>
      </w:pPr>
    </w:p>
    <w:p w14:paraId="58F16924" w14:textId="77777777" w:rsidR="009A1F8B" w:rsidRPr="004D5D9D" w:rsidRDefault="009A1F8B" w:rsidP="009A1F8B">
      <w:pPr>
        <w:rPr>
          <w:rFonts w:cs="Calibri"/>
        </w:rPr>
      </w:pPr>
    </w:p>
    <w:p w14:paraId="405B71EE" w14:textId="77777777" w:rsidR="009A1F8B" w:rsidRDefault="009A1F8B" w:rsidP="009A1F8B">
      <w:pPr>
        <w:rPr>
          <w:rFonts w:cs="Calibri"/>
        </w:rPr>
      </w:pPr>
    </w:p>
    <w:p w14:paraId="0F2E87DD" w14:textId="77777777" w:rsidR="005F43EF" w:rsidRDefault="005F43EF" w:rsidP="009A1F8B">
      <w:pPr>
        <w:rPr>
          <w:rFonts w:cs="Calibri"/>
        </w:rPr>
      </w:pPr>
    </w:p>
    <w:p w14:paraId="071ED8F1" w14:textId="77777777" w:rsidR="00D101B1" w:rsidRDefault="00D101B1" w:rsidP="009A1F8B">
      <w:pPr>
        <w:rPr>
          <w:rFonts w:cs="Calibri"/>
        </w:rPr>
      </w:pPr>
    </w:p>
    <w:p w14:paraId="45755D1B" w14:textId="77777777" w:rsidR="00D101B1" w:rsidRDefault="00D101B1" w:rsidP="009A1F8B">
      <w:pPr>
        <w:rPr>
          <w:rFonts w:cs="Calibri"/>
        </w:rPr>
      </w:pPr>
    </w:p>
    <w:p w14:paraId="4281C08E" w14:textId="77777777" w:rsidR="00D101B1" w:rsidRDefault="00D101B1" w:rsidP="009A1F8B">
      <w:pPr>
        <w:rPr>
          <w:rFonts w:cs="Calibri"/>
        </w:rPr>
      </w:pPr>
    </w:p>
    <w:p w14:paraId="06C4E912" w14:textId="77777777" w:rsidR="005F43EF" w:rsidRDefault="005F43EF" w:rsidP="009A1F8B">
      <w:pPr>
        <w:rPr>
          <w:rFonts w:cs="Calibri"/>
        </w:rPr>
      </w:pPr>
    </w:p>
    <w:p w14:paraId="4B2E1714" w14:textId="77777777" w:rsidR="005F43EF" w:rsidRPr="004D5D9D" w:rsidRDefault="005F43EF" w:rsidP="009A1F8B">
      <w:pPr>
        <w:rPr>
          <w:rFonts w:cs="Calibri"/>
        </w:rPr>
      </w:pPr>
    </w:p>
    <w:p w14:paraId="4238354E" w14:textId="77777777" w:rsidR="009A1F8B" w:rsidRPr="004D5D9D" w:rsidRDefault="009A1F8B" w:rsidP="009A1F8B">
      <w:pPr>
        <w:rPr>
          <w:rFonts w:cs="Calibri"/>
        </w:rPr>
      </w:pPr>
    </w:p>
    <w:p w14:paraId="0161BF6A" w14:textId="77777777" w:rsidR="009A1F8B" w:rsidRDefault="009A1F8B" w:rsidP="009A1F8B">
      <w:pPr>
        <w:rPr>
          <w:rFonts w:cs="Calibri"/>
          <w:i/>
          <w:sz w:val="20"/>
          <w:szCs w:val="20"/>
        </w:rPr>
      </w:pPr>
    </w:p>
    <w:p w14:paraId="1DF90353" w14:textId="77777777" w:rsidR="006A40D6" w:rsidRDefault="006A40D6" w:rsidP="009A1F8B"/>
    <w:p w14:paraId="75015B5F" w14:textId="77777777" w:rsidR="008C4252" w:rsidRDefault="008C4252">
      <w:pPr>
        <w:ind w:firstLine="0"/>
        <w:rPr>
          <w:rFonts w:cs="Calibri"/>
          <w:b/>
          <w:color w:val="365F91"/>
          <w:sz w:val="24"/>
          <w:szCs w:val="24"/>
        </w:rPr>
      </w:pPr>
      <w:r>
        <w:rPr>
          <w:rFonts w:cs="Calibri"/>
          <w:b/>
        </w:rPr>
        <w:br w:type="page"/>
      </w:r>
    </w:p>
    <w:p w14:paraId="157256D0" w14:textId="07D52BC3" w:rsidR="004750F3" w:rsidRPr="004D5D9D" w:rsidRDefault="004750F3" w:rsidP="004750F3">
      <w:pPr>
        <w:pStyle w:val="Heading2"/>
        <w:rPr>
          <w:rFonts w:ascii="Calibri" w:hAnsi="Calibri" w:cs="Calibri"/>
          <w:b/>
        </w:rPr>
      </w:pPr>
      <w:bookmarkStart w:id="116" w:name="PHT1015syllabus"/>
      <w:r>
        <w:rPr>
          <w:rFonts w:ascii="Calibri" w:hAnsi="Calibri" w:cs="Calibri"/>
          <w:b/>
        </w:rPr>
        <w:lastRenderedPageBreak/>
        <w:t>Pharmacy Technician Program</w:t>
      </w:r>
      <w:r w:rsidRPr="004D5D9D">
        <w:rPr>
          <w:rFonts w:ascii="Calibri" w:hAnsi="Calibri" w:cs="Calibri"/>
          <w:b/>
        </w:rPr>
        <w:t xml:space="preserve"> </w:t>
      </w:r>
      <w:r>
        <w:rPr>
          <w:rFonts w:ascii="Calibri" w:hAnsi="Calibri" w:cs="Calibri"/>
          <w:b/>
        </w:rPr>
        <w:t>Course Syllabus</w:t>
      </w:r>
      <w:r w:rsidRPr="004D5D9D">
        <w:rPr>
          <w:rFonts w:ascii="Calibri" w:hAnsi="Calibri" w:cs="Calibri"/>
          <w:b/>
        </w:rPr>
        <w:t xml:space="preserve"> Signature Form</w:t>
      </w:r>
      <w:r>
        <w:rPr>
          <w:rFonts w:ascii="Calibri" w:hAnsi="Calibri" w:cs="Calibri"/>
          <w:b/>
        </w:rPr>
        <w:t xml:space="preserve"> – PHT 1015</w:t>
      </w:r>
    </w:p>
    <w:p w14:paraId="5E7931DE" w14:textId="77777777" w:rsidR="004750F3" w:rsidRPr="004D5D9D" w:rsidRDefault="004750F3" w:rsidP="004750F3">
      <w:pPr>
        <w:tabs>
          <w:tab w:val="left" w:pos="720"/>
          <w:tab w:val="left" w:pos="1440"/>
          <w:tab w:val="left" w:pos="2160"/>
        </w:tabs>
        <w:rPr>
          <w:rFonts w:cs="Calibri"/>
        </w:rPr>
      </w:pPr>
      <w:r w:rsidRPr="004D5D9D">
        <w:rPr>
          <w:rFonts w:cs="Calibri"/>
        </w:rPr>
        <w:tab/>
      </w:r>
    </w:p>
    <w:p w14:paraId="6A7AF65A" w14:textId="77777777" w:rsidR="004750F3" w:rsidRPr="004750F3" w:rsidRDefault="004750F3" w:rsidP="004750F3">
      <w:pPr>
        <w:jc w:val="center"/>
        <w:rPr>
          <w:rFonts w:cs="Calibri"/>
          <w:b/>
          <w:sz w:val="32"/>
          <w:szCs w:val="28"/>
        </w:rPr>
      </w:pPr>
      <w:r w:rsidRPr="004750F3">
        <w:rPr>
          <w:rFonts w:cs="Calibri"/>
          <w:b/>
          <w:sz w:val="32"/>
          <w:szCs w:val="28"/>
        </w:rPr>
        <w:t>Pikes Peak State College Signature Form</w:t>
      </w:r>
    </w:p>
    <w:p w14:paraId="0A49B955" w14:textId="77777777" w:rsidR="004750F3" w:rsidRDefault="004750F3" w:rsidP="004750F3">
      <w:pPr>
        <w:jc w:val="center"/>
        <w:rPr>
          <w:rFonts w:cs="Calibri"/>
          <w:b/>
          <w:sz w:val="32"/>
          <w:szCs w:val="28"/>
        </w:rPr>
      </w:pPr>
      <w:r>
        <w:rPr>
          <w:rFonts w:cs="Calibri"/>
          <w:b/>
          <w:sz w:val="32"/>
          <w:szCs w:val="28"/>
        </w:rPr>
        <w:t>f</w:t>
      </w:r>
      <w:r w:rsidRPr="004750F3">
        <w:rPr>
          <w:rFonts w:cs="Calibri"/>
          <w:b/>
          <w:sz w:val="32"/>
          <w:szCs w:val="28"/>
        </w:rPr>
        <w:t xml:space="preserve">or the </w:t>
      </w:r>
    </w:p>
    <w:p w14:paraId="4957B52A" w14:textId="77777777" w:rsidR="004750F3" w:rsidRPr="004750F3" w:rsidRDefault="004750F3" w:rsidP="004750F3">
      <w:pPr>
        <w:jc w:val="center"/>
        <w:rPr>
          <w:rFonts w:cs="Calibri"/>
          <w:b/>
          <w:sz w:val="32"/>
          <w:szCs w:val="28"/>
        </w:rPr>
      </w:pPr>
      <w:r w:rsidRPr="004750F3">
        <w:rPr>
          <w:rFonts w:cs="Calibri"/>
          <w:b/>
          <w:sz w:val="32"/>
          <w:szCs w:val="28"/>
        </w:rPr>
        <w:t>Pharmacy Technician Program Course Syllabus</w:t>
      </w:r>
    </w:p>
    <w:p w14:paraId="44CDEA71" w14:textId="77777777" w:rsidR="004750F3" w:rsidRPr="004750F3" w:rsidRDefault="004750F3" w:rsidP="004750F3">
      <w:pPr>
        <w:rPr>
          <w:rFonts w:cs="Calibri"/>
          <w:b/>
          <w:sz w:val="32"/>
          <w:szCs w:val="24"/>
        </w:rPr>
      </w:pPr>
    </w:p>
    <w:p w14:paraId="73645190" w14:textId="2413B891" w:rsidR="009A1F8B" w:rsidRPr="004750F3" w:rsidRDefault="009A1F8B" w:rsidP="004E4218">
      <w:pPr>
        <w:ind w:firstLine="0"/>
        <w:rPr>
          <w:rFonts w:cs="Calibri"/>
          <w:b/>
          <w:sz w:val="28"/>
          <w:szCs w:val="24"/>
        </w:rPr>
      </w:pPr>
      <w:r w:rsidRPr="004750F3">
        <w:rPr>
          <w:rFonts w:cs="Calibri"/>
          <w:b/>
          <w:sz w:val="28"/>
          <w:szCs w:val="24"/>
        </w:rPr>
        <w:t>Course Syllabi: PHT 1</w:t>
      </w:r>
      <w:r w:rsidR="004E4218" w:rsidRPr="004750F3">
        <w:rPr>
          <w:rFonts w:cs="Calibri"/>
          <w:b/>
          <w:sz w:val="28"/>
          <w:szCs w:val="24"/>
        </w:rPr>
        <w:t>0</w:t>
      </w:r>
      <w:r w:rsidRPr="004750F3">
        <w:rPr>
          <w:rFonts w:cs="Calibri"/>
          <w:b/>
          <w:sz w:val="28"/>
          <w:szCs w:val="24"/>
        </w:rPr>
        <w:t>15 Pharmacology I</w:t>
      </w:r>
    </w:p>
    <w:bookmarkEnd w:id="116"/>
    <w:p w14:paraId="5E0841D6" w14:textId="77777777" w:rsidR="004E4218" w:rsidRDefault="004E4218" w:rsidP="009A1F8B">
      <w:pPr>
        <w:ind w:left="360" w:firstLine="0"/>
        <w:rPr>
          <w:rFonts w:cs="Calibri"/>
          <w:sz w:val="24"/>
          <w:szCs w:val="24"/>
        </w:rPr>
      </w:pPr>
    </w:p>
    <w:p w14:paraId="0E4057EE" w14:textId="77777777" w:rsidR="004E4218" w:rsidRDefault="004E4218" w:rsidP="004E4218">
      <w:pPr>
        <w:ind w:firstLine="0"/>
        <w:rPr>
          <w:rFonts w:cs="Calibri"/>
          <w:sz w:val="24"/>
          <w:szCs w:val="24"/>
        </w:rPr>
      </w:pPr>
      <w:r w:rsidRPr="004D5D9D">
        <w:rPr>
          <w:rFonts w:cs="Calibri"/>
          <w:sz w:val="24"/>
          <w:szCs w:val="24"/>
        </w:rPr>
        <w:t xml:space="preserve">Each course in the </w:t>
      </w:r>
      <w:r>
        <w:rPr>
          <w:rFonts w:cs="Calibri"/>
          <w:sz w:val="24"/>
          <w:szCs w:val="24"/>
        </w:rPr>
        <w:t>Pharmacy Technician Program</w:t>
      </w:r>
      <w:r w:rsidRPr="004D5D9D">
        <w:rPr>
          <w:rFonts w:cs="Calibri"/>
          <w:sz w:val="24"/>
          <w:szCs w:val="24"/>
        </w:rPr>
        <w:t xml:space="preserve"> abides by policies in the </w:t>
      </w:r>
      <w:r>
        <w:rPr>
          <w:rFonts w:cs="Calibri"/>
          <w:sz w:val="24"/>
          <w:szCs w:val="24"/>
        </w:rPr>
        <w:t>Pharmacy Technician Program</w:t>
      </w:r>
      <w:r w:rsidRPr="004D5D9D">
        <w:rPr>
          <w:rFonts w:cs="Calibri"/>
          <w:sz w:val="24"/>
          <w:szCs w:val="24"/>
        </w:rPr>
        <w:t xml:space="preserve"> Student Handbook.   Any additional requirements or policies for specific courses are printed in the Course’s Syllabus. </w:t>
      </w:r>
    </w:p>
    <w:p w14:paraId="557A0526" w14:textId="77777777" w:rsidR="004E4218" w:rsidRDefault="004E4218" w:rsidP="004E4218">
      <w:pPr>
        <w:ind w:firstLine="0"/>
        <w:rPr>
          <w:rFonts w:cs="Calibri"/>
          <w:sz w:val="24"/>
          <w:szCs w:val="24"/>
        </w:rPr>
      </w:pPr>
    </w:p>
    <w:p w14:paraId="45246BC7" w14:textId="77777777" w:rsidR="004E4218" w:rsidRPr="004D5D9D" w:rsidRDefault="004E4218" w:rsidP="004E4218">
      <w:pPr>
        <w:ind w:firstLine="0"/>
        <w:rPr>
          <w:rFonts w:cs="Calibri"/>
          <w:sz w:val="24"/>
          <w:szCs w:val="24"/>
        </w:rPr>
      </w:pPr>
      <w:r w:rsidRPr="004D5D9D">
        <w:rPr>
          <w:rFonts w:cs="Calibri"/>
          <w:sz w:val="24"/>
          <w:szCs w:val="24"/>
        </w:rPr>
        <w:t xml:space="preserve">I have read and understand the PPCC </w:t>
      </w:r>
      <w:r>
        <w:rPr>
          <w:rFonts w:cs="Calibri"/>
          <w:sz w:val="24"/>
          <w:szCs w:val="24"/>
        </w:rPr>
        <w:t>PHT</w:t>
      </w:r>
      <w:r w:rsidRPr="004D5D9D">
        <w:rPr>
          <w:rFonts w:cs="Calibri"/>
          <w:sz w:val="24"/>
          <w:szCs w:val="24"/>
        </w:rPr>
        <w:t xml:space="preserve"> Course Syllabus for the course currently enrolled. I understand that I am responsible for the contents in the syllabus. I will ask the faculty for any clarification needed so that I can fulfill the student responsibilities to successfully complete the course.</w:t>
      </w:r>
    </w:p>
    <w:p w14:paraId="21479D7E" w14:textId="77777777" w:rsidR="004E4218" w:rsidRPr="004D5D9D" w:rsidRDefault="004E4218" w:rsidP="004E4218">
      <w:pPr>
        <w:ind w:left="360" w:firstLine="0"/>
        <w:rPr>
          <w:rFonts w:cs="Calibri"/>
          <w:sz w:val="24"/>
          <w:szCs w:val="24"/>
        </w:rPr>
      </w:pPr>
    </w:p>
    <w:p w14:paraId="5371A956" w14:textId="77777777" w:rsidR="004E4218" w:rsidRPr="004D5D9D" w:rsidRDefault="004E4218" w:rsidP="004E4218">
      <w:pPr>
        <w:ind w:firstLine="0"/>
        <w:rPr>
          <w:rFonts w:cs="Calibri"/>
          <w:sz w:val="24"/>
          <w:szCs w:val="24"/>
        </w:rPr>
      </w:pPr>
      <w:r w:rsidRPr="004D5D9D">
        <w:rPr>
          <w:rFonts w:cs="Calibri"/>
          <w:sz w:val="24"/>
          <w:szCs w:val="24"/>
        </w:rPr>
        <w:t xml:space="preserve">I understand that there may be changes to the syllabus during the course and these changes will be updated in the D2L </w:t>
      </w:r>
      <w:r>
        <w:rPr>
          <w:rFonts w:cs="Calibri"/>
          <w:sz w:val="24"/>
          <w:szCs w:val="24"/>
        </w:rPr>
        <w:t>PHT</w:t>
      </w:r>
      <w:r w:rsidRPr="004D5D9D">
        <w:rPr>
          <w:rFonts w:cs="Calibri"/>
          <w:sz w:val="24"/>
          <w:szCs w:val="24"/>
        </w:rPr>
        <w:t xml:space="preserve"> Course Announcement and Content sections or given as written information in class. </w:t>
      </w:r>
    </w:p>
    <w:p w14:paraId="4A7A3BC8" w14:textId="77777777" w:rsidR="004E4218" w:rsidRPr="004D5D9D" w:rsidRDefault="004E4218" w:rsidP="004E4218">
      <w:pPr>
        <w:rPr>
          <w:rFonts w:cs="Calibri"/>
          <w:sz w:val="24"/>
          <w:szCs w:val="24"/>
        </w:rPr>
      </w:pPr>
    </w:p>
    <w:p w14:paraId="5B43A503" w14:textId="77777777" w:rsidR="00276951" w:rsidRDefault="00276951" w:rsidP="00276951">
      <w:pPr>
        <w:rPr>
          <w:rFonts w:cs="Calibri"/>
          <w:sz w:val="24"/>
          <w:szCs w:val="24"/>
        </w:rPr>
      </w:pPr>
    </w:p>
    <w:p w14:paraId="4D1E3D7B" w14:textId="77777777" w:rsidR="00276951" w:rsidRPr="004D5D9D" w:rsidRDefault="00276951" w:rsidP="00276951">
      <w:pPr>
        <w:rPr>
          <w:rFonts w:cs="Calibri"/>
          <w:sz w:val="24"/>
          <w:szCs w:val="24"/>
        </w:rPr>
      </w:pPr>
    </w:p>
    <w:p w14:paraId="1C2965E9" w14:textId="77777777" w:rsidR="00276951" w:rsidRPr="004D5D9D" w:rsidRDefault="00276951" w:rsidP="00276951">
      <w:pPr>
        <w:rPr>
          <w:rFonts w:cs="Calibri"/>
          <w:sz w:val="24"/>
          <w:szCs w:val="24"/>
        </w:rPr>
      </w:pPr>
    </w:p>
    <w:p w14:paraId="7B376765" w14:textId="77777777" w:rsidR="00276951" w:rsidRPr="004D5D9D" w:rsidRDefault="00276951" w:rsidP="00276951">
      <w:pPr>
        <w:spacing w:line="480" w:lineRule="auto"/>
        <w:rPr>
          <w:rFonts w:cs="Calibri"/>
          <w:sz w:val="24"/>
          <w:szCs w:val="24"/>
        </w:rPr>
      </w:pPr>
      <w:r w:rsidRPr="004D5D9D">
        <w:rPr>
          <w:rFonts w:cs="Calibri"/>
          <w:sz w:val="24"/>
          <w:szCs w:val="24"/>
        </w:rPr>
        <w:t xml:space="preserve">Student signature: </w:t>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p>
    <w:p w14:paraId="17868009" w14:textId="77777777" w:rsidR="00276951" w:rsidRPr="005D16E0" w:rsidRDefault="00276951" w:rsidP="00276951">
      <w:pPr>
        <w:spacing w:line="480" w:lineRule="auto"/>
        <w:rPr>
          <w:rFonts w:cs="Calibri"/>
          <w:sz w:val="24"/>
          <w:szCs w:val="24"/>
          <w:u w:val="single"/>
        </w:rPr>
      </w:pPr>
      <w:r>
        <w:rPr>
          <w:rFonts w:cs="Calibri"/>
          <w:sz w:val="24"/>
          <w:szCs w:val="24"/>
        </w:rPr>
        <w:t>P</w:t>
      </w:r>
      <w:r w:rsidRPr="004D5D9D">
        <w:rPr>
          <w:rFonts w:cs="Calibri"/>
          <w:sz w:val="24"/>
          <w:szCs w:val="24"/>
        </w:rPr>
        <w:t>rinted name:</w:t>
      </w:r>
      <w:r>
        <w:rPr>
          <w:rFonts w:cs="Calibri"/>
          <w:sz w:val="24"/>
          <w:szCs w:val="24"/>
        </w:rPr>
        <w:tab/>
      </w:r>
      <w:r w:rsidRPr="005D16E0">
        <w:rPr>
          <w:rFonts w:cs="Calibri"/>
          <w:sz w:val="24"/>
          <w:szCs w:val="24"/>
          <w:u w:val="single"/>
        </w:rPr>
        <w:tab/>
      </w:r>
      <w:r w:rsidRPr="005D16E0">
        <w:rPr>
          <w:rFonts w:cs="Calibri"/>
          <w:sz w:val="24"/>
          <w:szCs w:val="24"/>
          <w:u w:val="single"/>
        </w:rPr>
        <w:tab/>
      </w:r>
      <w:r w:rsidRPr="005D16E0">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p>
    <w:p w14:paraId="1DEA93F1" w14:textId="77777777" w:rsidR="00276951" w:rsidRDefault="00276951" w:rsidP="00276951">
      <w:pPr>
        <w:spacing w:line="480" w:lineRule="auto"/>
        <w:rPr>
          <w:rFonts w:cs="Calibri"/>
          <w:sz w:val="24"/>
          <w:szCs w:val="24"/>
        </w:rPr>
      </w:pPr>
      <w:r w:rsidRPr="004D5D9D">
        <w:rPr>
          <w:rFonts w:cs="Calibri"/>
          <w:sz w:val="24"/>
          <w:szCs w:val="24"/>
        </w:rPr>
        <w:t>Date</w:t>
      </w:r>
      <w:r>
        <w:rPr>
          <w:rFonts w:cs="Calibri"/>
          <w:sz w:val="24"/>
          <w:szCs w:val="24"/>
        </w:rPr>
        <w:t>:</w:t>
      </w:r>
      <w:r>
        <w:rPr>
          <w:rFonts w:cs="Calibri"/>
          <w:sz w:val="24"/>
          <w:szCs w:val="24"/>
        </w:rPr>
        <w:tab/>
      </w:r>
      <w:r>
        <w:rPr>
          <w:rFonts w:cs="Calibri"/>
          <w:sz w:val="24"/>
          <w:szCs w:val="24"/>
        </w:rPr>
        <w:tab/>
      </w:r>
      <w:r w:rsidRPr="004D5D9D">
        <w:rPr>
          <w:rFonts w:cs="Calibri"/>
          <w:sz w:val="24"/>
          <w:szCs w:val="24"/>
        </w:rPr>
        <w:t>_______________________</w:t>
      </w:r>
    </w:p>
    <w:p w14:paraId="65498F35" w14:textId="77777777" w:rsidR="009A1F8B" w:rsidRDefault="009A1F8B" w:rsidP="009A1F8B">
      <w:pPr>
        <w:rPr>
          <w:rFonts w:cs="Calibri"/>
        </w:rPr>
      </w:pPr>
    </w:p>
    <w:p w14:paraId="5207CFB3" w14:textId="77777777" w:rsidR="005F43EF" w:rsidRDefault="005F43EF" w:rsidP="009A1F8B">
      <w:pPr>
        <w:rPr>
          <w:rFonts w:cs="Calibri"/>
        </w:rPr>
      </w:pPr>
    </w:p>
    <w:p w14:paraId="10B7F201" w14:textId="77777777" w:rsidR="005F43EF" w:rsidRPr="004D5D9D" w:rsidRDefault="005F43EF" w:rsidP="009A1F8B">
      <w:pPr>
        <w:rPr>
          <w:rFonts w:cs="Calibri"/>
        </w:rPr>
      </w:pPr>
    </w:p>
    <w:p w14:paraId="7BCBBA05" w14:textId="77777777" w:rsidR="009A1F8B" w:rsidRPr="004D5D9D" w:rsidRDefault="009A1F8B" w:rsidP="009A1F8B">
      <w:pPr>
        <w:rPr>
          <w:rFonts w:cs="Calibri"/>
        </w:rPr>
      </w:pPr>
    </w:p>
    <w:p w14:paraId="51AC51B8" w14:textId="77777777" w:rsidR="009A1F8B" w:rsidRPr="004D5D9D" w:rsidRDefault="009A1F8B" w:rsidP="009A1F8B">
      <w:pPr>
        <w:rPr>
          <w:rFonts w:cs="Calibri"/>
        </w:rPr>
      </w:pPr>
    </w:p>
    <w:p w14:paraId="5AC7DC14" w14:textId="77777777" w:rsidR="009A1F8B" w:rsidRDefault="009A1F8B" w:rsidP="009A1F8B">
      <w:pPr>
        <w:rPr>
          <w:rFonts w:cs="Calibri"/>
          <w:i/>
          <w:sz w:val="20"/>
          <w:szCs w:val="20"/>
        </w:rPr>
      </w:pPr>
    </w:p>
    <w:p w14:paraId="4052DC1C" w14:textId="77777777" w:rsidR="006A40D6" w:rsidRPr="004D5D9D" w:rsidRDefault="006A40D6" w:rsidP="009A1F8B">
      <w:pPr>
        <w:rPr>
          <w:rFonts w:cs="Calibri"/>
          <w:i/>
          <w:sz w:val="20"/>
          <w:szCs w:val="20"/>
        </w:rPr>
      </w:pPr>
    </w:p>
    <w:p w14:paraId="45D2E6C7" w14:textId="77777777" w:rsidR="009A1F8B" w:rsidRDefault="009A1F8B" w:rsidP="009A1F8B"/>
    <w:p w14:paraId="46EC3A82" w14:textId="77777777" w:rsidR="009A1F8B" w:rsidRDefault="009A1F8B" w:rsidP="009A1F8B"/>
    <w:p w14:paraId="6F8D5B60" w14:textId="77777777" w:rsidR="009A1F8B" w:rsidRDefault="009A1F8B" w:rsidP="009A1F8B"/>
    <w:p w14:paraId="1CF75D06" w14:textId="77777777" w:rsidR="002F454F" w:rsidRDefault="002F454F" w:rsidP="009A1F8B"/>
    <w:p w14:paraId="58B87F6D" w14:textId="77777777" w:rsidR="009A1F8B" w:rsidRDefault="009A1F8B" w:rsidP="009A1F8B"/>
    <w:p w14:paraId="38FD670B" w14:textId="77777777" w:rsidR="008C4252" w:rsidRDefault="008C4252">
      <w:pPr>
        <w:ind w:firstLine="0"/>
        <w:rPr>
          <w:rFonts w:cs="Calibri"/>
          <w:b/>
          <w:color w:val="365F91"/>
          <w:sz w:val="24"/>
          <w:szCs w:val="24"/>
        </w:rPr>
      </w:pPr>
      <w:r>
        <w:rPr>
          <w:rFonts w:cs="Calibri"/>
          <w:b/>
        </w:rPr>
        <w:br w:type="page"/>
      </w:r>
    </w:p>
    <w:p w14:paraId="05522AD4" w14:textId="67CE7A54" w:rsidR="004750F3" w:rsidRPr="004D5D9D" w:rsidRDefault="004750F3" w:rsidP="004750F3">
      <w:pPr>
        <w:pStyle w:val="Heading2"/>
        <w:rPr>
          <w:rFonts w:ascii="Calibri" w:hAnsi="Calibri" w:cs="Calibri"/>
          <w:b/>
        </w:rPr>
      </w:pPr>
      <w:bookmarkStart w:id="117" w:name="PHT1016syllabus"/>
      <w:r>
        <w:rPr>
          <w:rFonts w:ascii="Calibri" w:hAnsi="Calibri" w:cs="Calibri"/>
          <w:b/>
        </w:rPr>
        <w:lastRenderedPageBreak/>
        <w:t>Pharmacy Technician Program</w:t>
      </w:r>
      <w:r w:rsidRPr="004D5D9D">
        <w:rPr>
          <w:rFonts w:ascii="Calibri" w:hAnsi="Calibri" w:cs="Calibri"/>
          <w:b/>
        </w:rPr>
        <w:t xml:space="preserve"> </w:t>
      </w:r>
      <w:r>
        <w:rPr>
          <w:rFonts w:ascii="Calibri" w:hAnsi="Calibri" w:cs="Calibri"/>
          <w:b/>
        </w:rPr>
        <w:t>Course Syllabus</w:t>
      </w:r>
      <w:r w:rsidRPr="004D5D9D">
        <w:rPr>
          <w:rFonts w:ascii="Calibri" w:hAnsi="Calibri" w:cs="Calibri"/>
          <w:b/>
        </w:rPr>
        <w:t xml:space="preserve"> Signature Form</w:t>
      </w:r>
      <w:r>
        <w:rPr>
          <w:rFonts w:ascii="Calibri" w:hAnsi="Calibri" w:cs="Calibri"/>
          <w:b/>
        </w:rPr>
        <w:t xml:space="preserve"> – PHT 1016</w:t>
      </w:r>
    </w:p>
    <w:p w14:paraId="3C41B147" w14:textId="77777777" w:rsidR="004750F3" w:rsidRPr="004D5D9D" w:rsidRDefault="004750F3" w:rsidP="004750F3">
      <w:pPr>
        <w:tabs>
          <w:tab w:val="left" w:pos="720"/>
          <w:tab w:val="left" w:pos="1440"/>
          <w:tab w:val="left" w:pos="2160"/>
        </w:tabs>
        <w:rPr>
          <w:rFonts w:cs="Calibri"/>
        </w:rPr>
      </w:pPr>
      <w:r w:rsidRPr="004D5D9D">
        <w:rPr>
          <w:rFonts w:cs="Calibri"/>
        </w:rPr>
        <w:tab/>
      </w:r>
    </w:p>
    <w:p w14:paraId="3F3AC0D9" w14:textId="77777777" w:rsidR="004750F3" w:rsidRPr="004750F3" w:rsidRDefault="004750F3" w:rsidP="004750F3">
      <w:pPr>
        <w:jc w:val="center"/>
        <w:rPr>
          <w:rFonts w:cs="Calibri"/>
          <w:b/>
          <w:sz w:val="32"/>
          <w:szCs w:val="28"/>
        </w:rPr>
      </w:pPr>
      <w:r w:rsidRPr="004750F3">
        <w:rPr>
          <w:rFonts w:cs="Calibri"/>
          <w:b/>
          <w:sz w:val="32"/>
          <w:szCs w:val="28"/>
        </w:rPr>
        <w:t>Pikes Peak State College Signature Form</w:t>
      </w:r>
    </w:p>
    <w:p w14:paraId="4C052D6E" w14:textId="77777777" w:rsidR="004750F3" w:rsidRDefault="004750F3" w:rsidP="004750F3">
      <w:pPr>
        <w:jc w:val="center"/>
        <w:rPr>
          <w:rFonts w:cs="Calibri"/>
          <w:b/>
          <w:sz w:val="32"/>
          <w:szCs w:val="28"/>
        </w:rPr>
      </w:pPr>
      <w:r>
        <w:rPr>
          <w:rFonts w:cs="Calibri"/>
          <w:b/>
          <w:sz w:val="32"/>
          <w:szCs w:val="28"/>
        </w:rPr>
        <w:t>f</w:t>
      </w:r>
      <w:r w:rsidRPr="004750F3">
        <w:rPr>
          <w:rFonts w:cs="Calibri"/>
          <w:b/>
          <w:sz w:val="32"/>
          <w:szCs w:val="28"/>
        </w:rPr>
        <w:t xml:space="preserve">or the </w:t>
      </w:r>
    </w:p>
    <w:p w14:paraId="7DACC4AD" w14:textId="77777777" w:rsidR="004750F3" w:rsidRPr="004750F3" w:rsidRDefault="004750F3" w:rsidP="004750F3">
      <w:pPr>
        <w:jc w:val="center"/>
        <w:rPr>
          <w:rFonts w:cs="Calibri"/>
          <w:b/>
          <w:sz w:val="32"/>
          <w:szCs w:val="28"/>
        </w:rPr>
      </w:pPr>
      <w:r w:rsidRPr="004750F3">
        <w:rPr>
          <w:rFonts w:cs="Calibri"/>
          <w:b/>
          <w:sz w:val="32"/>
          <w:szCs w:val="28"/>
        </w:rPr>
        <w:t>Pharmacy Technician Program Course Syllabus</w:t>
      </w:r>
    </w:p>
    <w:p w14:paraId="68021A61" w14:textId="77777777" w:rsidR="004750F3" w:rsidRPr="004750F3" w:rsidRDefault="004750F3" w:rsidP="004750F3">
      <w:pPr>
        <w:rPr>
          <w:rFonts w:cs="Calibri"/>
          <w:b/>
          <w:sz w:val="32"/>
          <w:szCs w:val="24"/>
        </w:rPr>
      </w:pPr>
    </w:p>
    <w:p w14:paraId="2C38B502" w14:textId="11F0F0EA" w:rsidR="004E4218" w:rsidRPr="004750F3" w:rsidRDefault="004E4218" w:rsidP="004E4218">
      <w:pPr>
        <w:ind w:firstLine="0"/>
        <w:rPr>
          <w:rFonts w:cs="Calibri"/>
          <w:b/>
          <w:sz w:val="28"/>
          <w:szCs w:val="24"/>
        </w:rPr>
      </w:pPr>
      <w:r w:rsidRPr="004750F3">
        <w:rPr>
          <w:rFonts w:cs="Calibri"/>
          <w:b/>
          <w:sz w:val="28"/>
          <w:szCs w:val="24"/>
        </w:rPr>
        <w:t>Course Syllabi: PHT 1016 Pharmacology II</w:t>
      </w:r>
    </w:p>
    <w:bookmarkEnd w:id="117"/>
    <w:p w14:paraId="1684CEC4" w14:textId="77777777" w:rsidR="004E4218" w:rsidRDefault="004E4218" w:rsidP="004E4218">
      <w:pPr>
        <w:ind w:left="360" w:firstLine="0"/>
        <w:rPr>
          <w:rFonts w:cs="Calibri"/>
          <w:sz w:val="24"/>
          <w:szCs w:val="24"/>
        </w:rPr>
      </w:pPr>
    </w:p>
    <w:p w14:paraId="7FFD0227" w14:textId="77777777" w:rsidR="004E4218" w:rsidRDefault="004E4218" w:rsidP="004E4218">
      <w:pPr>
        <w:ind w:firstLine="0"/>
        <w:rPr>
          <w:rFonts w:cs="Calibri"/>
          <w:sz w:val="24"/>
          <w:szCs w:val="24"/>
        </w:rPr>
      </w:pPr>
      <w:r w:rsidRPr="004D5D9D">
        <w:rPr>
          <w:rFonts w:cs="Calibri"/>
          <w:sz w:val="24"/>
          <w:szCs w:val="24"/>
        </w:rPr>
        <w:t xml:space="preserve">Each course in the </w:t>
      </w:r>
      <w:r>
        <w:rPr>
          <w:rFonts w:cs="Calibri"/>
          <w:sz w:val="24"/>
          <w:szCs w:val="24"/>
        </w:rPr>
        <w:t>Pharmacy Technician Program</w:t>
      </w:r>
      <w:r w:rsidRPr="004D5D9D">
        <w:rPr>
          <w:rFonts w:cs="Calibri"/>
          <w:sz w:val="24"/>
          <w:szCs w:val="24"/>
        </w:rPr>
        <w:t xml:space="preserve"> abides by policies in the </w:t>
      </w:r>
      <w:r>
        <w:rPr>
          <w:rFonts w:cs="Calibri"/>
          <w:sz w:val="24"/>
          <w:szCs w:val="24"/>
        </w:rPr>
        <w:t>Pharmacy Technician Program</w:t>
      </w:r>
      <w:r w:rsidRPr="004D5D9D">
        <w:rPr>
          <w:rFonts w:cs="Calibri"/>
          <w:sz w:val="24"/>
          <w:szCs w:val="24"/>
        </w:rPr>
        <w:t xml:space="preserve"> Student Handbook.   Any additional requirements or policies for specific courses are printed in the Course’s Syllabus. </w:t>
      </w:r>
    </w:p>
    <w:p w14:paraId="284880EA" w14:textId="77777777" w:rsidR="004E4218" w:rsidRDefault="004E4218" w:rsidP="004E4218">
      <w:pPr>
        <w:ind w:firstLine="0"/>
        <w:rPr>
          <w:rFonts w:cs="Calibri"/>
          <w:sz w:val="24"/>
          <w:szCs w:val="24"/>
        </w:rPr>
      </w:pPr>
    </w:p>
    <w:p w14:paraId="00865678" w14:textId="77777777" w:rsidR="004E4218" w:rsidRPr="004D5D9D" w:rsidRDefault="004E4218" w:rsidP="004E4218">
      <w:pPr>
        <w:ind w:firstLine="0"/>
        <w:rPr>
          <w:rFonts w:cs="Calibri"/>
          <w:sz w:val="24"/>
          <w:szCs w:val="24"/>
        </w:rPr>
      </w:pPr>
      <w:r w:rsidRPr="004D5D9D">
        <w:rPr>
          <w:rFonts w:cs="Calibri"/>
          <w:sz w:val="24"/>
          <w:szCs w:val="24"/>
        </w:rPr>
        <w:t xml:space="preserve">I have read and understand the PPCC </w:t>
      </w:r>
      <w:r>
        <w:rPr>
          <w:rFonts w:cs="Calibri"/>
          <w:sz w:val="24"/>
          <w:szCs w:val="24"/>
        </w:rPr>
        <w:t>PHT</w:t>
      </w:r>
      <w:r w:rsidRPr="004D5D9D">
        <w:rPr>
          <w:rFonts w:cs="Calibri"/>
          <w:sz w:val="24"/>
          <w:szCs w:val="24"/>
        </w:rPr>
        <w:t xml:space="preserve"> Course Syllabus for the course currently enrolled. I understand that I am responsible for the contents in the syllabus. I will ask the faculty for any clarification needed so that I can fulfill the student responsibilities to successfully complete the course.</w:t>
      </w:r>
    </w:p>
    <w:p w14:paraId="3CAFFBAE" w14:textId="77777777" w:rsidR="004E4218" w:rsidRPr="004D5D9D" w:rsidRDefault="004E4218" w:rsidP="004E4218">
      <w:pPr>
        <w:ind w:left="360" w:firstLine="0"/>
        <w:rPr>
          <w:rFonts w:cs="Calibri"/>
          <w:sz w:val="24"/>
          <w:szCs w:val="24"/>
        </w:rPr>
      </w:pPr>
    </w:p>
    <w:p w14:paraId="465723FE" w14:textId="77777777" w:rsidR="004E4218" w:rsidRPr="004D5D9D" w:rsidRDefault="004E4218" w:rsidP="004E4218">
      <w:pPr>
        <w:ind w:firstLine="0"/>
        <w:rPr>
          <w:rFonts w:cs="Calibri"/>
          <w:sz w:val="24"/>
          <w:szCs w:val="24"/>
        </w:rPr>
      </w:pPr>
      <w:r w:rsidRPr="004D5D9D">
        <w:rPr>
          <w:rFonts w:cs="Calibri"/>
          <w:sz w:val="24"/>
          <w:szCs w:val="24"/>
        </w:rPr>
        <w:t xml:space="preserve">I understand that there may be changes to the syllabus during the course and these changes will be updated in the D2L </w:t>
      </w:r>
      <w:r>
        <w:rPr>
          <w:rFonts w:cs="Calibri"/>
          <w:sz w:val="24"/>
          <w:szCs w:val="24"/>
        </w:rPr>
        <w:t>PHT</w:t>
      </w:r>
      <w:r w:rsidRPr="004D5D9D">
        <w:rPr>
          <w:rFonts w:cs="Calibri"/>
          <w:sz w:val="24"/>
          <w:szCs w:val="24"/>
        </w:rPr>
        <w:t xml:space="preserve"> Course Announcement and Content sections or given as written information in class. </w:t>
      </w:r>
    </w:p>
    <w:p w14:paraId="180CAE27" w14:textId="77777777" w:rsidR="004E4218" w:rsidRPr="004D5D9D" w:rsidRDefault="004E4218" w:rsidP="004E4218">
      <w:pPr>
        <w:rPr>
          <w:rFonts w:cs="Calibri"/>
          <w:sz w:val="24"/>
          <w:szCs w:val="24"/>
        </w:rPr>
      </w:pPr>
    </w:p>
    <w:p w14:paraId="3981D0B4" w14:textId="77777777" w:rsidR="004E4218" w:rsidRPr="004D5D9D" w:rsidRDefault="004E4218" w:rsidP="004E4218">
      <w:pPr>
        <w:rPr>
          <w:rFonts w:cs="Calibri"/>
          <w:sz w:val="24"/>
          <w:szCs w:val="24"/>
        </w:rPr>
      </w:pPr>
    </w:p>
    <w:p w14:paraId="2D67F349" w14:textId="77777777" w:rsidR="00276951" w:rsidRDefault="00276951" w:rsidP="00276951">
      <w:pPr>
        <w:rPr>
          <w:rFonts w:cs="Calibri"/>
          <w:sz w:val="24"/>
          <w:szCs w:val="24"/>
        </w:rPr>
      </w:pPr>
    </w:p>
    <w:p w14:paraId="07ECFCFB" w14:textId="77777777" w:rsidR="00276951" w:rsidRPr="004D5D9D" w:rsidRDefault="00276951" w:rsidP="00276951">
      <w:pPr>
        <w:rPr>
          <w:rFonts w:cs="Calibri"/>
          <w:sz w:val="24"/>
          <w:szCs w:val="24"/>
        </w:rPr>
      </w:pPr>
    </w:p>
    <w:p w14:paraId="29B1EB46" w14:textId="77777777" w:rsidR="00276951" w:rsidRPr="004D5D9D" w:rsidRDefault="00276951" w:rsidP="00276951">
      <w:pPr>
        <w:rPr>
          <w:rFonts w:cs="Calibri"/>
          <w:sz w:val="24"/>
          <w:szCs w:val="24"/>
        </w:rPr>
      </w:pPr>
    </w:p>
    <w:p w14:paraId="299B97D9" w14:textId="77777777" w:rsidR="00276951" w:rsidRPr="004D5D9D" w:rsidRDefault="00276951" w:rsidP="00276951">
      <w:pPr>
        <w:spacing w:line="480" w:lineRule="auto"/>
        <w:rPr>
          <w:rFonts w:cs="Calibri"/>
          <w:sz w:val="24"/>
          <w:szCs w:val="24"/>
        </w:rPr>
      </w:pPr>
      <w:r w:rsidRPr="004D5D9D">
        <w:rPr>
          <w:rFonts w:cs="Calibri"/>
          <w:sz w:val="24"/>
          <w:szCs w:val="24"/>
        </w:rPr>
        <w:t xml:space="preserve">Student signature: </w:t>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p>
    <w:p w14:paraId="511D3B3E" w14:textId="77777777" w:rsidR="00276951" w:rsidRPr="005D16E0" w:rsidRDefault="00276951" w:rsidP="00276951">
      <w:pPr>
        <w:spacing w:line="480" w:lineRule="auto"/>
        <w:rPr>
          <w:rFonts w:cs="Calibri"/>
          <w:sz w:val="24"/>
          <w:szCs w:val="24"/>
          <w:u w:val="single"/>
        </w:rPr>
      </w:pPr>
      <w:r>
        <w:rPr>
          <w:rFonts w:cs="Calibri"/>
          <w:sz w:val="24"/>
          <w:szCs w:val="24"/>
        </w:rPr>
        <w:t>P</w:t>
      </w:r>
      <w:r w:rsidRPr="004D5D9D">
        <w:rPr>
          <w:rFonts w:cs="Calibri"/>
          <w:sz w:val="24"/>
          <w:szCs w:val="24"/>
        </w:rPr>
        <w:t>rinted name:</w:t>
      </w:r>
      <w:r>
        <w:rPr>
          <w:rFonts w:cs="Calibri"/>
          <w:sz w:val="24"/>
          <w:szCs w:val="24"/>
        </w:rPr>
        <w:tab/>
      </w:r>
      <w:r w:rsidRPr="005D16E0">
        <w:rPr>
          <w:rFonts w:cs="Calibri"/>
          <w:sz w:val="24"/>
          <w:szCs w:val="24"/>
          <w:u w:val="single"/>
        </w:rPr>
        <w:tab/>
      </w:r>
      <w:r w:rsidRPr="005D16E0">
        <w:rPr>
          <w:rFonts w:cs="Calibri"/>
          <w:sz w:val="24"/>
          <w:szCs w:val="24"/>
          <w:u w:val="single"/>
        </w:rPr>
        <w:tab/>
      </w:r>
      <w:r w:rsidRPr="005D16E0">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p>
    <w:p w14:paraId="6976AA70" w14:textId="77777777" w:rsidR="00276951" w:rsidRDefault="00276951" w:rsidP="00276951">
      <w:pPr>
        <w:spacing w:line="480" w:lineRule="auto"/>
        <w:rPr>
          <w:rFonts w:cs="Calibri"/>
          <w:sz w:val="24"/>
          <w:szCs w:val="24"/>
        </w:rPr>
      </w:pPr>
      <w:r w:rsidRPr="004D5D9D">
        <w:rPr>
          <w:rFonts w:cs="Calibri"/>
          <w:sz w:val="24"/>
          <w:szCs w:val="24"/>
        </w:rPr>
        <w:t>Date</w:t>
      </w:r>
      <w:r>
        <w:rPr>
          <w:rFonts w:cs="Calibri"/>
          <w:sz w:val="24"/>
          <w:szCs w:val="24"/>
        </w:rPr>
        <w:t>:</w:t>
      </w:r>
      <w:r>
        <w:rPr>
          <w:rFonts w:cs="Calibri"/>
          <w:sz w:val="24"/>
          <w:szCs w:val="24"/>
        </w:rPr>
        <w:tab/>
      </w:r>
      <w:r>
        <w:rPr>
          <w:rFonts w:cs="Calibri"/>
          <w:sz w:val="24"/>
          <w:szCs w:val="24"/>
        </w:rPr>
        <w:tab/>
      </w:r>
      <w:r w:rsidRPr="004D5D9D">
        <w:rPr>
          <w:rFonts w:cs="Calibri"/>
          <w:sz w:val="24"/>
          <w:szCs w:val="24"/>
        </w:rPr>
        <w:t>_______________________</w:t>
      </w:r>
    </w:p>
    <w:p w14:paraId="7276BC23" w14:textId="77777777" w:rsidR="00D101B1" w:rsidRDefault="00D101B1" w:rsidP="009A1F8B">
      <w:pPr>
        <w:rPr>
          <w:rFonts w:cs="Calibri"/>
        </w:rPr>
      </w:pPr>
    </w:p>
    <w:p w14:paraId="501C82D3" w14:textId="77777777" w:rsidR="00D101B1" w:rsidRPr="004D5D9D" w:rsidRDefault="00D101B1" w:rsidP="009A1F8B">
      <w:pPr>
        <w:rPr>
          <w:rFonts w:cs="Calibri"/>
        </w:rPr>
      </w:pPr>
    </w:p>
    <w:p w14:paraId="70D3B915" w14:textId="77777777" w:rsidR="009A1F8B" w:rsidRPr="004D5D9D" w:rsidRDefault="009A1F8B" w:rsidP="009A1F8B">
      <w:pPr>
        <w:rPr>
          <w:rFonts w:cs="Calibri"/>
        </w:rPr>
      </w:pPr>
    </w:p>
    <w:p w14:paraId="05705212" w14:textId="77777777" w:rsidR="009A1F8B" w:rsidRDefault="009A1F8B" w:rsidP="009A1F8B">
      <w:pPr>
        <w:rPr>
          <w:rFonts w:cs="Calibri"/>
          <w:i/>
          <w:sz w:val="20"/>
          <w:szCs w:val="20"/>
        </w:rPr>
      </w:pPr>
    </w:p>
    <w:p w14:paraId="41091E55" w14:textId="77777777" w:rsidR="006A40D6" w:rsidRPr="004D5D9D" w:rsidRDefault="006A40D6" w:rsidP="009A1F8B">
      <w:pPr>
        <w:rPr>
          <w:rFonts w:cs="Calibri"/>
          <w:i/>
          <w:sz w:val="20"/>
          <w:szCs w:val="20"/>
        </w:rPr>
      </w:pPr>
    </w:p>
    <w:p w14:paraId="15DD79A6" w14:textId="77777777" w:rsidR="009A1F8B" w:rsidRDefault="009A1F8B" w:rsidP="009A1F8B"/>
    <w:p w14:paraId="6C9095D1" w14:textId="77777777" w:rsidR="009A1F8B" w:rsidRDefault="009A1F8B" w:rsidP="009A1F8B"/>
    <w:p w14:paraId="01D05BD4" w14:textId="77777777" w:rsidR="009A1F8B" w:rsidRDefault="009A1F8B" w:rsidP="009A1F8B"/>
    <w:p w14:paraId="315F92E2" w14:textId="77777777" w:rsidR="002F454F" w:rsidRDefault="002F454F" w:rsidP="009A1F8B"/>
    <w:p w14:paraId="3A92AACA" w14:textId="77777777" w:rsidR="009A1F8B" w:rsidRDefault="009A1F8B" w:rsidP="009A1F8B"/>
    <w:p w14:paraId="27AEEB30" w14:textId="77777777" w:rsidR="008C4252" w:rsidRDefault="008C4252">
      <w:pPr>
        <w:ind w:firstLine="0"/>
        <w:rPr>
          <w:rFonts w:cs="Calibri"/>
          <w:b/>
          <w:color w:val="365F91"/>
          <w:sz w:val="24"/>
          <w:szCs w:val="24"/>
        </w:rPr>
      </w:pPr>
      <w:r>
        <w:rPr>
          <w:rFonts w:cs="Calibri"/>
          <w:b/>
        </w:rPr>
        <w:br w:type="page"/>
      </w:r>
    </w:p>
    <w:p w14:paraId="28A65414" w14:textId="221F19BC" w:rsidR="004750F3" w:rsidRPr="004D5D9D" w:rsidRDefault="004750F3" w:rsidP="004750F3">
      <w:pPr>
        <w:pStyle w:val="Heading2"/>
        <w:rPr>
          <w:rFonts w:ascii="Calibri" w:hAnsi="Calibri" w:cs="Calibri"/>
          <w:b/>
        </w:rPr>
      </w:pPr>
      <w:bookmarkStart w:id="118" w:name="PHT1035syllabus"/>
      <w:r>
        <w:rPr>
          <w:rFonts w:ascii="Calibri" w:hAnsi="Calibri" w:cs="Calibri"/>
          <w:b/>
        </w:rPr>
        <w:lastRenderedPageBreak/>
        <w:t>Pharmacy Technician Program</w:t>
      </w:r>
      <w:r w:rsidRPr="004D5D9D">
        <w:rPr>
          <w:rFonts w:ascii="Calibri" w:hAnsi="Calibri" w:cs="Calibri"/>
          <w:b/>
        </w:rPr>
        <w:t xml:space="preserve"> </w:t>
      </w:r>
      <w:r>
        <w:rPr>
          <w:rFonts w:ascii="Calibri" w:hAnsi="Calibri" w:cs="Calibri"/>
          <w:b/>
        </w:rPr>
        <w:t>Course Syllabus</w:t>
      </w:r>
      <w:r w:rsidRPr="004D5D9D">
        <w:rPr>
          <w:rFonts w:ascii="Calibri" w:hAnsi="Calibri" w:cs="Calibri"/>
          <w:b/>
        </w:rPr>
        <w:t xml:space="preserve"> Signature Form</w:t>
      </w:r>
      <w:r>
        <w:rPr>
          <w:rFonts w:ascii="Calibri" w:hAnsi="Calibri" w:cs="Calibri"/>
          <w:b/>
        </w:rPr>
        <w:t xml:space="preserve"> – PHT 1035</w:t>
      </w:r>
    </w:p>
    <w:p w14:paraId="0FF445E1" w14:textId="77777777" w:rsidR="004750F3" w:rsidRPr="004D5D9D" w:rsidRDefault="004750F3" w:rsidP="004750F3">
      <w:pPr>
        <w:tabs>
          <w:tab w:val="left" w:pos="720"/>
          <w:tab w:val="left" w:pos="1440"/>
          <w:tab w:val="left" w:pos="2160"/>
        </w:tabs>
        <w:rPr>
          <w:rFonts w:cs="Calibri"/>
        </w:rPr>
      </w:pPr>
      <w:r w:rsidRPr="004D5D9D">
        <w:rPr>
          <w:rFonts w:cs="Calibri"/>
        </w:rPr>
        <w:tab/>
      </w:r>
    </w:p>
    <w:p w14:paraId="29298E93" w14:textId="77777777" w:rsidR="004750F3" w:rsidRPr="004750F3" w:rsidRDefault="004750F3" w:rsidP="004750F3">
      <w:pPr>
        <w:jc w:val="center"/>
        <w:rPr>
          <w:rFonts w:cs="Calibri"/>
          <w:b/>
          <w:sz w:val="32"/>
          <w:szCs w:val="28"/>
        </w:rPr>
      </w:pPr>
      <w:r w:rsidRPr="004750F3">
        <w:rPr>
          <w:rFonts w:cs="Calibri"/>
          <w:b/>
          <w:sz w:val="32"/>
          <w:szCs w:val="28"/>
        </w:rPr>
        <w:t>Pikes Peak State College Signature Form</w:t>
      </w:r>
    </w:p>
    <w:p w14:paraId="3A4F5BF8" w14:textId="77777777" w:rsidR="004750F3" w:rsidRDefault="004750F3" w:rsidP="004750F3">
      <w:pPr>
        <w:jc w:val="center"/>
        <w:rPr>
          <w:rFonts w:cs="Calibri"/>
          <w:b/>
          <w:sz w:val="32"/>
          <w:szCs w:val="28"/>
        </w:rPr>
      </w:pPr>
      <w:r>
        <w:rPr>
          <w:rFonts w:cs="Calibri"/>
          <w:b/>
          <w:sz w:val="32"/>
          <w:szCs w:val="28"/>
        </w:rPr>
        <w:t>f</w:t>
      </w:r>
      <w:r w:rsidRPr="004750F3">
        <w:rPr>
          <w:rFonts w:cs="Calibri"/>
          <w:b/>
          <w:sz w:val="32"/>
          <w:szCs w:val="28"/>
        </w:rPr>
        <w:t xml:space="preserve">or the </w:t>
      </w:r>
    </w:p>
    <w:p w14:paraId="11880646" w14:textId="77777777" w:rsidR="004750F3" w:rsidRPr="004750F3" w:rsidRDefault="004750F3" w:rsidP="004750F3">
      <w:pPr>
        <w:jc w:val="center"/>
        <w:rPr>
          <w:rFonts w:cs="Calibri"/>
          <w:b/>
          <w:sz w:val="32"/>
          <w:szCs w:val="28"/>
        </w:rPr>
      </w:pPr>
      <w:r w:rsidRPr="004750F3">
        <w:rPr>
          <w:rFonts w:cs="Calibri"/>
          <w:b/>
          <w:sz w:val="32"/>
          <w:szCs w:val="28"/>
        </w:rPr>
        <w:t>Pharmacy Technician Program Course Syllabus</w:t>
      </w:r>
    </w:p>
    <w:p w14:paraId="2A65625B" w14:textId="77777777" w:rsidR="004750F3" w:rsidRPr="004750F3" w:rsidRDefault="004750F3" w:rsidP="004750F3">
      <w:pPr>
        <w:rPr>
          <w:rFonts w:cs="Calibri"/>
          <w:b/>
          <w:sz w:val="36"/>
          <w:szCs w:val="24"/>
        </w:rPr>
      </w:pPr>
    </w:p>
    <w:p w14:paraId="39C30DCF" w14:textId="4964AB99" w:rsidR="009A1F8B" w:rsidRPr="004750F3" w:rsidRDefault="009A1F8B" w:rsidP="004E4218">
      <w:pPr>
        <w:ind w:firstLine="0"/>
        <w:rPr>
          <w:rFonts w:cs="Calibri"/>
          <w:b/>
          <w:sz w:val="28"/>
          <w:szCs w:val="24"/>
        </w:rPr>
      </w:pPr>
      <w:r w:rsidRPr="004750F3">
        <w:rPr>
          <w:rFonts w:cs="Calibri"/>
          <w:b/>
          <w:sz w:val="28"/>
          <w:szCs w:val="24"/>
        </w:rPr>
        <w:t xml:space="preserve">Course Syllabi: PHT </w:t>
      </w:r>
      <w:r w:rsidR="004E4218" w:rsidRPr="004750F3">
        <w:rPr>
          <w:rFonts w:cs="Calibri"/>
          <w:b/>
          <w:sz w:val="28"/>
          <w:szCs w:val="24"/>
        </w:rPr>
        <w:t>10</w:t>
      </w:r>
      <w:r w:rsidRPr="004750F3">
        <w:rPr>
          <w:rFonts w:cs="Calibri"/>
          <w:b/>
          <w:sz w:val="28"/>
          <w:szCs w:val="24"/>
        </w:rPr>
        <w:t xml:space="preserve">35 Pharmaceutical Calculations </w:t>
      </w:r>
      <w:bookmarkEnd w:id="118"/>
      <w:r w:rsidRPr="004750F3">
        <w:rPr>
          <w:rFonts w:cs="Calibri"/>
          <w:b/>
          <w:sz w:val="28"/>
          <w:szCs w:val="24"/>
        </w:rPr>
        <w:t>&amp; Compounding</w:t>
      </w:r>
    </w:p>
    <w:p w14:paraId="30BA534E" w14:textId="77777777" w:rsidR="004E4218" w:rsidRDefault="004E4218" w:rsidP="009A1F8B">
      <w:pPr>
        <w:ind w:left="360" w:firstLine="0"/>
        <w:rPr>
          <w:rFonts w:cs="Calibri"/>
          <w:sz w:val="24"/>
          <w:szCs w:val="24"/>
        </w:rPr>
      </w:pPr>
    </w:p>
    <w:p w14:paraId="2F361B92" w14:textId="77777777" w:rsidR="004E4218" w:rsidRDefault="004E4218" w:rsidP="004E4218">
      <w:pPr>
        <w:ind w:firstLine="0"/>
        <w:rPr>
          <w:rFonts w:cs="Calibri"/>
          <w:sz w:val="24"/>
          <w:szCs w:val="24"/>
        </w:rPr>
      </w:pPr>
      <w:r w:rsidRPr="004D5D9D">
        <w:rPr>
          <w:rFonts w:cs="Calibri"/>
          <w:sz w:val="24"/>
          <w:szCs w:val="24"/>
        </w:rPr>
        <w:t xml:space="preserve">Each course in the </w:t>
      </w:r>
      <w:r>
        <w:rPr>
          <w:rFonts w:cs="Calibri"/>
          <w:sz w:val="24"/>
          <w:szCs w:val="24"/>
        </w:rPr>
        <w:t>Pharmacy Technician Program</w:t>
      </w:r>
      <w:r w:rsidRPr="004D5D9D">
        <w:rPr>
          <w:rFonts w:cs="Calibri"/>
          <w:sz w:val="24"/>
          <w:szCs w:val="24"/>
        </w:rPr>
        <w:t xml:space="preserve"> abides by policies in the </w:t>
      </w:r>
      <w:r>
        <w:rPr>
          <w:rFonts w:cs="Calibri"/>
          <w:sz w:val="24"/>
          <w:szCs w:val="24"/>
        </w:rPr>
        <w:t>Pharmacy Technician Program</w:t>
      </w:r>
      <w:r w:rsidRPr="004D5D9D">
        <w:rPr>
          <w:rFonts w:cs="Calibri"/>
          <w:sz w:val="24"/>
          <w:szCs w:val="24"/>
        </w:rPr>
        <w:t xml:space="preserve"> Student Handbook.   Any additional requirements or policies for specific courses are printed in the Course’s Syllabus. </w:t>
      </w:r>
    </w:p>
    <w:p w14:paraId="49CC8EAC" w14:textId="77777777" w:rsidR="004E4218" w:rsidRDefault="004E4218" w:rsidP="004E4218">
      <w:pPr>
        <w:ind w:firstLine="0"/>
        <w:rPr>
          <w:rFonts w:cs="Calibri"/>
          <w:sz w:val="24"/>
          <w:szCs w:val="24"/>
        </w:rPr>
      </w:pPr>
    </w:p>
    <w:p w14:paraId="478A4622" w14:textId="77777777" w:rsidR="004E4218" w:rsidRPr="004D5D9D" w:rsidRDefault="004E4218" w:rsidP="004E4218">
      <w:pPr>
        <w:ind w:firstLine="0"/>
        <w:rPr>
          <w:rFonts w:cs="Calibri"/>
          <w:sz w:val="24"/>
          <w:szCs w:val="24"/>
        </w:rPr>
      </w:pPr>
      <w:r w:rsidRPr="004D5D9D">
        <w:rPr>
          <w:rFonts w:cs="Calibri"/>
          <w:sz w:val="24"/>
          <w:szCs w:val="24"/>
        </w:rPr>
        <w:t xml:space="preserve">I have read and understand the PPCC </w:t>
      </w:r>
      <w:r>
        <w:rPr>
          <w:rFonts w:cs="Calibri"/>
          <w:sz w:val="24"/>
          <w:szCs w:val="24"/>
        </w:rPr>
        <w:t>PHT</w:t>
      </w:r>
      <w:r w:rsidRPr="004D5D9D">
        <w:rPr>
          <w:rFonts w:cs="Calibri"/>
          <w:sz w:val="24"/>
          <w:szCs w:val="24"/>
        </w:rPr>
        <w:t xml:space="preserve"> Course Syllabus for the course currently enrolled. I understand that I am responsible for the contents in the syllabus. I will ask the faculty for any clarification needed so that I can fulfill the student responsibilities to successfully complete the course.</w:t>
      </w:r>
    </w:p>
    <w:p w14:paraId="1EB1648A" w14:textId="77777777" w:rsidR="004E4218" w:rsidRPr="004D5D9D" w:rsidRDefault="004E4218" w:rsidP="004E4218">
      <w:pPr>
        <w:ind w:left="360" w:firstLine="0"/>
        <w:rPr>
          <w:rFonts w:cs="Calibri"/>
          <w:sz w:val="24"/>
          <w:szCs w:val="24"/>
        </w:rPr>
      </w:pPr>
    </w:p>
    <w:p w14:paraId="166AC1F9" w14:textId="77777777" w:rsidR="004E4218" w:rsidRPr="004D5D9D" w:rsidRDefault="004E4218" w:rsidP="004E4218">
      <w:pPr>
        <w:ind w:firstLine="0"/>
        <w:rPr>
          <w:rFonts w:cs="Calibri"/>
          <w:sz w:val="24"/>
          <w:szCs w:val="24"/>
        </w:rPr>
      </w:pPr>
      <w:r w:rsidRPr="004D5D9D">
        <w:rPr>
          <w:rFonts w:cs="Calibri"/>
          <w:sz w:val="24"/>
          <w:szCs w:val="24"/>
        </w:rPr>
        <w:t xml:space="preserve">I understand that there may be changes to the syllabus during the course and these changes will be updated in the D2L </w:t>
      </w:r>
      <w:r>
        <w:rPr>
          <w:rFonts w:cs="Calibri"/>
          <w:sz w:val="24"/>
          <w:szCs w:val="24"/>
        </w:rPr>
        <w:t>PHT</w:t>
      </w:r>
      <w:r w:rsidRPr="004D5D9D">
        <w:rPr>
          <w:rFonts w:cs="Calibri"/>
          <w:sz w:val="24"/>
          <w:szCs w:val="24"/>
        </w:rPr>
        <w:t xml:space="preserve"> Course Announcement and Content sections or given as written information in class. </w:t>
      </w:r>
    </w:p>
    <w:p w14:paraId="18A03E02" w14:textId="77777777" w:rsidR="004E4218" w:rsidRPr="004D5D9D" w:rsidRDefault="004E4218" w:rsidP="004E4218">
      <w:pPr>
        <w:rPr>
          <w:rFonts w:cs="Calibri"/>
          <w:sz w:val="24"/>
          <w:szCs w:val="24"/>
        </w:rPr>
      </w:pPr>
    </w:p>
    <w:p w14:paraId="56779051" w14:textId="77777777" w:rsidR="004E4218" w:rsidRPr="004D5D9D" w:rsidRDefault="004E4218" w:rsidP="004E4218">
      <w:pPr>
        <w:rPr>
          <w:rFonts w:cs="Calibri"/>
          <w:sz w:val="24"/>
          <w:szCs w:val="24"/>
        </w:rPr>
      </w:pPr>
    </w:p>
    <w:p w14:paraId="18DCB4ED" w14:textId="77777777" w:rsidR="00D67F80" w:rsidRDefault="00D67F80" w:rsidP="00D67F80">
      <w:pPr>
        <w:rPr>
          <w:rFonts w:cs="Calibri"/>
          <w:sz w:val="24"/>
          <w:szCs w:val="24"/>
        </w:rPr>
      </w:pPr>
    </w:p>
    <w:p w14:paraId="6615B040" w14:textId="77777777" w:rsidR="00D67F80" w:rsidRPr="004D5D9D" w:rsidRDefault="00D67F80" w:rsidP="00D67F80">
      <w:pPr>
        <w:rPr>
          <w:rFonts w:cs="Calibri"/>
          <w:sz w:val="24"/>
          <w:szCs w:val="24"/>
        </w:rPr>
      </w:pPr>
    </w:p>
    <w:p w14:paraId="69178461" w14:textId="77777777" w:rsidR="00D67F80" w:rsidRPr="004D5D9D" w:rsidRDefault="00D67F80" w:rsidP="00D67F80">
      <w:pPr>
        <w:rPr>
          <w:rFonts w:cs="Calibri"/>
          <w:sz w:val="24"/>
          <w:szCs w:val="24"/>
        </w:rPr>
      </w:pPr>
    </w:p>
    <w:p w14:paraId="463E641D" w14:textId="77777777" w:rsidR="00D67F80" w:rsidRPr="004D5D9D" w:rsidRDefault="00D67F80" w:rsidP="00D67F80">
      <w:pPr>
        <w:spacing w:line="480" w:lineRule="auto"/>
        <w:rPr>
          <w:rFonts w:cs="Calibri"/>
          <w:sz w:val="24"/>
          <w:szCs w:val="24"/>
        </w:rPr>
      </w:pPr>
      <w:r w:rsidRPr="004D5D9D">
        <w:rPr>
          <w:rFonts w:cs="Calibri"/>
          <w:sz w:val="24"/>
          <w:szCs w:val="24"/>
        </w:rPr>
        <w:t xml:space="preserve">Student signature: </w:t>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p>
    <w:p w14:paraId="6293956F" w14:textId="77777777" w:rsidR="00D67F80" w:rsidRPr="005D16E0" w:rsidRDefault="00D67F80" w:rsidP="00D67F80">
      <w:pPr>
        <w:spacing w:line="480" w:lineRule="auto"/>
        <w:rPr>
          <w:rFonts w:cs="Calibri"/>
          <w:sz w:val="24"/>
          <w:szCs w:val="24"/>
          <w:u w:val="single"/>
        </w:rPr>
      </w:pPr>
      <w:r>
        <w:rPr>
          <w:rFonts w:cs="Calibri"/>
          <w:sz w:val="24"/>
          <w:szCs w:val="24"/>
        </w:rPr>
        <w:t>P</w:t>
      </w:r>
      <w:r w:rsidRPr="004D5D9D">
        <w:rPr>
          <w:rFonts w:cs="Calibri"/>
          <w:sz w:val="24"/>
          <w:szCs w:val="24"/>
        </w:rPr>
        <w:t>rinted name:</w:t>
      </w:r>
      <w:r>
        <w:rPr>
          <w:rFonts w:cs="Calibri"/>
          <w:sz w:val="24"/>
          <w:szCs w:val="24"/>
        </w:rPr>
        <w:tab/>
      </w:r>
      <w:r w:rsidRPr="005D16E0">
        <w:rPr>
          <w:rFonts w:cs="Calibri"/>
          <w:sz w:val="24"/>
          <w:szCs w:val="24"/>
          <w:u w:val="single"/>
        </w:rPr>
        <w:tab/>
      </w:r>
      <w:r w:rsidRPr="005D16E0">
        <w:rPr>
          <w:rFonts w:cs="Calibri"/>
          <w:sz w:val="24"/>
          <w:szCs w:val="24"/>
          <w:u w:val="single"/>
        </w:rPr>
        <w:tab/>
      </w:r>
      <w:r w:rsidRPr="005D16E0">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p>
    <w:p w14:paraId="52D8A88D" w14:textId="77777777" w:rsidR="00D67F80" w:rsidRDefault="00D67F80" w:rsidP="00D67F80">
      <w:pPr>
        <w:spacing w:line="480" w:lineRule="auto"/>
        <w:rPr>
          <w:rFonts w:cs="Calibri"/>
          <w:sz w:val="24"/>
          <w:szCs w:val="24"/>
        </w:rPr>
      </w:pPr>
      <w:r w:rsidRPr="004D5D9D">
        <w:rPr>
          <w:rFonts w:cs="Calibri"/>
          <w:sz w:val="24"/>
          <w:szCs w:val="24"/>
        </w:rPr>
        <w:t>Date</w:t>
      </w:r>
      <w:r>
        <w:rPr>
          <w:rFonts w:cs="Calibri"/>
          <w:sz w:val="24"/>
          <w:szCs w:val="24"/>
        </w:rPr>
        <w:t>:</w:t>
      </w:r>
      <w:r>
        <w:rPr>
          <w:rFonts w:cs="Calibri"/>
          <w:sz w:val="24"/>
          <w:szCs w:val="24"/>
        </w:rPr>
        <w:tab/>
      </w:r>
      <w:r>
        <w:rPr>
          <w:rFonts w:cs="Calibri"/>
          <w:sz w:val="24"/>
          <w:szCs w:val="24"/>
        </w:rPr>
        <w:tab/>
      </w:r>
      <w:r w:rsidRPr="004D5D9D">
        <w:rPr>
          <w:rFonts w:cs="Calibri"/>
          <w:sz w:val="24"/>
          <w:szCs w:val="24"/>
        </w:rPr>
        <w:t>_______________________</w:t>
      </w:r>
    </w:p>
    <w:p w14:paraId="49D6AB84" w14:textId="77777777" w:rsidR="004E4218" w:rsidRDefault="004E4218" w:rsidP="004E4218">
      <w:pPr>
        <w:rPr>
          <w:rFonts w:cs="Calibri"/>
        </w:rPr>
      </w:pPr>
    </w:p>
    <w:p w14:paraId="5432B6A5" w14:textId="77777777" w:rsidR="009A1F8B" w:rsidRPr="004D5D9D" w:rsidRDefault="009A1F8B" w:rsidP="009A1F8B">
      <w:pPr>
        <w:rPr>
          <w:rFonts w:cs="Calibri"/>
        </w:rPr>
      </w:pPr>
    </w:p>
    <w:p w14:paraId="3895AD83" w14:textId="77777777" w:rsidR="009A1F8B" w:rsidRDefault="009A1F8B" w:rsidP="009A1F8B">
      <w:pPr>
        <w:rPr>
          <w:rFonts w:cs="Calibri"/>
        </w:rPr>
      </w:pPr>
    </w:p>
    <w:p w14:paraId="612E3EB3" w14:textId="77777777" w:rsidR="005F43EF" w:rsidRDefault="005F43EF" w:rsidP="009A1F8B">
      <w:pPr>
        <w:rPr>
          <w:rFonts w:cs="Calibri"/>
        </w:rPr>
      </w:pPr>
    </w:p>
    <w:p w14:paraId="46283723" w14:textId="77777777" w:rsidR="00D101B1" w:rsidRDefault="00D101B1" w:rsidP="009A1F8B">
      <w:pPr>
        <w:rPr>
          <w:rFonts w:cs="Calibri"/>
        </w:rPr>
      </w:pPr>
    </w:p>
    <w:p w14:paraId="0FD818F4" w14:textId="77777777" w:rsidR="005F43EF" w:rsidRDefault="005F43EF" w:rsidP="009A1F8B">
      <w:pPr>
        <w:rPr>
          <w:rFonts w:cs="Calibri"/>
        </w:rPr>
      </w:pPr>
    </w:p>
    <w:p w14:paraId="7041F6F2" w14:textId="77777777" w:rsidR="005F43EF" w:rsidRPr="004D5D9D" w:rsidRDefault="005F43EF" w:rsidP="009A1F8B">
      <w:pPr>
        <w:rPr>
          <w:rFonts w:cs="Calibri"/>
        </w:rPr>
      </w:pPr>
    </w:p>
    <w:p w14:paraId="2DAB857F" w14:textId="77777777" w:rsidR="009A1F8B" w:rsidRPr="004D5D9D" w:rsidRDefault="009A1F8B" w:rsidP="009A1F8B">
      <w:pPr>
        <w:rPr>
          <w:rFonts w:cs="Calibri"/>
        </w:rPr>
      </w:pPr>
    </w:p>
    <w:p w14:paraId="282D1C0D" w14:textId="77777777" w:rsidR="009A1F8B" w:rsidRDefault="009A1F8B" w:rsidP="009A1F8B">
      <w:pPr>
        <w:rPr>
          <w:rFonts w:cs="Calibri"/>
          <w:i/>
          <w:sz w:val="20"/>
          <w:szCs w:val="20"/>
        </w:rPr>
      </w:pPr>
    </w:p>
    <w:p w14:paraId="6599DA10" w14:textId="77777777" w:rsidR="006A40D6" w:rsidRDefault="006A40D6" w:rsidP="009A1F8B">
      <w:pPr>
        <w:rPr>
          <w:rFonts w:cs="Calibri"/>
          <w:i/>
          <w:sz w:val="20"/>
          <w:szCs w:val="20"/>
        </w:rPr>
      </w:pPr>
    </w:p>
    <w:p w14:paraId="5A4F929E" w14:textId="77777777" w:rsidR="009A1F8B" w:rsidRDefault="009A1F8B" w:rsidP="009A1F8B">
      <w:pPr>
        <w:rPr>
          <w:rFonts w:cs="Calibri"/>
          <w:i/>
          <w:sz w:val="20"/>
          <w:szCs w:val="20"/>
        </w:rPr>
      </w:pPr>
    </w:p>
    <w:p w14:paraId="39B8AC70" w14:textId="77777777" w:rsidR="009A1F8B" w:rsidRDefault="009A1F8B" w:rsidP="009A1F8B">
      <w:pPr>
        <w:rPr>
          <w:rFonts w:cs="Calibri"/>
          <w:i/>
          <w:sz w:val="20"/>
          <w:szCs w:val="20"/>
        </w:rPr>
      </w:pPr>
    </w:p>
    <w:p w14:paraId="7CBC13E2" w14:textId="77777777" w:rsidR="009A1F8B" w:rsidRDefault="009A1F8B" w:rsidP="009A1F8B">
      <w:pPr>
        <w:rPr>
          <w:rFonts w:cs="Calibri"/>
          <w:i/>
          <w:sz w:val="20"/>
          <w:szCs w:val="20"/>
        </w:rPr>
      </w:pPr>
    </w:p>
    <w:p w14:paraId="5653C514" w14:textId="77777777" w:rsidR="008C4252" w:rsidRDefault="008C4252">
      <w:pPr>
        <w:ind w:firstLine="0"/>
        <w:rPr>
          <w:rFonts w:cs="Calibri"/>
          <w:b/>
          <w:color w:val="365F91"/>
          <w:sz w:val="24"/>
          <w:szCs w:val="24"/>
        </w:rPr>
      </w:pPr>
      <w:r>
        <w:rPr>
          <w:rFonts w:cs="Calibri"/>
          <w:b/>
        </w:rPr>
        <w:br w:type="page"/>
      </w:r>
    </w:p>
    <w:p w14:paraId="087D9021" w14:textId="371DB4C2" w:rsidR="004750F3" w:rsidRPr="004D5D9D" w:rsidRDefault="004750F3" w:rsidP="004750F3">
      <w:pPr>
        <w:pStyle w:val="Heading2"/>
        <w:rPr>
          <w:rFonts w:ascii="Calibri" w:hAnsi="Calibri" w:cs="Calibri"/>
          <w:b/>
        </w:rPr>
      </w:pPr>
      <w:bookmarkStart w:id="119" w:name="PHT1040syllabus"/>
      <w:r>
        <w:rPr>
          <w:rFonts w:ascii="Calibri" w:hAnsi="Calibri" w:cs="Calibri"/>
          <w:b/>
        </w:rPr>
        <w:lastRenderedPageBreak/>
        <w:t>Pharmacy Technician Program</w:t>
      </w:r>
      <w:r w:rsidRPr="004D5D9D">
        <w:rPr>
          <w:rFonts w:ascii="Calibri" w:hAnsi="Calibri" w:cs="Calibri"/>
          <w:b/>
        </w:rPr>
        <w:t xml:space="preserve"> </w:t>
      </w:r>
      <w:r>
        <w:rPr>
          <w:rFonts w:ascii="Calibri" w:hAnsi="Calibri" w:cs="Calibri"/>
          <w:b/>
        </w:rPr>
        <w:t>Course Syllabus</w:t>
      </w:r>
      <w:r w:rsidRPr="004D5D9D">
        <w:rPr>
          <w:rFonts w:ascii="Calibri" w:hAnsi="Calibri" w:cs="Calibri"/>
          <w:b/>
        </w:rPr>
        <w:t xml:space="preserve"> Signature Form</w:t>
      </w:r>
      <w:r>
        <w:rPr>
          <w:rFonts w:ascii="Calibri" w:hAnsi="Calibri" w:cs="Calibri"/>
          <w:b/>
        </w:rPr>
        <w:t xml:space="preserve"> – PHT 1040</w:t>
      </w:r>
    </w:p>
    <w:p w14:paraId="540F03A0" w14:textId="77777777" w:rsidR="004750F3" w:rsidRPr="004D5D9D" w:rsidRDefault="004750F3" w:rsidP="004750F3">
      <w:pPr>
        <w:tabs>
          <w:tab w:val="left" w:pos="720"/>
          <w:tab w:val="left" w:pos="1440"/>
          <w:tab w:val="left" w:pos="2160"/>
        </w:tabs>
        <w:rPr>
          <w:rFonts w:cs="Calibri"/>
        </w:rPr>
      </w:pPr>
      <w:r w:rsidRPr="004D5D9D">
        <w:rPr>
          <w:rFonts w:cs="Calibri"/>
        </w:rPr>
        <w:tab/>
      </w:r>
    </w:p>
    <w:p w14:paraId="5F0AEF75" w14:textId="77777777" w:rsidR="004750F3" w:rsidRPr="004750F3" w:rsidRDefault="004750F3" w:rsidP="004750F3">
      <w:pPr>
        <w:jc w:val="center"/>
        <w:rPr>
          <w:rFonts w:cs="Calibri"/>
          <w:b/>
          <w:sz w:val="32"/>
          <w:szCs w:val="28"/>
        </w:rPr>
      </w:pPr>
      <w:r w:rsidRPr="004750F3">
        <w:rPr>
          <w:rFonts w:cs="Calibri"/>
          <w:b/>
          <w:sz w:val="32"/>
          <w:szCs w:val="28"/>
        </w:rPr>
        <w:t>Pikes Peak State College Signature Form</w:t>
      </w:r>
    </w:p>
    <w:p w14:paraId="41914FA5" w14:textId="77777777" w:rsidR="004750F3" w:rsidRDefault="004750F3" w:rsidP="004750F3">
      <w:pPr>
        <w:jc w:val="center"/>
        <w:rPr>
          <w:rFonts w:cs="Calibri"/>
          <w:b/>
          <w:sz w:val="32"/>
          <w:szCs w:val="28"/>
        </w:rPr>
      </w:pPr>
      <w:r>
        <w:rPr>
          <w:rFonts w:cs="Calibri"/>
          <w:b/>
          <w:sz w:val="32"/>
          <w:szCs w:val="28"/>
        </w:rPr>
        <w:t>f</w:t>
      </w:r>
      <w:r w:rsidRPr="004750F3">
        <w:rPr>
          <w:rFonts w:cs="Calibri"/>
          <w:b/>
          <w:sz w:val="32"/>
          <w:szCs w:val="28"/>
        </w:rPr>
        <w:t xml:space="preserve">or the </w:t>
      </w:r>
    </w:p>
    <w:p w14:paraId="7EA9353E" w14:textId="77777777" w:rsidR="004750F3" w:rsidRPr="004750F3" w:rsidRDefault="004750F3" w:rsidP="004750F3">
      <w:pPr>
        <w:jc w:val="center"/>
        <w:rPr>
          <w:rFonts w:cs="Calibri"/>
          <w:b/>
          <w:sz w:val="32"/>
          <w:szCs w:val="28"/>
        </w:rPr>
      </w:pPr>
      <w:r w:rsidRPr="004750F3">
        <w:rPr>
          <w:rFonts w:cs="Calibri"/>
          <w:b/>
          <w:sz w:val="32"/>
          <w:szCs w:val="28"/>
        </w:rPr>
        <w:t>Pharmacy Technician Program Course Syllabus</w:t>
      </w:r>
    </w:p>
    <w:p w14:paraId="3C6C9697" w14:textId="77777777" w:rsidR="004750F3" w:rsidRPr="004750F3" w:rsidRDefault="004750F3" w:rsidP="004750F3">
      <w:pPr>
        <w:rPr>
          <w:rFonts w:cs="Calibri"/>
          <w:b/>
          <w:sz w:val="36"/>
          <w:szCs w:val="24"/>
        </w:rPr>
      </w:pPr>
    </w:p>
    <w:p w14:paraId="6984D400" w14:textId="13275AEA" w:rsidR="009A1F8B" w:rsidRPr="004750F3" w:rsidRDefault="009A1F8B" w:rsidP="004E4218">
      <w:pPr>
        <w:ind w:firstLine="0"/>
        <w:rPr>
          <w:rFonts w:cs="Calibri"/>
          <w:b/>
          <w:sz w:val="28"/>
          <w:szCs w:val="24"/>
        </w:rPr>
      </w:pPr>
      <w:r w:rsidRPr="004750F3">
        <w:rPr>
          <w:rFonts w:cs="Calibri"/>
          <w:b/>
          <w:sz w:val="28"/>
          <w:szCs w:val="24"/>
        </w:rPr>
        <w:t>Course Syllabi: PHT 1</w:t>
      </w:r>
      <w:r w:rsidR="004E4218" w:rsidRPr="004750F3">
        <w:rPr>
          <w:rFonts w:cs="Calibri"/>
          <w:b/>
          <w:sz w:val="28"/>
          <w:szCs w:val="24"/>
        </w:rPr>
        <w:t>040</w:t>
      </w:r>
      <w:r w:rsidRPr="004750F3">
        <w:rPr>
          <w:rFonts w:cs="Calibri"/>
          <w:b/>
          <w:sz w:val="28"/>
          <w:szCs w:val="24"/>
        </w:rPr>
        <w:t xml:space="preserve"> Institutional Pharmacy</w:t>
      </w:r>
    </w:p>
    <w:bookmarkEnd w:id="119"/>
    <w:p w14:paraId="62B8E9F9" w14:textId="77777777" w:rsidR="004E4218" w:rsidRDefault="004E4218" w:rsidP="009A1F8B">
      <w:pPr>
        <w:ind w:left="360" w:firstLine="0"/>
        <w:rPr>
          <w:rFonts w:cs="Calibri"/>
          <w:sz w:val="24"/>
          <w:szCs w:val="24"/>
        </w:rPr>
      </w:pPr>
    </w:p>
    <w:p w14:paraId="061BBFE5" w14:textId="77777777" w:rsidR="004E4218" w:rsidRDefault="004E4218" w:rsidP="004E4218">
      <w:pPr>
        <w:ind w:firstLine="0"/>
        <w:rPr>
          <w:rFonts w:cs="Calibri"/>
          <w:sz w:val="24"/>
          <w:szCs w:val="24"/>
        </w:rPr>
      </w:pPr>
      <w:r w:rsidRPr="004D5D9D">
        <w:rPr>
          <w:rFonts w:cs="Calibri"/>
          <w:sz w:val="24"/>
          <w:szCs w:val="24"/>
        </w:rPr>
        <w:t xml:space="preserve">Each course in the </w:t>
      </w:r>
      <w:r>
        <w:rPr>
          <w:rFonts w:cs="Calibri"/>
          <w:sz w:val="24"/>
          <w:szCs w:val="24"/>
        </w:rPr>
        <w:t>Pharmacy Technician Program</w:t>
      </w:r>
      <w:r w:rsidRPr="004D5D9D">
        <w:rPr>
          <w:rFonts w:cs="Calibri"/>
          <w:sz w:val="24"/>
          <w:szCs w:val="24"/>
        </w:rPr>
        <w:t xml:space="preserve"> abides by policies in the </w:t>
      </w:r>
      <w:r>
        <w:rPr>
          <w:rFonts w:cs="Calibri"/>
          <w:sz w:val="24"/>
          <w:szCs w:val="24"/>
        </w:rPr>
        <w:t>Pharmacy Technician Program</w:t>
      </w:r>
      <w:r w:rsidRPr="004D5D9D">
        <w:rPr>
          <w:rFonts w:cs="Calibri"/>
          <w:sz w:val="24"/>
          <w:szCs w:val="24"/>
        </w:rPr>
        <w:t xml:space="preserve"> Student Handbook.   Any additional requirements or policies for specific courses are printed in the Course’s Syllabus. </w:t>
      </w:r>
    </w:p>
    <w:p w14:paraId="719D55D5" w14:textId="77777777" w:rsidR="004E4218" w:rsidRDefault="004E4218" w:rsidP="004E4218">
      <w:pPr>
        <w:ind w:firstLine="0"/>
        <w:rPr>
          <w:rFonts w:cs="Calibri"/>
          <w:sz w:val="24"/>
          <w:szCs w:val="24"/>
        </w:rPr>
      </w:pPr>
    </w:p>
    <w:p w14:paraId="3BF2D291" w14:textId="77777777" w:rsidR="004E4218" w:rsidRPr="004D5D9D" w:rsidRDefault="004E4218" w:rsidP="004E4218">
      <w:pPr>
        <w:ind w:firstLine="0"/>
        <w:rPr>
          <w:rFonts w:cs="Calibri"/>
          <w:sz w:val="24"/>
          <w:szCs w:val="24"/>
        </w:rPr>
      </w:pPr>
      <w:r w:rsidRPr="004D5D9D">
        <w:rPr>
          <w:rFonts w:cs="Calibri"/>
          <w:sz w:val="24"/>
          <w:szCs w:val="24"/>
        </w:rPr>
        <w:t xml:space="preserve">I have read and understand the PPCC </w:t>
      </w:r>
      <w:r>
        <w:rPr>
          <w:rFonts w:cs="Calibri"/>
          <w:sz w:val="24"/>
          <w:szCs w:val="24"/>
        </w:rPr>
        <w:t>PHT</w:t>
      </w:r>
      <w:r w:rsidRPr="004D5D9D">
        <w:rPr>
          <w:rFonts w:cs="Calibri"/>
          <w:sz w:val="24"/>
          <w:szCs w:val="24"/>
        </w:rPr>
        <w:t xml:space="preserve"> Course Syllabus for the course currently enrolled. I understand that I am responsible for the contents in the syllabus. I will ask the faculty for any clarification needed so that I can fulfill the student responsibilities to successfully complete the course.</w:t>
      </w:r>
    </w:p>
    <w:p w14:paraId="6D84DB84" w14:textId="77777777" w:rsidR="004E4218" w:rsidRPr="004D5D9D" w:rsidRDefault="004E4218" w:rsidP="004E4218">
      <w:pPr>
        <w:ind w:left="360" w:firstLine="0"/>
        <w:rPr>
          <w:rFonts w:cs="Calibri"/>
          <w:sz w:val="24"/>
          <w:szCs w:val="24"/>
        </w:rPr>
      </w:pPr>
    </w:p>
    <w:p w14:paraId="1CE644CD" w14:textId="77777777" w:rsidR="004E4218" w:rsidRPr="004D5D9D" w:rsidRDefault="004E4218" w:rsidP="004E4218">
      <w:pPr>
        <w:ind w:firstLine="0"/>
        <w:rPr>
          <w:rFonts w:cs="Calibri"/>
          <w:sz w:val="24"/>
          <w:szCs w:val="24"/>
        </w:rPr>
      </w:pPr>
      <w:r w:rsidRPr="004D5D9D">
        <w:rPr>
          <w:rFonts w:cs="Calibri"/>
          <w:sz w:val="24"/>
          <w:szCs w:val="24"/>
        </w:rPr>
        <w:t xml:space="preserve">I understand that there may be changes to the syllabus during the course and these changes will be updated in the D2L </w:t>
      </w:r>
      <w:r>
        <w:rPr>
          <w:rFonts w:cs="Calibri"/>
          <w:sz w:val="24"/>
          <w:szCs w:val="24"/>
        </w:rPr>
        <w:t>PHT</w:t>
      </w:r>
      <w:r w:rsidRPr="004D5D9D">
        <w:rPr>
          <w:rFonts w:cs="Calibri"/>
          <w:sz w:val="24"/>
          <w:szCs w:val="24"/>
        </w:rPr>
        <w:t xml:space="preserve"> Course Announcement and Content sections or given as written information in class. </w:t>
      </w:r>
    </w:p>
    <w:p w14:paraId="48EA2B0A" w14:textId="77777777" w:rsidR="004E4218" w:rsidRPr="004D5D9D" w:rsidRDefault="004E4218" w:rsidP="004E4218">
      <w:pPr>
        <w:rPr>
          <w:rFonts w:cs="Calibri"/>
          <w:sz w:val="24"/>
          <w:szCs w:val="24"/>
        </w:rPr>
      </w:pPr>
    </w:p>
    <w:p w14:paraId="14F1ABAB" w14:textId="77777777" w:rsidR="00D67F80" w:rsidRDefault="00D67F80" w:rsidP="00D67F80">
      <w:pPr>
        <w:rPr>
          <w:rFonts w:cs="Calibri"/>
          <w:sz w:val="24"/>
          <w:szCs w:val="24"/>
        </w:rPr>
      </w:pPr>
    </w:p>
    <w:p w14:paraId="16536BB5" w14:textId="77777777" w:rsidR="00D67F80" w:rsidRPr="004D5D9D" w:rsidRDefault="00D67F80" w:rsidP="00D67F80">
      <w:pPr>
        <w:rPr>
          <w:rFonts w:cs="Calibri"/>
          <w:sz w:val="24"/>
          <w:szCs w:val="24"/>
        </w:rPr>
      </w:pPr>
    </w:p>
    <w:p w14:paraId="1957B528" w14:textId="77777777" w:rsidR="00D67F80" w:rsidRPr="004D5D9D" w:rsidRDefault="00D67F80" w:rsidP="00D67F80">
      <w:pPr>
        <w:rPr>
          <w:rFonts w:cs="Calibri"/>
          <w:sz w:val="24"/>
          <w:szCs w:val="24"/>
        </w:rPr>
      </w:pPr>
    </w:p>
    <w:p w14:paraId="54CD6E10" w14:textId="77777777" w:rsidR="00D67F80" w:rsidRPr="004D5D9D" w:rsidRDefault="00D67F80" w:rsidP="00D67F80">
      <w:pPr>
        <w:spacing w:line="480" w:lineRule="auto"/>
        <w:rPr>
          <w:rFonts w:cs="Calibri"/>
          <w:sz w:val="24"/>
          <w:szCs w:val="24"/>
        </w:rPr>
      </w:pPr>
      <w:r w:rsidRPr="004D5D9D">
        <w:rPr>
          <w:rFonts w:cs="Calibri"/>
          <w:sz w:val="24"/>
          <w:szCs w:val="24"/>
        </w:rPr>
        <w:t xml:space="preserve">Student signature: </w:t>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p>
    <w:p w14:paraId="68042DEF" w14:textId="77777777" w:rsidR="00D67F80" w:rsidRPr="005D16E0" w:rsidRDefault="00D67F80" w:rsidP="00D67F80">
      <w:pPr>
        <w:spacing w:line="480" w:lineRule="auto"/>
        <w:rPr>
          <w:rFonts w:cs="Calibri"/>
          <w:sz w:val="24"/>
          <w:szCs w:val="24"/>
          <w:u w:val="single"/>
        </w:rPr>
      </w:pPr>
      <w:r>
        <w:rPr>
          <w:rFonts w:cs="Calibri"/>
          <w:sz w:val="24"/>
          <w:szCs w:val="24"/>
        </w:rPr>
        <w:t>P</w:t>
      </w:r>
      <w:r w:rsidRPr="004D5D9D">
        <w:rPr>
          <w:rFonts w:cs="Calibri"/>
          <w:sz w:val="24"/>
          <w:szCs w:val="24"/>
        </w:rPr>
        <w:t>rinted name:</w:t>
      </w:r>
      <w:r>
        <w:rPr>
          <w:rFonts w:cs="Calibri"/>
          <w:sz w:val="24"/>
          <w:szCs w:val="24"/>
        </w:rPr>
        <w:tab/>
      </w:r>
      <w:r w:rsidRPr="005D16E0">
        <w:rPr>
          <w:rFonts w:cs="Calibri"/>
          <w:sz w:val="24"/>
          <w:szCs w:val="24"/>
          <w:u w:val="single"/>
        </w:rPr>
        <w:tab/>
      </w:r>
      <w:r w:rsidRPr="005D16E0">
        <w:rPr>
          <w:rFonts w:cs="Calibri"/>
          <w:sz w:val="24"/>
          <w:szCs w:val="24"/>
          <w:u w:val="single"/>
        </w:rPr>
        <w:tab/>
      </w:r>
      <w:r w:rsidRPr="005D16E0">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p>
    <w:p w14:paraId="036306AA" w14:textId="77777777" w:rsidR="00D67F80" w:rsidRDefault="00D67F80" w:rsidP="00D67F80">
      <w:pPr>
        <w:spacing w:line="480" w:lineRule="auto"/>
        <w:rPr>
          <w:rFonts w:cs="Calibri"/>
          <w:sz w:val="24"/>
          <w:szCs w:val="24"/>
        </w:rPr>
      </w:pPr>
      <w:r w:rsidRPr="004D5D9D">
        <w:rPr>
          <w:rFonts w:cs="Calibri"/>
          <w:sz w:val="24"/>
          <w:szCs w:val="24"/>
        </w:rPr>
        <w:t>Date</w:t>
      </w:r>
      <w:r>
        <w:rPr>
          <w:rFonts w:cs="Calibri"/>
          <w:sz w:val="24"/>
          <w:szCs w:val="24"/>
        </w:rPr>
        <w:t>:</w:t>
      </w:r>
      <w:r>
        <w:rPr>
          <w:rFonts w:cs="Calibri"/>
          <w:sz w:val="24"/>
          <w:szCs w:val="24"/>
        </w:rPr>
        <w:tab/>
      </w:r>
      <w:r>
        <w:rPr>
          <w:rFonts w:cs="Calibri"/>
          <w:sz w:val="24"/>
          <w:szCs w:val="24"/>
        </w:rPr>
        <w:tab/>
      </w:r>
      <w:r w:rsidRPr="004D5D9D">
        <w:rPr>
          <w:rFonts w:cs="Calibri"/>
          <w:sz w:val="24"/>
          <w:szCs w:val="24"/>
        </w:rPr>
        <w:t>_______________________</w:t>
      </w:r>
    </w:p>
    <w:p w14:paraId="1C941145" w14:textId="77777777" w:rsidR="009A1F8B" w:rsidRPr="004D5D9D" w:rsidRDefault="009A1F8B" w:rsidP="009A1F8B">
      <w:pPr>
        <w:rPr>
          <w:rFonts w:cs="Calibri"/>
        </w:rPr>
      </w:pPr>
    </w:p>
    <w:p w14:paraId="77673285" w14:textId="77777777" w:rsidR="009A1F8B" w:rsidRPr="004D5D9D" w:rsidRDefault="009A1F8B" w:rsidP="009A1F8B">
      <w:pPr>
        <w:rPr>
          <w:rFonts w:cs="Calibri"/>
        </w:rPr>
      </w:pPr>
    </w:p>
    <w:p w14:paraId="4D0A09D5" w14:textId="77777777" w:rsidR="009A1F8B" w:rsidRPr="004D5D9D" w:rsidRDefault="009A1F8B" w:rsidP="009A1F8B">
      <w:pPr>
        <w:rPr>
          <w:rFonts w:cs="Calibri"/>
        </w:rPr>
      </w:pPr>
    </w:p>
    <w:p w14:paraId="1528116A" w14:textId="77777777" w:rsidR="005F43EF" w:rsidRDefault="005F43EF" w:rsidP="009A1F8B">
      <w:pPr>
        <w:rPr>
          <w:rFonts w:cs="Calibri"/>
          <w:i/>
          <w:sz w:val="20"/>
          <w:szCs w:val="20"/>
        </w:rPr>
      </w:pPr>
    </w:p>
    <w:p w14:paraId="3D30CB9A" w14:textId="77777777" w:rsidR="005F43EF" w:rsidRDefault="005F43EF" w:rsidP="009A1F8B">
      <w:pPr>
        <w:rPr>
          <w:rFonts w:cs="Calibri"/>
          <w:i/>
          <w:sz w:val="20"/>
          <w:szCs w:val="20"/>
        </w:rPr>
      </w:pPr>
    </w:p>
    <w:p w14:paraId="13FFA059" w14:textId="77777777" w:rsidR="00D101B1" w:rsidRDefault="00D101B1" w:rsidP="009A1F8B">
      <w:pPr>
        <w:rPr>
          <w:rFonts w:cs="Calibri"/>
          <w:i/>
          <w:sz w:val="20"/>
          <w:szCs w:val="20"/>
        </w:rPr>
      </w:pPr>
    </w:p>
    <w:p w14:paraId="50B74229" w14:textId="77777777" w:rsidR="005F43EF" w:rsidRDefault="005F43EF" w:rsidP="009A1F8B">
      <w:pPr>
        <w:rPr>
          <w:rFonts w:cs="Calibri"/>
          <w:i/>
          <w:sz w:val="20"/>
          <w:szCs w:val="20"/>
        </w:rPr>
      </w:pPr>
    </w:p>
    <w:p w14:paraId="2171F1D8" w14:textId="77777777" w:rsidR="009A1F8B" w:rsidRDefault="009A1F8B" w:rsidP="009A1F8B">
      <w:pPr>
        <w:rPr>
          <w:rFonts w:cs="Calibri"/>
          <w:i/>
          <w:sz w:val="20"/>
          <w:szCs w:val="20"/>
        </w:rPr>
      </w:pPr>
    </w:p>
    <w:p w14:paraId="2B57A1DE" w14:textId="77777777" w:rsidR="006A40D6" w:rsidRDefault="006A40D6" w:rsidP="009A1F8B"/>
    <w:p w14:paraId="5BE9968A" w14:textId="77777777" w:rsidR="009A1F8B" w:rsidRDefault="009A1F8B" w:rsidP="009A1F8B">
      <w:pPr>
        <w:rPr>
          <w:rFonts w:cs="Calibri"/>
          <w:i/>
          <w:sz w:val="20"/>
          <w:szCs w:val="20"/>
        </w:rPr>
      </w:pPr>
    </w:p>
    <w:p w14:paraId="2B41249E" w14:textId="77777777" w:rsidR="009A1F8B" w:rsidRDefault="009A1F8B" w:rsidP="009A1F8B">
      <w:pPr>
        <w:rPr>
          <w:rFonts w:cs="Calibri"/>
          <w:i/>
          <w:sz w:val="20"/>
          <w:szCs w:val="20"/>
        </w:rPr>
      </w:pPr>
    </w:p>
    <w:p w14:paraId="7D269E3B" w14:textId="77777777" w:rsidR="009A1F8B" w:rsidRDefault="009A1F8B" w:rsidP="009A1F8B">
      <w:pPr>
        <w:rPr>
          <w:rFonts w:cs="Calibri"/>
          <w:i/>
          <w:sz w:val="20"/>
          <w:szCs w:val="20"/>
        </w:rPr>
      </w:pPr>
    </w:p>
    <w:p w14:paraId="4D913FA9" w14:textId="77777777" w:rsidR="008C4252" w:rsidRDefault="008C4252">
      <w:pPr>
        <w:ind w:firstLine="0"/>
        <w:rPr>
          <w:rFonts w:cs="Calibri"/>
          <w:b/>
          <w:color w:val="365F91"/>
          <w:sz w:val="24"/>
          <w:szCs w:val="24"/>
        </w:rPr>
      </w:pPr>
      <w:r>
        <w:rPr>
          <w:rFonts w:cs="Calibri"/>
          <w:b/>
        </w:rPr>
        <w:br w:type="page"/>
      </w:r>
    </w:p>
    <w:p w14:paraId="07682F6C" w14:textId="6C620F3B" w:rsidR="004750F3" w:rsidRPr="004D5D9D" w:rsidRDefault="004750F3" w:rsidP="004750F3">
      <w:pPr>
        <w:pStyle w:val="Heading2"/>
        <w:rPr>
          <w:rFonts w:ascii="Calibri" w:hAnsi="Calibri" w:cs="Calibri"/>
          <w:b/>
        </w:rPr>
      </w:pPr>
      <w:bookmarkStart w:id="120" w:name="PHT1041syllabus"/>
      <w:r>
        <w:rPr>
          <w:rFonts w:ascii="Calibri" w:hAnsi="Calibri" w:cs="Calibri"/>
          <w:b/>
        </w:rPr>
        <w:lastRenderedPageBreak/>
        <w:t>Pharmacy Technician Program</w:t>
      </w:r>
      <w:r w:rsidRPr="004D5D9D">
        <w:rPr>
          <w:rFonts w:ascii="Calibri" w:hAnsi="Calibri" w:cs="Calibri"/>
          <w:b/>
        </w:rPr>
        <w:t xml:space="preserve"> </w:t>
      </w:r>
      <w:r>
        <w:rPr>
          <w:rFonts w:ascii="Calibri" w:hAnsi="Calibri" w:cs="Calibri"/>
          <w:b/>
        </w:rPr>
        <w:t>Course Syllabus</w:t>
      </w:r>
      <w:r w:rsidRPr="004D5D9D">
        <w:rPr>
          <w:rFonts w:ascii="Calibri" w:hAnsi="Calibri" w:cs="Calibri"/>
          <w:b/>
        </w:rPr>
        <w:t xml:space="preserve"> Signature Form</w:t>
      </w:r>
      <w:r>
        <w:rPr>
          <w:rFonts w:ascii="Calibri" w:hAnsi="Calibri" w:cs="Calibri"/>
          <w:b/>
        </w:rPr>
        <w:t xml:space="preserve"> – PHT 1041</w:t>
      </w:r>
    </w:p>
    <w:bookmarkEnd w:id="120"/>
    <w:p w14:paraId="42F0061F" w14:textId="77777777" w:rsidR="004750F3" w:rsidRPr="004D5D9D" w:rsidRDefault="004750F3" w:rsidP="004750F3">
      <w:pPr>
        <w:tabs>
          <w:tab w:val="left" w:pos="720"/>
          <w:tab w:val="left" w:pos="1440"/>
          <w:tab w:val="left" w:pos="2160"/>
        </w:tabs>
        <w:rPr>
          <w:rFonts w:cs="Calibri"/>
        </w:rPr>
      </w:pPr>
      <w:r w:rsidRPr="004D5D9D">
        <w:rPr>
          <w:rFonts w:cs="Calibri"/>
        </w:rPr>
        <w:tab/>
      </w:r>
    </w:p>
    <w:p w14:paraId="0D279C78" w14:textId="77777777" w:rsidR="004750F3" w:rsidRPr="004750F3" w:rsidRDefault="004750F3" w:rsidP="004750F3">
      <w:pPr>
        <w:jc w:val="center"/>
        <w:rPr>
          <w:rFonts w:cs="Calibri"/>
          <w:b/>
          <w:sz w:val="32"/>
          <w:szCs w:val="32"/>
        </w:rPr>
      </w:pPr>
      <w:r w:rsidRPr="004750F3">
        <w:rPr>
          <w:rFonts w:cs="Calibri"/>
          <w:b/>
          <w:sz w:val="32"/>
          <w:szCs w:val="32"/>
        </w:rPr>
        <w:t>Pikes Peak State College Signature Form</w:t>
      </w:r>
    </w:p>
    <w:p w14:paraId="43AA6CD4" w14:textId="77777777" w:rsidR="004750F3" w:rsidRPr="004750F3" w:rsidRDefault="004750F3" w:rsidP="004750F3">
      <w:pPr>
        <w:jc w:val="center"/>
        <w:rPr>
          <w:rFonts w:cs="Calibri"/>
          <w:b/>
          <w:sz w:val="32"/>
          <w:szCs w:val="32"/>
        </w:rPr>
      </w:pPr>
      <w:r w:rsidRPr="004750F3">
        <w:rPr>
          <w:rFonts w:cs="Calibri"/>
          <w:b/>
          <w:sz w:val="32"/>
          <w:szCs w:val="32"/>
        </w:rPr>
        <w:t xml:space="preserve">for the </w:t>
      </w:r>
    </w:p>
    <w:p w14:paraId="7C1DD48F" w14:textId="77777777" w:rsidR="004750F3" w:rsidRPr="004750F3" w:rsidRDefault="004750F3" w:rsidP="004750F3">
      <w:pPr>
        <w:jc w:val="center"/>
        <w:rPr>
          <w:rFonts w:cs="Calibri"/>
          <w:b/>
          <w:sz w:val="32"/>
          <w:szCs w:val="32"/>
        </w:rPr>
      </w:pPr>
      <w:r w:rsidRPr="004750F3">
        <w:rPr>
          <w:rFonts w:cs="Calibri"/>
          <w:b/>
          <w:sz w:val="32"/>
          <w:szCs w:val="32"/>
        </w:rPr>
        <w:t>Pharmacy Technician Program Course Syllabus</w:t>
      </w:r>
    </w:p>
    <w:p w14:paraId="1F706019" w14:textId="77777777" w:rsidR="004750F3" w:rsidRPr="004750F3" w:rsidRDefault="004750F3" w:rsidP="004750F3">
      <w:pPr>
        <w:rPr>
          <w:rFonts w:cs="Calibri"/>
          <w:b/>
          <w:sz w:val="28"/>
          <w:szCs w:val="28"/>
        </w:rPr>
      </w:pPr>
    </w:p>
    <w:p w14:paraId="1DED7C0D" w14:textId="372C59B9" w:rsidR="009A1F8B" w:rsidRPr="004750F3" w:rsidRDefault="009A1F8B" w:rsidP="009A1F8B">
      <w:pPr>
        <w:rPr>
          <w:rFonts w:cs="Calibri"/>
          <w:b/>
          <w:sz w:val="28"/>
          <w:szCs w:val="28"/>
        </w:rPr>
      </w:pPr>
      <w:r w:rsidRPr="004750F3">
        <w:rPr>
          <w:rFonts w:cs="Calibri"/>
          <w:b/>
          <w:sz w:val="28"/>
          <w:szCs w:val="28"/>
        </w:rPr>
        <w:t>Course Syllabi: PHT 1</w:t>
      </w:r>
      <w:r w:rsidR="004E4218" w:rsidRPr="004750F3">
        <w:rPr>
          <w:rFonts w:cs="Calibri"/>
          <w:b/>
          <w:sz w:val="28"/>
          <w:szCs w:val="28"/>
        </w:rPr>
        <w:t>041</w:t>
      </w:r>
      <w:r w:rsidRPr="004750F3">
        <w:rPr>
          <w:rFonts w:cs="Calibri"/>
          <w:b/>
          <w:sz w:val="28"/>
          <w:szCs w:val="28"/>
        </w:rPr>
        <w:t xml:space="preserve"> Community Pharmacy</w:t>
      </w:r>
    </w:p>
    <w:p w14:paraId="5715B15D" w14:textId="77777777" w:rsidR="004E4218" w:rsidRDefault="004E4218" w:rsidP="009A1F8B">
      <w:pPr>
        <w:ind w:left="360" w:firstLine="0"/>
        <w:rPr>
          <w:rFonts w:cs="Calibri"/>
          <w:sz w:val="24"/>
          <w:szCs w:val="24"/>
        </w:rPr>
      </w:pPr>
    </w:p>
    <w:p w14:paraId="633FF1BD" w14:textId="77777777" w:rsidR="004E4218" w:rsidRDefault="004E4218" w:rsidP="004E4218">
      <w:pPr>
        <w:ind w:left="360" w:firstLine="0"/>
        <w:rPr>
          <w:rFonts w:cs="Calibri"/>
          <w:sz w:val="24"/>
          <w:szCs w:val="24"/>
        </w:rPr>
      </w:pPr>
    </w:p>
    <w:p w14:paraId="2729C87D" w14:textId="77777777" w:rsidR="004E4218" w:rsidRDefault="004E4218" w:rsidP="004E4218">
      <w:pPr>
        <w:ind w:firstLine="0"/>
        <w:rPr>
          <w:rFonts w:cs="Calibri"/>
          <w:sz w:val="24"/>
          <w:szCs w:val="24"/>
        </w:rPr>
      </w:pPr>
      <w:r w:rsidRPr="004D5D9D">
        <w:rPr>
          <w:rFonts w:cs="Calibri"/>
          <w:sz w:val="24"/>
          <w:szCs w:val="24"/>
        </w:rPr>
        <w:t xml:space="preserve">Each course in the </w:t>
      </w:r>
      <w:r>
        <w:rPr>
          <w:rFonts w:cs="Calibri"/>
          <w:sz w:val="24"/>
          <w:szCs w:val="24"/>
        </w:rPr>
        <w:t>Pharmacy Technician Program</w:t>
      </w:r>
      <w:r w:rsidRPr="004D5D9D">
        <w:rPr>
          <w:rFonts w:cs="Calibri"/>
          <w:sz w:val="24"/>
          <w:szCs w:val="24"/>
        </w:rPr>
        <w:t xml:space="preserve"> abides by policies in the </w:t>
      </w:r>
      <w:r>
        <w:rPr>
          <w:rFonts w:cs="Calibri"/>
          <w:sz w:val="24"/>
          <w:szCs w:val="24"/>
        </w:rPr>
        <w:t>Pharmacy Technician Program</w:t>
      </w:r>
      <w:r w:rsidRPr="004D5D9D">
        <w:rPr>
          <w:rFonts w:cs="Calibri"/>
          <w:sz w:val="24"/>
          <w:szCs w:val="24"/>
        </w:rPr>
        <w:t xml:space="preserve"> Student Handbook.   Any additional requirements or policies for specific courses are printed in the Course’s Syllabus. </w:t>
      </w:r>
    </w:p>
    <w:p w14:paraId="08FD1B4F" w14:textId="77777777" w:rsidR="004E4218" w:rsidRDefault="004E4218" w:rsidP="004E4218">
      <w:pPr>
        <w:ind w:firstLine="0"/>
        <w:rPr>
          <w:rFonts w:cs="Calibri"/>
          <w:sz w:val="24"/>
          <w:szCs w:val="24"/>
        </w:rPr>
      </w:pPr>
    </w:p>
    <w:p w14:paraId="710D6C81" w14:textId="77777777" w:rsidR="004E4218" w:rsidRPr="004D5D9D" w:rsidRDefault="004E4218" w:rsidP="004E4218">
      <w:pPr>
        <w:ind w:firstLine="0"/>
        <w:rPr>
          <w:rFonts w:cs="Calibri"/>
          <w:sz w:val="24"/>
          <w:szCs w:val="24"/>
        </w:rPr>
      </w:pPr>
      <w:r w:rsidRPr="004D5D9D">
        <w:rPr>
          <w:rFonts w:cs="Calibri"/>
          <w:sz w:val="24"/>
          <w:szCs w:val="24"/>
        </w:rPr>
        <w:t xml:space="preserve">I have read and understand the PPCC </w:t>
      </w:r>
      <w:r>
        <w:rPr>
          <w:rFonts w:cs="Calibri"/>
          <w:sz w:val="24"/>
          <w:szCs w:val="24"/>
        </w:rPr>
        <w:t>PHT</w:t>
      </w:r>
      <w:r w:rsidRPr="004D5D9D">
        <w:rPr>
          <w:rFonts w:cs="Calibri"/>
          <w:sz w:val="24"/>
          <w:szCs w:val="24"/>
        </w:rPr>
        <w:t xml:space="preserve"> Course Syllabus for the course currently enrolled. I understand that I am responsible for the contents in the syllabus. I will ask the faculty for any clarification needed so that I can fulfill the student responsibilities to successfully complete the course.</w:t>
      </w:r>
    </w:p>
    <w:p w14:paraId="2B0883A8" w14:textId="77777777" w:rsidR="004E4218" w:rsidRPr="004D5D9D" w:rsidRDefault="004E4218" w:rsidP="004E4218">
      <w:pPr>
        <w:ind w:left="360" w:firstLine="0"/>
        <w:rPr>
          <w:rFonts w:cs="Calibri"/>
          <w:sz w:val="24"/>
          <w:szCs w:val="24"/>
        </w:rPr>
      </w:pPr>
    </w:p>
    <w:p w14:paraId="00AF8200" w14:textId="77777777" w:rsidR="004E4218" w:rsidRPr="004D5D9D" w:rsidRDefault="004E4218" w:rsidP="004E4218">
      <w:pPr>
        <w:ind w:firstLine="0"/>
        <w:rPr>
          <w:rFonts w:cs="Calibri"/>
          <w:sz w:val="24"/>
          <w:szCs w:val="24"/>
        </w:rPr>
      </w:pPr>
      <w:r w:rsidRPr="004D5D9D">
        <w:rPr>
          <w:rFonts w:cs="Calibri"/>
          <w:sz w:val="24"/>
          <w:szCs w:val="24"/>
        </w:rPr>
        <w:t xml:space="preserve">I understand that there may be changes to the syllabus during the course and these changes will be updated in the D2L </w:t>
      </w:r>
      <w:r>
        <w:rPr>
          <w:rFonts w:cs="Calibri"/>
          <w:sz w:val="24"/>
          <w:szCs w:val="24"/>
        </w:rPr>
        <w:t>PHT</w:t>
      </w:r>
      <w:r w:rsidRPr="004D5D9D">
        <w:rPr>
          <w:rFonts w:cs="Calibri"/>
          <w:sz w:val="24"/>
          <w:szCs w:val="24"/>
        </w:rPr>
        <w:t xml:space="preserve"> Course Announcement and Content sections or given as written information in class. </w:t>
      </w:r>
    </w:p>
    <w:p w14:paraId="681AF5CA" w14:textId="77777777" w:rsidR="004E4218" w:rsidRPr="004D5D9D" w:rsidRDefault="004E4218" w:rsidP="004E4218">
      <w:pPr>
        <w:rPr>
          <w:rFonts w:cs="Calibri"/>
          <w:sz w:val="24"/>
          <w:szCs w:val="24"/>
        </w:rPr>
      </w:pPr>
    </w:p>
    <w:p w14:paraId="6D5444A3" w14:textId="77777777" w:rsidR="004E4218" w:rsidRPr="004D5D9D" w:rsidRDefault="004E4218" w:rsidP="004E4218">
      <w:pPr>
        <w:rPr>
          <w:rFonts w:cs="Calibri"/>
          <w:sz w:val="24"/>
          <w:szCs w:val="24"/>
        </w:rPr>
      </w:pPr>
    </w:p>
    <w:p w14:paraId="655DC9E5" w14:textId="77777777" w:rsidR="00D67F80" w:rsidRDefault="00D67F80" w:rsidP="00D67F80">
      <w:pPr>
        <w:rPr>
          <w:rFonts w:cs="Calibri"/>
          <w:sz w:val="24"/>
          <w:szCs w:val="24"/>
        </w:rPr>
      </w:pPr>
    </w:p>
    <w:p w14:paraId="5A173653" w14:textId="77777777" w:rsidR="00D67F80" w:rsidRPr="004D5D9D" w:rsidRDefault="00D67F80" w:rsidP="00D67F80">
      <w:pPr>
        <w:rPr>
          <w:rFonts w:cs="Calibri"/>
          <w:sz w:val="24"/>
          <w:szCs w:val="24"/>
        </w:rPr>
      </w:pPr>
    </w:p>
    <w:p w14:paraId="478BE9B7" w14:textId="77777777" w:rsidR="00D67F80" w:rsidRPr="004D5D9D" w:rsidRDefault="00D67F80" w:rsidP="00D67F80">
      <w:pPr>
        <w:rPr>
          <w:rFonts w:cs="Calibri"/>
          <w:sz w:val="24"/>
          <w:szCs w:val="24"/>
        </w:rPr>
      </w:pPr>
    </w:p>
    <w:p w14:paraId="5D91E9F8" w14:textId="77777777" w:rsidR="00D67F80" w:rsidRPr="004D5D9D" w:rsidRDefault="00D67F80" w:rsidP="00D67F80">
      <w:pPr>
        <w:spacing w:line="480" w:lineRule="auto"/>
        <w:rPr>
          <w:rFonts w:cs="Calibri"/>
          <w:sz w:val="24"/>
          <w:szCs w:val="24"/>
        </w:rPr>
      </w:pPr>
      <w:r w:rsidRPr="004D5D9D">
        <w:rPr>
          <w:rFonts w:cs="Calibri"/>
          <w:sz w:val="24"/>
          <w:szCs w:val="24"/>
        </w:rPr>
        <w:t xml:space="preserve">Student signature: </w:t>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p>
    <w:p w14:paraId="41C9BCCA" w14:textId="77777777" w:rsidR="00D67F80" w:rsidRPr="005D16E0" w:rsidRDefault="00D67F80" w:rsidP="00D67F80">
      <w:pPr>
        <w:spacing w:line="480" w:lineRule="auto"/>
        <w:rPr>
          <w:rFonts w:cs="Calibri"/>
          <w:sz w:val="24"/>
          <w:szCs w:val="24"/>
          <w:u w:val="single"/>
        </w:rPr>
      </w:pPr>
      <w:r>
        <w:rPr>
          <w:rFonts w:cs="Calibri"/>
          <w:sz w:val="24"/>
          <w:szCs w:val="24"/>
        </w:rPr>
        <w:t>P</w:t>
      </w:r>
      <w:r w:rsidRPr="004D5D9D">
        <w:rPr>
          <w:rFonts w:cs="Calibri"/>
          <w:sz w:val="24"/>
          <w:szCs w:val="24"/>
        </w:rPr>
        <w:t>rinted name:</w:t>
      </w:r>
      <w:r>
        <w:rPr>
          <w:rFonts w:cs="Calibri"/>
          <w:sz w:val="24"/>
          <w:szCs w:val="24"/>
        </w:rPr>
        <w:tab/>
      </w:r>
      <w:r w:rsidRPr="005D16E0">
        <w:rPr>
          <w:rFonts w:cs="Calibri"/>
          <w:sz w:val="24"/>
          <w:szCs w:val="24"/>
          <w:u w:val="single"/>
        </w:rPr>
        <w:tab/>
      </w:r>
      <w:r w:rsidRPr="005D16E0">
        <w:rPr>
          <w:rFonts w:cs="Calibri"/>
          <w:sz w:val="24"/>
          <w:szCs w:val="24"/>
          <w:u w:val="single"/>
        </w:rPr>
        <w:tab/>
      </w:r>
      <w:r w:rsidRPr="005D16E0">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p>
    <w:p w14:paraId="735C6839" w14:textId="77777777" w:rsidR="00D67F80" w:rsidRDefault="00D67F80" w:rsidP="00D67F80">
      <w:pPr>
        <w:spacing w:line="480" w:lineRule="auto"/>
        <w:rPr>
          <w:rFonts w:cs="Calibri"/>
          <w:sz w:val="24"/>
          <w:szCs w:val="24"/>
        </w:rPr>
      </w:pPr>
      <w:r w:rsidRPr="004D5D9D">
        <w:rPr>
          <w:rFonts w:cs="Calibri"/>
          <w:sz w:val="24"/>
          <w:szCs w:val="24"/>
        </w:rPr>
        <w:t>Date</w:t>
      </w:r>
      <w:r>
        <w:rPr>
          <w:rFonts w:cs="Calibri"/>
          <w:sz w:val="24"/>
          <w:szCs w:val="24"/>
        </w:rPr>
        <w:t>:</w:t>
      </w:r>
      <w:r>
        <w:rPr>
          <w:rFonts w:cs="Calibri"/>
          <w:sz w:val="24"/>
          <w:szCs w:val="24"/>
        </w:rPr>
        <w:tab/>
      </w:r>
      <w:r>
        <w:rPr>
          <w:rFonts w:cs="Calibri"/>
          <w:sz w:val="24"/>
          <w:szCs w:val="24"/>
        </w:rPr>
        <w:tab/>
      </w:r>
      <w:r w:rsidRPr="004D5D9D">
        <w:rPr>
          <w:rFonts w:cs="Calibri"/>
          <w:sz w:val="24"/>
          <w:szCs w:val="24"/>
        </w:rPr>
        <w:t>_______________________</w:t>
      </w:r>
    </w:p>
    <w:p w14:paraId="4DFF46BC" w14:textId="77777777" w:rsidR="008627AB" w:rsidRDefault="008627AB" w:rsidP="009A1F8B">
      <w:pPr>
        <w:rPr>
          <w:rFonts w:cs="Calibri"/>
        </w:rPr>
      </w:pPr>
    </w:p>
    <w:p w14:paraId="55497974" w14:textId="77777777" w:rsidR="008627AB" w:rsidRPr="004D5D9D" w:rsidRDefault="008627AB" w:rsidP="009A1F8B">
      <w:pPr>
        <w:rPr>
          <w:rFonts w:cs="Calibri"/>
        </w:rPr>
      </w:pPr>
    </w:p>
    <w:p w14:paraId="7EC54B33" w14:textId="77777777" w:rsidR="009A1F8B" w:rsidRPr="004D5D9D" w:rsidRDefault="009A1F8B" w:rsidP="009A1F8B">
      <w:pPr>
        <w:rPr>
          <w:rFonts w:cs="Calibri"/>
        </w:rPr>
      </w:pPr>
    </w:p>
    <w:p w14:paraId="71E2F197" w14:textId="77777777" w:rsidR="009A1F8B" w:rsidRDefault="009A1F8B" w:rsidP="009A1F8B">
      <w:pPr>
        <w:rPr>
          <w:rFonts w:cs="Calibri"/>
          <w:i/>
          <w:sz w:val="20"/>
          <w:szCs w:val="20"/>
        </w:rPr>
      </w:pPr>
    </w:p>
    <w:p w14:paraId="2A5B16AF" w14:textId="77777777" w:rsidR="006A40D6" w:rsidRPr="004D5D9D" w:rsidRDefault="006A40D6" w:rsidP="009A1F8B">
      <w:pPr>
        <w:rPr>
          <w:rFonts w:cs="Calibri"/>
          <w:i/>
          <w:sz w:val="20"/>
          <w:szCs w:val="20"/>
        </w:rPr>
      </w:pPr>
    </w:p>
    <w:p w14:paraId="0381EF8D" w14:textId="77777777" w:rsidR="009A1F8B" w:rsidRDefault="009A1F8B" w:rsidP="009A1F8B"/>
    <w:p w14:paraId="2ACF9BA3" w14:textId="77777777" w:rsidR="009A1F8B" w:rsidRPr="004D5D9D" w:rsidRDefault="009A1F8B" w:rsidP="009A1F8B">
      <w:pPr>
        <w:rPr>
          <w:rFonts w:cs="Calibri"/>
          <w:i/>
          <w:sz w:val="20"/>
          <w:szCs w:val="20"/>
        </w:rPr>
      </w:pPr>
    </w:p>
    <w:p w14:paraId="79928484" w14:textId="77777777" w:rsidR="009A1F8B" w:rsidRPr="009A1F8B" w:rsidRDefault="009A1F8B" w:rsidP="009A1F8B"/>
    <w:p w14:paraId="670DF1F8" w14:textId="77777777" w:rsidR="009A1F8B" w:rsidRPr="009A1F8B" w:rsidRDefault="009A1F8B" w:rsidP="009A1F8B">
      <w:pPr>
        <w:sectPr w:rsidR="009A1F8B" w:rsidRPr="009A1F8B" w:rsidSect="007A2A12">
          <w:footerReference w:type="default" r:id="rId28"/>
          <w:headerReference w:type="first" r:id="rId29"/>
          <w:pgSz w:w="12240" w:h="15840" w:code="1"/>
          <w:pgMar w:top="720" w:right="720" w:bottom="720" w:left="720" w:header="432" w:footer="0" w:gutter="0"/>
          <w:pgNumType w:start="1"/>
          <w:cols w:space="720"/>
          <w:docGrid w:linePitch="360"/>
        </w:sectPr>
      </w:pPr>
    </w:p>
    <w:p w14:paraId="74A1A476" w14:textId="77777777" w:rsidR="00D75647" w:rsidRPr="008D0CD3" w:rsidRDefault="00D75647" w:rsidP="00D75647">
      <w:pPr>
        <w:spacing w:after="240"/>
        <w:ind w:firstLine="0"/>
        <w:rPr>
          <w:rFonts w:cs="Calibri"/>
          <w:sz w:val="56"/>
          <w:szCs w:val="56"/>
        </w:rPr>
      </w:pPr>
    </w:p>
    <w:p w14:paraId="6533DAA3" w14:textId="37780E9C" w:rsidR="006513A1" w:rsidRPr="004D5D9D" w:rsidRDefault="0022331F" w:rsidP="00D75647">
      <w:pPr>
        <w:pStyle w:val="Heading1"/>
        <w:spacing w:before="0"/>
        <w:jc w:val="center"/>
        <w:rPr>
          <w:rFonts w:ascii="Calibri" w:hAnsi="Calibri" w:cs="Calibri"/>
          <w:sz w:val="48"/>
          <w:szCs w:val="48"/>
        </w:rPr>
      </w:pPr>
      <w:bookmarkStart w:id="121" w:name="ProgramGoalsEval"/>
      <w:r>
        <w:rPr>
          <w:rFonts w:ascii="Calibri" w:hAnsi="Calibri" w:cs="Calibri"/>
          <w:sz w:val="48"/>
          <w:szCs w:val="48"/>
        </w:rPr>
        <w:t>Program Goals Evaluation</w:t>
      </w:r>
    </w:p>
    <w:bookmarkEnd w:id="121"/>
    <w:p w14:paraId="3F255BAD" w14:textId="77777777" w:rsidR="00FC7A63" w:rsidRDefault="00036660" w:rsidP="00FC7A63">
      <w:pPr>
        <w:ind w:firstLine="0"/>
        <w:rPr>
          <w:rFonts w:cs="Calibri"/>
          <w:b/>
        </w:rPr>
      </w:pPr>
      <w:r>
        <w:rPr>
          <w:rFonts w:cs="Calibri"/>
          <w:b/>
        </w:rPr>
        <w:br w:type="page"/>
      </w:r>
    </w:p>
    <w:tbl>
      <w:tblPr>
        <w:tblStyle w:val="TableGrid"/>
        <w:tblW w:w="0" w:type="auto"/>
        <w:tblLook w:val="04A0" w:firstRow="1" w:lastRow="0" w:firstColumn="1" w:lastColumn="0" w:noHBand="0" w:noVBand="1"/>
      </w:tblPr>
      <w:tblGrid>
        <w:gridCol w:w="4320"/>
        <w:gridCol w:w="921"/>
        <w:gridCol w:w="1099"/>
        <w:gridCol w:w="2880"/>
      </w:tblGrid>
      <w:tr w:rsidR="00ED6890" w:rsidRPr="00B157CF" w14:paraId="52218355" w14:textId="77777777" w:rsidTr="00EB24E2">
        <w:tc>
          <w:tcPr>
            <w:tcW w:w="4320" w:type="dxa"/>
          </w:tcPr>
          <w:p w14:paraId="4B735DCD" w14:textId="1CC56530" w:rsidR="00FC7A63" w:rsidRPr="00B157CF" w:rsidRDefault="006517FF" w:rsidP="00FC7A63">
            <w:pPr>
              <w:ind w:firstLine="0"/>
              <w:rPr>
                <w:rFonts w:cs="Calibri"/>
                <w:bCs/>
              </w:rPr>
            </w:pPr>
            <w:bookmarkStart w:id="122" w:name="EvalForm" w:colFirst="0" w:colLast="0"/>
            <w:r w:rsidRPr="00B157CF">
              <w:rPr>
                <w:rFonts w:cs="Calibri"/>
                <w:bCs/>
              </w:rPr>
              <w:lastRenderedPageBreak/>
              <w:t>Key Element</w:t>
            </w:r>
          </w:p>
        </w:tc>
        <w:tc>
          <w:tcPr>
            <w:tcW w:w="921" w:type="dxa"/>
          </w:tcPr>
          <w:p w14:paraId="23E25518" w14:textId="09BB3BCA" w:rsidR="00FC7A63" w:rsidRPr="00B157CF" w:rsidRDefault="00B157CF" w:rsidP="00FC7A63">
            <w:pPr>
              <w:ind w:firstLine="0"/>
              <w:rPr>
                <w:rFonts w:cs="Calibri"/>
                <w:bCs/>
              </w:rPr>
            </w:pPr>
            <w:r w:rsidRPr="00B157CF">
              <w:rPr>
                <w:rFonts w:cs="Calibri"/>
                <w:bCs/>
              </w:rPr>
              <w:t>Student initials</w:t>
            </w:r>
          </w:p>
        </w:tc>
        <w:tc>
          <w:tcPr>
            <w:tcW w:w="1099" w:type="dxa"/>
          </w:tcPr>
          <w:p w14:paraId="3CE74878" w14:textId="1CBE5CD3" w:rsidR="00FC7A63" w:rsidRPr="00B157CF" w:rsidRDefault="00B157CF" w:rsidP="00FC7A63">
            <w:pPr>
              <w:ind w:firstLine="0"/>
              <w:rPr>
                <w:rFonts w:cs="Calibri"/>
                <w:bCs/>
              </w:rPr>
            </w:pPr>
            <w:r w:rsidRPr="00B157CF">
              <w:rPr>
                <w:rFonts w:cs="Calibri"/>
                <w:bCs/>
              </w:rPr>
              <w:t>Instructor initials</w:t>
            </w:r>
          </w:p>
        </w:tc>
        <w:tc>
          <w:tcPr>
            <w:tcW w:w="2880" w:type="dxa"/>
          </w:tcPr>
          <w:p w14:paraId="0FD3F9C4" w14:textId="66C13851" w:rsidR="00FC7A63" w:rsidRPr="00B157CF" w:rsidRDefault="00B157CF" w:rsidP="00FC7A63">
            <w:pPr>
              <w:ind w:firstLine="0"/>
              <w:rPr>
                <w:rFonts w:cs="Calibri"/>
                <w:bCs/>
              </w:rPr>
            </w:pPr>
            <w:r w:rsidRPr="00B157CF">
              <w:rPr>
                <w:rFonts w:cs="Calibri"/>
                <w:bCs/>
              </w:rPr>
              <w:t>Comments</w:t>
            </w:r>
          </w:p>
        </w:tc>
      </w:tr>
      <w:bookmarkEnd w:id="122"/>
      <w:tr w:rsidR="00EB24E2" w:rsidRPr="00AF3630" w14:paraId="319DDEBE" w14:textId="77777777" w:rsidTr="00EB24E2">
        <w:trPr>
          <w:trHeight w:val="432"/>
        </w:trPr>
        <w:tc>
          <w:tcPr>
            <w:tcW w:w="4320" w:type="dxa"/>
            <w:vAlign w:val="center"/>
          </w:tcPr>
          <w:p w14:paraId="4C711022" w14:textId="3C34A55A" w:rsidR="00B157CF" w:rsidRPr="00AF3630" w:rsidRDefault="00ED6890" w:rsidP="00EB24E2">
            <w:pPr>
              <w:ind w:firstLine="0"/>
              <w:rPr>
                <w:rFonts w:cs="Calibri"/>
                <w:bCs/>
                <w:sz w:val="18"/>
                <w:szCs w:val="18"/>
              </w:rPr>
            </w:pPr>
            <w:r w:rsidRPr="00AF3630">
              <w:rPr>
                <w:rFonts w:cs="Calibri"/>
                <w:bCs/>
                <w:sz w:val="18"/>
                <w:szCs w:val="18"/>
              </w:rPr>
              <w:t>1.1 Demonstrate ethical conduct.</w:t>
            </w:r>
          </w:p>
        </w:tc>
        <w:tc>
          <w:tcPr>
            <w:tcW w:w="921" w:type="dxa"/>
            <w:vAlign w:val="center"/>
          </w:tcPr>
          <w:p w14:paraId="2884BC59" w14:textId="77777777" w:rsidR="00B157CF" w:rsidRPr="00AF3630" w:rsidRDefault="00B157CF" w:rsidP="00EB24E2">
            <w:pPr>
              <w:ind w:firstLine="0"/>
              <w:rPr>
                <w:rFonts w:cs="Calibri"/>
                <w:bCs/>
                <w:sz w:val="18"/>
                <w:szCs w:val="18"/>
              </w:rPr>
            </w:pPr>
          </w:p>
        </w:tc>
        <w:tc>
          <w:tcPr>
            <w:tcW w:w="1099" w:type="dxa"/>
            <w:vAlign w:val="center"/>
          </w:tcPr>
          <w:p w14:paraId="073A6D90" w14:textId="77777777" w:rsidR="00B157CF" w:rsidRPr="00AF3630" w:rsidRDefault="00B157CF" w:rsidP="00EB24E2">
            <w:pPr>
              <w:ind w:firstLine="0"/>
              <w:rPr>
                <w:rFonts w:cs="Calibri"/>
                <w:bCs/>
                <w:sz w:val="18"/>
                <w:szCs w:val="18"/>
              </w:rPr>
            </w:pPr>
          </w:p>
        </w:tc>
        <w:tc>
          <w:tcPr>
            <w:tcW w:w="2880" w:type="dxa"/>
            <w:vAlign w:val="center"/>
          </w:tcPr>
          <w:p w14:paraId="6789EEDF" w14:textId="77777777" w:rsidR="00B157CF" w:rsidRPr="00AF3630" w:rsidRDefault="00B157CF" w:rsidP="00EB24E2">
            <w:pPr>
              <w:ind w:firstLine="0"/>
              <w:rPr>
                <w:rFonts w:cs="Calibri"/>
                <w:bCs/>
                <w:sz w:val="18"/>
                <w:szCs w:val="18"/>
              </w:rPr>
            </w:pPr>
          </w:p>
        </w:tc>
      </w:tr>
      <w:tr w:rsidR="00EB24E2" w:rsidRPr="00AF3630" w14:paraId="69EA395C" w14:textId="77777777" w:rsidTr="00EB24E2">
        <w:trPr>
          <w:trHeight w:val="432"/>
        </w:trPr>
        <w:tc>
          <w:tcPr>
            <w:tcW w:w="4320" w:type="dxa"/>
            <w:vAlign w:val="center"/>
          </w:tcPr>
          <w:p w14:paraId="1C18159B" w14:textId="45BB03A4" w:rsidR="00ED6890" w:rsidRPr="00AF3630" w:rsidRDefault="00ED6890" w:rsidP="00EB24E2">
            <w:pPr>
              <w:ind w:firstLine="0"/>
              <w:rPr>
                <w:rFonts w:cs="Calibri"/>
                <w:bCs/>
                <w:sz w:val="18"/>
                <w:szCs w:val="18"/>
              </w:rPr>
            </w:pPr>
            <w:r w:rsidRPr="00AF3630">
              <w:rPr>
                <w:rFonts w:cs="Calibri"/>
                <w:bCs/>
                <w:sz w:val="18"/>
                <w:szCs w:val="18"/>
              </w:rPr>
              <w:t>1.2 Present an image appropriate for the profession of pharmacy in appearance and behavior.</w:t>
            </w:r>
          </w:p>
        </w:tc>
        <w:tc>
          <w:tcPr>
            <w:tcW w:w="921" w:type="dxa"/>
            <w:vAlign w:val="center"/>
          </w:tcPr>
          <w:p w14:paraId="6301AACE" w14:textId="77777777" w:rsidR="00ED6890" w:rsidRPr="00AF3630" w:rsidRDefault="00ED6890" w:rsidP="00EB24E2">
            <w:pPr>
              <w:ind w:firstLine="0"/>
              <w:rPr>
                <w:rFonts w:cs="Calibri"/>
                <w:bCs/>
                <w:sz w:val="18"/>
                <w:szCs w:val="18"/>
              </w:rPr>
            </w:pPr>
          </w:p>
        </w:tc>
        <w:tc>
          <w:tcPr>
            <w:tcW w:w="1099" w:type="dxa"/>
            <w:vAlign w:val="center"/>
          </w:tcPr>
          <w:p w14:paraId="52029653" w14:textId="77777777" w:rsidR="00ED6890" w:rsidRPr="00AF3630" w:rsidRDefault="00ED6890" w:rsidP="00EB24E2">
            <w:pPr>
              <w:ind w:firstLine="0"/>
              <w:rPr>
                <w:rFonts w:cs="Calibri"/>
                <w:bCs/>
                <w:sz w:val="18"/>
                <w:szCs w:val="18"/>
              </w:rPr>
            </w:pPr>
          </w:p>
        </w:tc>
        <w:tc>
          <w:tcPr>
            <w:tcW w:w="2880" w:type="dxa"/>
            <w:vAlign w:val="center"/>
          </w:tcPr>
          <w:p w14:paraId="484DC0CC" w14:textId="77777777" w:rsidR="00ED6890" w:rsidRPr="00AF3630" w:rsidRDefault="00ED6890" w:rsidP="00EB24E2">
            <w:pPr>
              <w:ind w:firstLine="0"/>
              <w:rPr>
                <w:rFonts w:cs="Calibri"/>
                <w:bCs/>
                <w:sz w:val="18"/>
                <w:szCs w:val="18"/>
              </w:rPr>
            </w:pPr>
          </w:p>
        </w:tc>
      </w:tr>
      <w:tr w:rsidR="00AF3630" w:rsidRPr="00AF3630" w14:paraId="5DF120CD" w14:textId="77777777" w:rsidTr="00EB24E2">
        <w:trPr>
          <w:trHeight w:val="432"/>
        </w:trPr>
        <w:tc>
          <w:tcPr>
            <w:tcW w:w="4320" w:type="dxa"/>
            <w:vAlign w:val="center"/>
          </w:tcPr>
          <w:p w14:paraId="2488D9F8" w14:textId="020B5DB7" w:rsidR="00AF3630" w:rsidRPr="00AF3630" w:rsidRDefault="00AF3630" w:rsidP="00EB24E2">
            <w:pPr>
              <w:ind w:firstLine="0"/>
              <w:rPr>
                <w:rFonts w:cs="Calibri"/>
                <w:bCs/>
                <w:sz w:val="18"/>
                <w:szCs w:val="18"/>
              </w:rPr>
            </w:pPr>
            <w:r w:rsidRPr="00AF3630">
              <w:rPr>
                <w:rFonts w:cs="Calibri"/>
                <w:bCs/>
                <w:sz w:val="18"/>
                <w:szCs w:val="18"/>
              </w:rPr>
              <w:t>1.3 Demonstrate active and engaged listening skills.</w:t>
            </w:r>
          </w:p>
        </w:tc>
        <w:tc>
          <w:tcPr>
            <w:tcW w:w="921" w:type="dxa"/>
            <w:vAlign w:val="center"/>
          </w:tcPr>
          <w:p w14:paraId="311EC17B" w14:textId="77777777" w:rsidR="00AF3630" w:rsidRPr="00AF3630" w:rsidRDefault="00AF3630" w:rsidP="00EB24E2">
            <w:pPr>
              <w:ind w:firstLine="0"/>
              <w:rPr>
                <w:rFonts w:cs="Calibri"/>
                <w:bCs/>
                <w:sz w:val="18"/>
                <w:szCs w:val="18"/>
              </w:rPr>
            </w:pPr>
          </w:p>
        </w:tc>
        <w:tc>
          <w:tcPr>
            <w:tcW w:w="1099" w:type="dxa"/>
            <w:vAlign w:val="center"/>
          </w:tcPr>
          <w:p w14:paraId="03F162FB" w14:textId="77777777" w:rsidR="00AF3630" w:rsidRPr="00AF3630" w:rsidRDefault="00AF3630" w:rsidP="00EB24E2">
            <w:pPr>
              <w:ind w:firstLine="0"/>
              <w:rPr>
                <w:rFonts w:cs="Calibri"/>
                <w:bCs/>
                <w:sz w:val="18"/>
                <w:szCs w:val="18"/>
              </w:rPr>
            </w:pPr>
          </w:p>
        </w:tc>
        <w:tc>
          <w:tcPr>
            <w:tcW w:w="2880" w:type="dxa"/>
            <w:vAlign w:val="center"/>
          </w:tcPr>
          <w:p w14:paraId="5E6EDBBF" w14:textId="77777777" w:rsidR="00AF3630" w:rsidRPr="00AF3630" w:rsidRDefault="00AF3630" w:rsidP="00EB24E2">
            <w:pPr>
              <w:ind w:firstLine="0"/>
              <w:rPr>
                <w:rFonts w:cs="Calibri"/>
                <w:bCs/>
                <w:sz w:val="18"/>
                <w:szCs w:val="18"/>
              </w:rPr>
            </w:pPr>
          </w:p>
        </w:tc>
      </w:tr>
      <w:tr w:rsidR="00AF3630" w:rsidRPr="00AF3630" w14:paraId="79942ED2" w14:textId="77777777" w:rsidTr="00EB24E2">
        <w:trPr>
          <w:trHeight w:val="432"/>
        </w:trPr>
        <w:tc>
          <w:tcPr>
            <w:tcW w:w="4320" w:type="dxa"/>
            <w:vAlign w:val="center"/>
          </w:tcPr>
          <w:p w14:paraId="6BFCE403" w14:textId="531A3EAB" w:rsidR="00AF3630" w:rsidRPr="00AF3630" w:rsidRDefault="00AF3630" w:rsidP="00EB24E2">
            <w:pPr>
              <w:ind w:firstLine="0"/>
              <w:rPr>
                <w:rFonts w:cs="Calibri"/>
                <w:bCs/>
                <w:sz w:val="18"/>
                <w:szCs w:val="18"/>
              </w:rPr>
            </w:pPr>
            <w:r w:rsidRPr="00AF3630">
              <w:rPr>
                <w:rFonts w:cs="Calibri"/>
                <w:bCs/>
                <w:sz w:val="18"/>
                <w:szCs w:val="18"/>
              </w:rPr>
              <w:t xml:space="preserve">1.4 Communicate clearly and effectively, both verbally and in writing.  </w:t>
            </w:r>
          </w:p>
        </w:tc>
        <w:tc>
          <w:tcPr>
            <w:tcW w:w="921" w:type="dxa"/>
            <w:vAlign w:val="center"/>
          </w:tcPr>
          <w:p w14:paraId="5FC42892" w14:textId="77777777" w:rsidR="00AF3630" w:rsidRPr="00AF3630" w:rsidRDefault="00AF3630" w:rsidP="00EB24E2">
            <w:pPr>
              <w:ind w:firstLine="0"/>
              <w:rPr>
                <w:rFonts w:cs="Calibri"/>
                <w:bCs/>
                <w:sz w:val="18"/>
                <w:szCs w:val="18"/>
              </w:rPr>
            </w:pPr>
          </w:p>
        </w:tc>
        <w:tc>
          <w:tcPr>
            <w:tcW w:w="1099" w:type="dxa"/>
            <w:vAlign w:val="center"/>
          </w:tcPr>
          <w:p w14:paraId="03554F05" w14:textId="77777777" w:rsidR="00AF3630" w:rsidRPr="00AF3630" w:rsidRDefault="00AF3630" w:rsidP="00EB24E2">
            <w:pPr>
              <w:ind w:firstLine="0"/>
              <w:rPr>
                <w:rFonts w:cs="Calibri"/>
                <w:bCs/>
                <w:sz w:val="18"/>
                <w:szCs w:val="18"/>
              </w:rPr>
            </w:pPr>
          </w:p>
        </w:tc>
        <w:tc>
          <w:tcPr>
            <w:tcW w:w="2880" w:type="dxa"/>
            <w:vAlign w:val="center"/>
          </w:tcPr>
          <w:p w14:paraId="7AC52E75" w14:textId="77777777" w:rsidR="00AF3630" w:rsidRPr="00AF3630" w:rsidRDefault="00AF3630" w:rsidP="00EB24E2">
            <w:pPr>
              <w:ind w:firstLine="0"/>
              <w:rPr>
                <w:rFonts w:cs="Calibri"/>
                <w:bCs/>
                <w:sz w:val="18"/>
                <w:szCs w:val="18"/>
              </w:rPr>
            </w:pPr>
          </w:p>
        </w:tc>
      </w:tr>
      <w:tr w:rsidR="00AF3630" w:rsidRPr="00AF3630" w14:paraId="67B5571F" w14:textId="77777777" w:rsidTr="00EB24E2">
        <w:trPr>
          <w:trHeight w:val="432"/>
        </w:trPr>
        <w:tc>
          <w:tcPr>
            <w:tcW w:w="4320" w:type="dxa"/>
            <w:vAlign w:val="center"/>
          </w:tcPr>
          <w:p w14:paraId="5F2C1CE3" w14:textId="59A55AF9" w:rsidR="00AF3630" w:rsidRPr="00AF3630" w:rsidRDefault="00212387" w:rsidP="00EB24E2">
            <w:pPr>
              <w:ind w:firstLine="0"/>
              <w:rPr>
                <w:rFonts w:cs="Calibri"/>
                <w:bCs/>
                <w:sz w:val="18"/>
                <w:szCs w:val="18"/>
              </w:rPr>
            </w:pPr>
            <w:r w:rsidRPr="00212387">
              <w:rPr>
                <w:rFonts w:cs="Calibri"/>
                <w:bCs/>
                <w:sz w:val="18"/>
                <w:szCs w:val="18"/>
              </w:rPr>
              <w:t>1.5 Demonstrate a respectful and professional attitude when interacting with diverse patient populations, colleagues, and professionals.</w:t>
            </w:r>
          </w:p>
        </w:tc>
        <w:tc>
          <w:tcPr>
            <w:tcW w:w="921" w:type="dxa"/>
            <w:vAlign w:val="center"/>
          </w:tcPr>
          <w:p w14:paraId="3A5D2AD3" w14:textId="77777777" w:rsidR="00AF3630" w:rsidRPr="00AF3630" w:rsidRDefault="00AF3630" w:rsidP="00EB24E2">
            <w:pPr>
              <w:ind w:firstLine="0"/>
              <w:rPr>
                <w:rFonts w:cs="Calibri"/>
                <w:bCs/>
                <w:sz w:val="18"/>
                <w:szCs w:val="18"/>
              </w:rPr>
            </w:pPr>
          </w:p>
        </w:tc>
        <w:tc>
          <w:tcPr>
            <w:tcW w:w="1099" w:type="dxa"/>
            <w:vAlign w:val="center"/>
          </w:tcPr>
          <w:p w14:paraId="2340ABE2" w14:textId="77777777" w:rsidR="00AF3630" w:rsidRPr="00AF3630" w:rsidRDefault="00AF3630" w:rsidP="00EB24E2">
            <w:pPr>
              <w:ind w:firstLine="0"/>
              <w:rPr>
                <w:rFonts w:cs="Calibri"/>
                <w:bCs/>
                <w:sz w:val="18"/>
                <w:szCs w:val="18"/>
              </w:rPr>
            </w:pPr>
          </w:p>
        </w:tc>
        <w:tc>
          <w:tcPr>
            <w:tcW w:w="2880" w:type="dxa"/>
            <w:vAlign w:val="center"/>
          </w:tcPr>
          <w:p w14:paraId="030EBEAB" w14:textId="77777777" w:rsidR="00AF3630" w:rsidRPr="00AF3630" w:rsidRDefault="00AF3630" w:rsidP="00EB24E2">
            <w:pPr>
              <w:ind w:firstLine="0"/>
              <w:rPr>
                <w:rFonts w:cs="Calibri"/>
                <w:bCs/>
                <w:sz w:val="18"/>
                <w:szCs w:val="18"/>
              </w:rPr>
            </w:pPr>
          </w:p>
        </w:tc>
      </w:tr>
      <w:tr w:rsidR="00AF3630" w:rsidRPr="00AF3630" w14:paraId="6EEE59FA" w14:textId="77777777" w:rsidTr="00EB24E2">
        <w:trPr>
          <w:trHeight w:val="432"/>
        </w:trPr>
        <w:tc>
          <w:tcPr>
            <w:tcW w:w="4320" w:type="dxa"/>
            <w:vAlign w:val="center"/>
          </w:tcPr>
          <w:p w14:paraId="6C5FD1FC" w14:textId="374A8DEC" w:rsidR="00AF3630" w:rsidRPr="00AF3630" w:rsidRDefault="00212387" w:rsidP="00EB24E2">
            <w:pPr>
              <w:ind w:firstLine="0"/>
              <w:rPr>
                <w:rFonts w:cs="Calibri"/>
                <w:bCs/>
                <w:sz w:val="18"/>
                <w:szCs w:val="18"/>
              </w:rPr>
            </w:pPr>
            <w:r w:rsidRPr="00212387">
              <w:rPr>
                <w:rFonts w:cs="Calibri"/>
                <w:bCs/>
                <w:sz w:val="18"/>
                <w:szCs w:val="18"/>
              </w:rPr>
              <w:t>1.6 Apply self-management skills, including time, stress, and change management.</w:t>
            </w:r>
          </w:p>
        </w:tc>
        <w:tc>
          <w:tcPr>
            <w:tcW w:w="921" w:type="dxa"/>
            <w:vAlign w:val="center"/>
          </w:tcPr>
          <w:p w14:paraId="3307995F" w14:textId="77777777" w:rsidR="00AF3630" w:rsidRPr="00AF3630" w:rsidRDefault="00AF3630" w:rsidP="00EB24E2">
            <w:pPr>
              <w:ind w:firstLine="0"/>
              <w:rPr>
                <w:rFonts w:cs="Calibri"/>
                <w:bCs/>
                <w:sz w:val="18"/>
                <w:szCs w:val="18"/>
              </w:rPr>
            </w:pPr>
          </w:p>
        </w:tc>
        <w:tc>
          <w:tcPr>
            <w:tcW w:w="1099" w:type="dxa"/>
            <w:vAlign w:val="center"/>
          </w:tcPr>
          <w:p w14:paraId="4593AFD9" w14:textId="77777777" w:rsidR="00AF3630" w:rsidRPr="00AF3630" w:rsidRDefault="00AF3630" w:rsidP="00EB24E2">
            <w:pPr>
              <w:ind w:firstLine="0"/>
              <w:rPr>
                <w:rFonts w:cs="Calibri"/>
                <w:bCs/>
                <w:sz w:val="18"/>
                <w:szCs w:val="18"/>
              </w:rPr>
            </w:pPr>
          </w:p>
        </w:tc>
        <w:tc>
          <w:tcPr>
            <w:tcW w:w="2880" w:type="dxa"/>
            <w:vAlign w:val="center"/>
          </w:tcPr>
          <w:p w14:paraId="4DCDE59B" w14:textId="77777777" w:rsidR="00AF3630" w:rsidRPr="00AF3630" w:rsidRDefault="00AF3630" w:rsidP="00EB24E2">
            <w:pPr>
              <w:ind w:firstLine="0"/>
              <w:rPr>
                <w:rFonts w:cs="Calibri"/>
                <w:bCs/>
                <w:sz w:val="18"/>
                <w:szCs w:val="18"/>
              </w:rPr>
            </w:pPr>
          </w:p>
        </w:tc>
      </w:tr>
      <w:tr w:rsidR="00212387" w:rsidRPr="00AF3630" w14:paraId="12C82DF4" w14:textId="77777777" w:rsidTr="00EB24E2">
        <w:trPr>
          <w:trHeight w:val="432"/>
        </w:trPr>
        <w:tc>
          <w:tcPr>
            <w:tcW w:w="4320" w:type="dxa"/>
            <w:vAlign w:val="center"/>
          </w:tcPr>
          <w:p w14:paraId="1A80E9CC" w14:textId="630CD7EB" w:rsidR="00212387" w:rsidRPr="00212387" w:rsidRDefault="00212387" w:rsidP="00EB24E2">
            <w:pPr>
              <w:ind w:firstLine="0"/>
              <w:rPr>
                <w:rFonts w:cs="Calibri"/>
                <w:bCs/>
                <w:sz w:val="18"/>
                <w:szCs w:val="18"/>
              </w:rPr>
            </w:pPr>
            <w:r w:rsidRPr="00212387">
              <w:rPr>
                <w:rFonts w:cs="Calibri"/>
                <w:bCs/>
                <w:sz w:val="18"/>
                <w:szCs w:val="18"/>
              </w:rPr>
              <w:t>1.7 Apply interpersonal skills, including negotiation skills, conflict resolution, customer service, and teamwork.</w:t>
            </w:r>
          </w:p>
        </w:tc>
        <w:tc>
          <w:tcPr>
            <w:tcW w:w="921" w:type="dxa"/>
            <w:vAlign w:val="center"/>
          </w:tcPr>
          <w:p w14:paraId="5E95FB5E" w14:textId="77777777" w:rsidR="00212387" w:rsidRPr="00AF3630" w:rsidRDefault="00212387" w:rsidP="00EB24E2">
            <w:pPr>
              <w:ind w:firstLine="0"/>
              <w:rPr>
                <w:rFonts w:cs="Calibri"/>
                <w:bCs/>
                <w:sz w:val="18"/>
                <w:szCs w:val="18"/>
              </w:rPr>
            </w:pPr>
          </w:p>
        </w:tc>
        <w:tc>
          <w:tcPr>
            <w:tcW w:w="1099" w:type="dxa"/>
            <w:vAlign w:val="center"/>
          </w:tcPr>
          <w:p w14:paraId="3AD93132" w14:textId="77777777" w:rsidR="00212387" w:rsidRPr="00AF3630" w:rsidRDefault="00212387" w:rsidP="00EB24E2">
            <w:pPr>
              <w:ind w:firstLine="0"/>
              <w:rPr>
                <w:rFonts w:cs="Calibri"/>
                <w:bCs/>
                <w:sz w:val="18"/>
                <w:szCs w:val="18"/>
              </w:rPr>
            </w:pPr>
          </w:p>
        </w:tc>
        <w:tc>
          <w:tcPr>
            <w:tcW w:w="2880" w:type="dxa"/>
            <w:vAlign w:val="center"/>
          </w:tcPr>
          <w:p w14:paraId="39412228" w14:textId="77777777" w:rsidR="00212387" w:rsidRPr="00AF3630" w:rsidRDefault="00212387" w:rsidP="00EB24E2">
            <w:pPr>
              <w:ind w:firstLine="0"/>
              <w:rPr>
                <w:rFonts w:cs="Calibri"/>
                <w:bCs/>
                <w:sz w:val="18"/>
                <w:szCs w:val="18"/>
              </w:rPr>
            </w:pPr>
          </w:p>
        </w:tc>
      </w:tr>
      <w:tr w:rsidR="00212387" w:rsidRPr="00AF3630" w14:paraId="690108CB" w14:textId="77777777" w:rsidTr="00EB24E2">
        <w:trPr>
          <w:trHeight w:val="432"/>
        </w:trPr>
        <w:tc>
          <w:tcPr>
            <w:tcW w:w="4320" w:type="dxa"/>
            <w:vAlign w:val="center"/>
          </w:tcPr>
          <w:p w14:paraId="71B0EF79" w14:textId="662A5638" w:rsidR="00212387" w:rsidRPr="00212387" w:rsidRDefault="00E80A2A" w:rsidP="00EB24E2">
            <w:pPr>
              <w:ind w:firstLine="0"/>
              <w:rPr>
                <w:rFonts w:cs="Calibri"/>
                <w:bCs/>
                <w:sz w:val="18"/>
                <w:szCs w:val="18"/>
              </w:rPr>
            </w:pPr>
            <w:r w:rsidRPr="00E80A2A">
              <w:rPr>
                <w:rFonts w:cs="Calibri"/>
                <w:bCs/>
                <w:sz w:val="18"/>
                <w:szCs w:val="18"/>
              </w:rPr>
              <w:t>1.8 Demonstrate problem solving skills.</w:t>
            </w:r>
          </w:p>
        </w:tc>
        <w:tc>
          <w:tcPr>
            <w:tcW w:w="921" w:type="dxa"/>
            <w:vAlign w:val="center"/>
          </w:tcPr>
          <w:p w14:paraId="2BDFDA69" w14:textId="77777777" w:rsidR="00212387" w:rsidRPr="00AF3630" w:rsidRDefault="00212387" w:rsidP="00EB24E2">
            <w:pPr>
              <w:ind w:firstLine="0"/>
              <w:rPr>
                <w:rFonts w:cs="Calibri"/>
                <w:bCs/>
                <w:sz w:val="18"/>
                <w:szCs w:val="18"/>
              </w:rPr>
            </w:pPr>
          </w:p>
        </w:tc>
        <w:tc>
          <w:tcPr>
            <w:tcW w:w="1099" w:type="dxa"/>
            <w:vAlign w:val="center"/>
          </w:tcPr>
          <w:p w14:paraId="45CAC5E3" w14:textId="77777777" w:rsidR="00212387" w:rsidRPr="00AF3630" w:rsidRDefault="00212387" w:rsidP="00EB24E2">
            <w:pPr>
              <w:ind w:firstLine="0"/>
              <w:rPr>
                <w:rFonts w:cs="Calibri"/>
                <w:bCs/>
                <w:sz w:val="18"/>
                <w:szCs w:val="18"/>
              </w:rPr>
            </w:pPr>
          </w:p>
        </w:tc>
        <w:tc>
          <w:tcPr>
            <w:tcW w:w="2880" w:type="dxa"/>
            <w:vAlign w:val="center"/>
          </w:tcPr>
          <w:p w14:paraId="0F1663D8" w14:textId="77777777" w:rsidR="00212387" w:rsidRPr="00AF3630" w:rsidRDefault="00212387" w:rsidP="00EB24E2">
            <w:pPr>
              <w:ind w:firstLine="0"/>
              <w:rPr>
                <w:rFonts w:cs="Calibri"/>
                <w:bCs/>
                <w:sz w:val="18"/>
                <w:szCs w:val="18"/>
              </w:rPr>
            </w:pPr>
          </w:p>
        </w:tc>
      </w:tr>
      <w:tr w:rsidR="00E80A2A" w:rsidRPr="00AF3630" w14:paraId="0EBD92F9" w14:textId="77777777" w:rsidTr="00EB24E2">
        <w:trPr>
          <w:trHeight w:val="432"/>
        </w:trPr>
        <w:tc>
          <w:tcPr>
            <w:tcW w:w="4320" w:type="dxa"/>
            <w:vAlign w:val="center"/>
          </w:tcPr>
          <w:p w14:paraId="001D4A1E" w14:textId="630B0570" w:rsidR="00E80A2A" w:rsidRPr="00E80A2A" w:rsidRDefault="00E80A2A" w:rsidP="00EB24E2">
            <w:pPr>
              <w:ind w:firstLine="0"/>
              <w:rPr>
                <w:rFonts w:cs="Calibri"/>
                <w:bCs/>
                <w:sz w:val="18"/>
                <w:szCs w:val="18"/>
              </w:rPr>
            </w:pPr>
            <w:r w:rsidRPr="00E80A2A">
              <w:rPr>
                <w:rFonts w:cs="Calibri"/>
                <w:bCs/>
                <w:sz w:val="18"/>
                <w:szCs w:val="18"/>
              </w:rPr>
              <w:t>1.9 Demonstrate capability to manage or supervise pharmacy technicians in matters such as conflict resolution, teamwork, and customer service.</w:t>
            </w:r>
          </w:p>
        </w:tc>
        <w:tc>
          <w:tcPr>
            <w:tcW w:w="921" w:type="dxa"/>
            <w:vAlign w:val="center"/>
          </w:tcPr>
          <w:p w14:paraId="7EB1053D" w14:textId="77777777" w:rsidR="00E80A2A" w:rsidRPr="00AF3630" w:rsidRDefault="00E80A2A" w:rsidP="00EB24E2">
            <w:pPr>
              <w:ind w:firstLine="0"/>
              <w:rPr>
                <w:rFonts w:cs="Calibri"/>
                <w:bCs/>
                <w:sz w:val="18"/>
                <w:szCs w:val="18"/>
              </w:rPr>
            </w:pPr>
          </w:p>
        </w:tc>
        <w:tc>
          <w:tcPr>
            <w:tcW w:w="1099" w:type="dxa"/>
            <w:vAlign w:val="center"/>
          </w:tcPr>
          <w:p w14:paraId="6822E9AA" w14:textId="77777777" w:rsidR="00E80A2A" w:rsidRPr="00AF3630" w:rsidRDefault="00E80A2A" w:rsidP="00EB24E2">
            <w:pPr>
              <w:ind w:firstLine="0"/>
              <w:rPr>
                <w:rFonts w:cs="Calibri"/>
                <w:bCs/>
                <w:sz w:val="18"/>
                <w:szCs w:val="18"/>
              </w:rPr>
            </w:pPr>
          </w:p>
        </w:tc>
        <w:tc>
          <w:tcPr>
            <w:tcW w:w="2880" w:type="dxa"/>
            <w:vAlign w:val="center"/>
          </w:tcPr>
          <w:p w14:paraId="1E6B2029" w14:textId="77777777" w:rsidR="00E80A2A" w:rsidRPr="00AF3630" w:rsidRDefault="00E80A2A" w:rsidP="00EB24E2">
            <w:pPr>
              <w:ind w:firstLine="0"/>
              <w:rPr>
                <w:rFonts w:cs="Calibri"/>
                <w:bCs/>
                <w:sz w:val="18"/>
                <w:szCs w:val="18"/>
              </w:rPr>
            </w:pPr>
          </w:p>
        </w:tc>
      </w:tr>
      <w:tr w:rsidR="00E80A2A" w:rsidRPr="00AF3630" w14:paraId="6C11D10B" w14:textId="77777777" w:rsidTr="00EB24E2">
        <w:trPr>
          <w:trHeight w:val="432"/>
        </w:trPr>
        <w:tc>
          <w:tcPr>
            <w:tcW w:w="4320" w:type="dxa"/>
            <w:vAlign w:val="center"/>
          </w:tcPr>
          <w:p w14:paraId="339D4A7A" w14:textId="0D8D95D4" w:rsidR="00E80A2A" w:rsidRPr="00E80A2A" w:rsidRDefault="00E80A2A" w:rsidP="00EB24E2">
            <w:pPr>
              <w:ind w:firstLine="0"/>
              <w:rPr>
                <w:rFonts w:cs="Calibri"/>
                <w:bCs/>
                <w:sz w:val="18"/>
                <w:szCs w:val="18"/>
              </w:rPr>
            </w:pPr>
            <w:r w:rsidRPr="00E80A2A">
              <w:rPr>
                <w:rFonts w:cs="Calibri"/>
                <w:bCs/>
                <w:sz w:val="18"/>
                <w:szCs w:val="18"/>
              </w:rPr>
              <w:t>1.10 Apply critical thinking skills, creativity, and innovation.</w:t>
            </w:r>
          </w:p>
        </w:tc>
        <w:tc>
          <w:tcPr>
            <w:tcW w:w="921" w:type="dxa"/>
            <w:vAlign w:val="center"/>
          </w:tcPr>
          <w:p w14:paraId="343EEFB4" w14:textId="77777777" w:rsidR="00E80A2A" w:rsidRPr="00AF3630" w:rsidRDefault="00E80A2A" w:rsidP="00EB24E2">
            <w:pPr>
              <w:ind w:firstLine="0"/>
              <w:rPr>
                <w:rFonts w:cs="Calibri"/>
                <w:bCs/>
                <w:sz w:val="18"/>
                <w:szCs w:val="18"/>
              </w:rPr>
            </w:pPr>
          </w:p>
        </w:tc>
        <w:tc>
          <w:tcPr>
            <w:tcW w:w="1099" w:type="dxa"/>
            <w:vAlign w:val="center"/>
          </w:tcPr>
          <w:p w14:paraId="6D7EADDF" w14:textId="77777777" w:rsidR="00E80A2A" w:rsidRPr="00AF3630" w:rsidRDefault="00E80A2A" w:rsidP="00EB24E2">
            <w:pPr>
              <w:ind w:firstLine="0"/>
              <w:rPr>
                <w:rFonts w:cs="Calibri"/>
                <w:bCs/>
                <w:sz w:val="18"/>
                <w:szCs w:val="18"/>
              </w:rPr>
            </w:pPr>
          </w:p>
        </w:tc>
        <w:tc>
          <w:tcPr>
            <w:tcW w:w="2880" w:type="dxa"/>
            <w:vAlign w:val="center"/>
          </w:tcPr>
          <w:p w14:paraId="2FE129EA" w14:textId="77777777" w:rsidR="00E80A2A" w:rsidRPr="00AF3630" w:rsidRDefault="00E80A2A" w:rsidP="00EB24E2">
            <w:pPr>
              <w:ind w:firstLine="0"/>
              <w:rPr>
                <w:rFonts w:cs="Calibri"/>
                <w:bCs/>
                <w:sz w:val="18"/>
                <w:szCs w:val="18"/>
              </w:rPr>
            </w:pPr>
          </w:p>
        </w:tc>
      </w:tr>
      <w:tr w:rsidR="00E80A2A" w:rsidRPr="00AF3630" w14:paraId="06FC972F" w14:textId="77777777" w:rsidTr="00EB24E2">
        <w:trPr>
          <w:trHeight w:val="432"/>
        </w:trPr>
        <w:tc>
          <w:tcPr>
            <w:tcW w:w="4320" w:type="dxa"/>
            <w:vAlign w:val="center"/>
          </w:tcPr>
          <w:p w14:paraId="54827629" w14:textId="77789E91" w:rsidR="00E80A2A" w:rsidRPr="00E80A2A" w:rsidRDefault="009328F9" w:rsidP="00EB24E2">
            <w:pPr>
              <w:ind w:firstLine="0"/>
              <w:rPr>
                <w:rFonts w:cs="Calibri"/>
                <w:bCs/>
                <w:sz w:val="18"/>
                <w:szCs w:val="18"/>
              </w:rPr>
            </w:pPr>
            <w:r w:rsidRPr="009328F9">
              <w:rPr>
                <w:rFonts w:cs="Calibri"/>
                <w:bCs/>
                <w:sz w:val="18"/>
                <w:szCs w:val="18"/>
              </w:rPr>
              <w:t>1.11 Apply supervisory skills related to human resource policies and procedures.</w:t>
            </w:r>
          </w:p>
        </w:tc>
        <w:tc>
          <w:tcPr>
            <w:tcW w:w="921" w:type="dxa"/>
            <w:vAlign w:val="center"/>
          </w:tcPr>
          <w:p w14:paraId="2BFBF8C2" w14:textId="77777777" w:rsidR="00E80A2A" w:rsidRPr="00AF3630" w:rsidRDefault="00E80A2A" w:rsidP="00EB24E2">
            <w:pPr>
              <w:ind w:firstLine="0"/>
              <w:rPr>
                <w:rFonts w:cs="Calibri"/>
                <w:bCs/>
                <w:sz w:val="18"/>
                <w:szCs w:val="18"/>
              </w:rPr>
            </w:pPr>
          </w:p>
        </w:tc>
        <w:tc>
          <w:tcPr>
            <w:tcW w:w="1099" w:type="dxa"/>
            <w:vAlign w:val="center"/>
          </w:tcPr>
          <w:p w14:paraId="7C82F999" w14:textId="77777777" w:rsidR="00E80A2A" w:rsidRPr="00AF3630" w:rsidRDefault="00E80A2A" w:rsidP="00EB24E2">
            <w:pPr>
              <w:ind w:firstLine="0"/>
              <w:rPr>
                <w:rFonts w:cs="Calibri"/>
                <w:bCs/>
                <w:sz w:val="18"/>
                <w:szCs w:val="18"/>
              </w:rPr>
            </w:pPr>
          </w:p>
        </w:tc>
        <w:tc>
          <w:tcPr>
            <w:tcW w:w="2880" w:type="dxa"/>
            <w:vAlign w:val="center"/>
          </w:tcPr>
          <w:p w14:paraId="47AE5B97" w14:textId="77777777" w:rsidR="00E80A2A" w:rsidRPr="00AF3630" w:rsidRDefault="00E80A2A" w:rsidP="00EB24E2">
            <w:pPr>
              <w:ind w:firstLine="0"/>
              <w:rPr>
                <w:rFonts w:cs="Calibri"/>
                <w:bCs/>
                <w:sz w:val="18"/>
                <w:szCs w:val="18"/>
              </w:rPr>
            </w:pPr>
          </w:p>
        </w:tc>
      </w:tr>
      <w:tr w:rsidR="00E80A2A" w:rsidRPr="00AF3630" w14:paraId="04C62C52" w14:textId="77777777" w:rsidTr="00EB24E2">
        <w:trPr>
          <w:trHeight w:val="432"/>
        </w:trPr>
        <w:tc>
          <w:tcPr>
            <w:tcW w:w="4320" w:type="dxa"/>
            <w:vAlign w:val="center"/>
          </w:tcPr>
          <w:p w14:paraId="7B2948F4" w14:textId="35172EFA" w:rsidR="00E80A2A" w:rsidRPr="00E80A2A" w:rsidRDefault="009328F9" w:rsidP="00EB24E2">
            <w:pPr>
              <w:ind w:firstLine="0"/>
              <w:rPr>
                <w:rFonts w:cs="Calibri"/>
                <w:bCs/>
                <w:sz w:val="18"/>
                <w:szCs w:val="18"/>
              </w:rPr>
            </w:pPr>
            <w:r w:rsidRPr="009328F9">
              <w:rPr>
                <w:rFonts w:cs="Calibri"/>
                <w:bCs/>
                <w:sz w:val="18"/>
                <w:szCs w:val="18"/>
              </w:rPr>
              <w:t>1.12 Demonstrate the ability to effectively and professionally communicate with other healthcare professionals, payors and other individuals necessary to serve the needs of patients and practice.</w:t>
            </w:r>
          </w:p>
        </w:tc>
        <w:tc>
          <w:tcPr>
            <w:tcW w:w="921" w:type="dxa"/>
            <w:vAlign w:val="center"/>
          </w:tcPr>
          <w:p w14:paraId="79E0AEB9" w14:textId="77777777" w:rsidR="00E80A2A" w:rsidRPr="00AF3630" w:rsidRDefault="00E80A2A" w:rsidP="00EB24E2">
            <w:pPr>
              <w:ind w:firstLine="0"/>
              <w:rPr>
                <w:rFonts w:cs="Calibri"/>
                <w:bCs/>
                <w:sz w:val="18"/>
                <w:szCs w:val="18"/>
              </w:rPr>
            </w:pPr>
          </w:p>
        </w:tc>
        <w:tc>
          <w:tcPr>
            <w:tcW w:w="1099" w:type="dxa"/>
            <w:vAlign w:val="center"/>
          </w:tcPr>
          <w:p w14:paraId="3B9BF99A" w14:textId="77777777" w:rsidR="00E80A2A" w:rsidRPr="00AF3630" w:rsidRDefault="00E80A2A" w:rsidP="00EB24E2">
            <w:pPr>
              <w:ind w:firstLine="0"/>
              <w:rPr>
                <w:rFonts w:cs="Calibri"/>
                <w:bCs/>
                <w:sz w:val="18"/>
                <w:szCs w:val="18"/>
              </w:rPr>
            </w:pPr>
          </w:p>
        </w:tc>
        <w:tc>
          <w:tcPr>
            <w:tcW w:w="2880" w:type="dxa"/>
            <w:vAlign w:val="center"/>
          </w:tcPr>
          <w:p w14:paraId="69C34F4D" w14:textId="77777777" w:rsidR="00E80A2A" w:rsidRPr="00AF3630" w:rsidRDefault="00E80A2A" w:rsidP="00EB24E2">
            <w:pPr>
              <w:ind w:firstLine="0"/>
              <w:rPr>
                <w:rFonts w:cs="Calibri"/>
                <w:bCs/>
                <w:sz w:val="18"/>
                <w:szCs w:val="18"/>
              </w:rPr>
            </w:pPr>
          </w:p>
        </w:tc>
      </w:tr>
      <w:tr w:rsidR="009328F9" w:rsidRPr="00AF3630" w14:paraId="17C9B009" w14:textId="77777777" w:rsidTr="00EB24E2">
        <w:trPr>
          <w:trHeight w:val="432"/>
        </w:trPr>
        <w:tc>
          <w:tcPr>
            <w:tcW w:w="4320" w:type="dxa"/>
            <w:vAlign w:val="center"/>
          </w:tcPr>
          <w:p w14:paraId="3ED68816" w14:textId="0779A842" w:rsidR="009328F9" w:rsidRPr="00634F14" w:rsidRDefault="00044A5D" w:rsidP="00EB24E2">
            <w:pPr>
              <w:ind w:firstLine="0"/>
              <w:rPr>
                <w:rFonts w:cs="Calibri"/>
                <w:b/>
                <w:sz w:val="18"/>
                <w:szCs w:val="18"/>
              </w:rPr>
            </w:pPr>
            <w:r w:rsidRPr="00044A5D">
              <w:rPr>
                <w:rFonts w:cs="Calibri"/>
                <w:b/>
                <w:sz w:val="18"/>
                <w:szCs w:val="18"/>
              </w:rPr>
              <w:t xml:space="preserve">Standard 2: Foundational Professional Knowledge and Skills  </w:t>
            </w:r>
            <w:proofErr w:type="spellStart"/>
            <w:r w:rsidR="00634F14" w:rsidRPr="00634F14">
              <w:rPr>
                <w:rFonts w:cs="Calibri"/>
                <w:b/>
                <w:sz w:val="18"/>
                <w:szCs w:val="18"/>
              </w:rPr>
              <w:t>undational</w:t>
            </w:r>
            <w:proofErr w:type="spellEnd"/>
            <w:r w:rsidR="00634F14" w:rsidRPr="00634F14">
              <w:rPr>
                <w:rFonts w:cs="Calibri"/>
                <w:b/>
                <w:sz w:val="18"/>
                <w:szCs w:val="18"/>
              </w:rPr>
              <w:t xml:space="preserve"> Professional Knowledge and Skills</w:t>
            </w:r>
          </w:p>
        </w:tc>
        <w:tc>
          <w:tcPr>
            <w:tcW w:w="921" w:type="dxa"/>
            <w:vAlign w:val="center"/>
          </w:tcPr>
          <w:p w14:paraId="472F879D" w14:textId="77777777" w:rsidR="009328F9" w:rsidRPr="00AF3630" w:rsidRDefault="009328F9" w:rsidP="00EB24E2">
            <w:pPr>
              <w:ind w:firstLine="0"/>
              <w:rPr>
                <w:rFonts w:cs="Calibri"/>
                <w:bCs/>
                <w:sz w:val="18"/>
                <w:szCs w:val="18"/>
              </w:rPr>
            </w:pPr>
          </w:p>
        </w:tc>
        <w:tc>
          <w:tcPr>
            <w:tcW w:w="1099" w:type="dxa"/>
            <w:vAlign w:val="center"/>
          </w:tcPr>
          <w:p w14:paraId="05726E6D" w14:textId="77777777" w:rsidR="009328F9" w:rsidRPr="00AF3630" w:rsidRDefault="009328F9" w:rsidP="00EB24E2">
            <w:pPr>
              <w:ind w:firstLine="0"/>
              <w:rPr>
                <w:rFonts w:cs="Calibri"/>
                <w:bCs/>
                <w:sz w:val="18"/>
                <w:szCs w:val="18"/>
              </w:rPr>
            </w:pPr>
          </w:p>
        </w:tc>
        <w:tc>
          <w:tcPr>
            <w:tcW w:w="2880" w:type="dxa"/>
            <w:vAlign w:val="center"/>
          </w:tcPr>
          <w:p w14:paraId="1202FDA7" w14:textId="77777777" w:rsidR="009328F9" w:rsidRPr="00AF3630" w:rsidRDefault="009328F9" w:rsidP="00EB24E2">
            <w:pPr>
              <w:ind w:firstLine="0"/>
              <w:rPr>
                <w:rFonts w:cs="Calibri"/>
                <w:bCs/>
                <w:sz w:val="18"/>
                <w:szCs w:val="18"/>
              </w:rPr>
            </w:pPr>
          </w:p>
        </w:tc>
      </w:tr>
      <w:tr w:rsidR="009328F9" w:rsidRPr="00AF3630" w14:paraId="37755797" w14:textId="77777777" w:rsidTr="00EB24E2">
        <w:trPr>
          <w:trHeight w:val="432"/>
        </w:trPr>
        <w:tc>
          <w:tcPr>
            <w:tcW w:w="4320" w:type="dxa"/>
            <w:vAlign w:val="center"/>
          </w:tcPr>
          <w:p w14:paraId="63B21E2A" w14:textId="07CC3AEB" w:rsidR="009328F9" w:rsidRPr="009328F9" w:rsidRDefault="00634F14" w:rsidP="00EB24E2">
            <w:pPr>
              <w:ind w:firstLine="0"/>
              <w:rPr>
                <w:rFonts w:cs="Calibri"/>
                <w:bCs/>
                <w:sz w:val="18"/>
                <w:szCs w:val="18"/>
              </w:rPr>
            </w:pPr>
            <w:r w:rsidRPr="00634F14">
              <w:rPr>
                <w:rFonts w:cs="Calibri"/>
                <w:bCs/>
                <w:sz w:val="18"/>
                <w:szCs w:val="18"/>
              </w:rPr>
              <w:t>2.1 Explain the importance of maintaining competency through continuing education and continuing professional development.</w:t>
            </w:r>
          </w:p>
        </w:tc>
        <w:tc>
          <w:tcPr>
            <w:tcW w:w="921" w:type="dxa"/>
            <w:vAlign w:val="center"/>
          </w:tcPr>
          <w:p w14:paraId="433C216D" w14:textId="77777777" w:rsidR="009328F9" w:rsidRPr="00AF3630" w:rsidRDefault="009328F9" w:rsidP="00EB24E2">
            <w:pPr>
              <w:ind w:firstLine="0"/>
              <w:rPr>
                <w:rFonts w:cs="Calibri"/>
                <w:bCs/>
                <w:sz w:val="18"/>
                <w:szCs w:val="18"/>
              </w:rPr>
            </w:pPr>
          </w:p>
        </w:tc>
        <w:tc>
          <w:tcPr>
            <w:tcW w:w="1099" w:type="dxa"/>
            <w:vAlign w:val="center"/>
          </w:tcPr>
          <w:p w14:paraId="74DB2936" w14:textId="77777777" w:rsidR="009328F9" w:rsidRPr="00AF3630" w:rsidRDefault="009328F9" w:rsidP="00EB24E2">
            <w:pPr>
              <w:ind w:firstLine="0"/>
              <w:rPr>
                <w:rFonts w:cs="Calibri"/>
                <w:bCs/>
                <w:sz w:val="18"/>
                <w:szCs w:val="18"/>
              </w:rPr>
            </w:pPr>
          </w:p>
        </w:tc>
        <w:tc>
          <w:tcPr>
            <w:tcW w:w="2880" w:type="dxa"/>
            <w:vAlign w:val="center"/>
          </w:tcPr>
          <w:p w14:paraId="16C8FBEC" w14:textId="77777777" w:rsidR="009328F9" w:rsidRPr="00AF3630" w:rsidRDefault="009328F9" w:rsidP="00EB24E2">
            <w:pPr>
              <w:ind w:firstLine="0"/>
              <w:rPr>
                <w:rFonts w:cs="Calibri"/>
                <w:bCs/>
                <w:sz w:val="18"/>
                <w:szCs w:val="18"/>
              </w:rPr>
            </w:pPr>
          </w:p>
        </w:tc>
      </w:tr>
      <w:tr w:rsidR="00634F14" w:rsidRPr="00AF3630" w14:paraId="01792D0F" w14:textId="77777777" w:rsidTr="00EB24E2">
        <w:trPr>
          <w:trHeight w:val="432"/>
        </w:trPr>
        <w:tc>
          <w:tcPr>
            <w:tcW w:w="4320" w:type="dxa"/>
            <w:vAlign w:val="center"/>
          </w:tcPr>
          <w:p w14:paraId="488A8F7E" w14:textId="6694C1C9" w:rsidR="00634F14" w:rsidRPr="00634F14" w:rsidRDefault="00044A5D" w:rsidP="00EB24E2">
            <w:pPr>
              <w:ind w:firstLine="0"/>
              <w:rPr>
                <w:rFonts w:cs="Calibri"/>
                <w:bCs/>
                <w:sz w:val="18"/>
                <w:szCs w:val="18"/>
              </w:rPr>
            </w:pPr>
            <w:r w:rsidRPr="00044A5D">
              <w:rPr>
                <w:rFonts w:cs="Calibri"/>
                <w:bCs/>
                <w:sz w:val="18"/>
                <w:szCs w:val="18"/>
              </w:rPr>
              <w:t>2.2 Demonstrate ability to maintain confidentiality of patient information and understand applicable state and federal laws.</w:t>
            </w:r>
          </w:p>
        </w:tc>
        <w:tc>
          <w:tcPr>
            <w:tcW w:w="921" w:type="dxa"/>
            <w:vAlign w:val="center"/>
          </w:tcPr>
          <w:p w14:paraId="06AFA8D9" w14:textId="77777777" w:rsidR="00634F14" w:rsidRPr="00AF3630" w:rsidRDefault="00634F14" w:rsidP="00EB24E2">
            <w:pPr>
              <w:ind w:firstLine="0"/>
              <w:rPr>
                <w:rFonts w:cs="Calibri"/>
                <w:bCs/>
                <w:sz w:val="18"/>
                <w:szCs w:val="18"/>
              </w:rPr>
            </w:pPr>
          </w:p>
        </w:tc>
        <w:tc>
          <w:tcPr>
            <w:tcW w:w="1099" w:type="dxa"/>
            <w:vAlign w:val="center"/>
          </w:tcPr>
          <w:p w14:paraId="1BED38AB" w14:textId="77777777" w:rsidR="00634F14" w:rsidRPr="00AF3630" w:rsidRDefault="00634F14" w:rsidP="00EB24E2">
            <w:pPr>
              <w:ind w:firstLine="0"/>
              <w:rPr>
                <w:rFonts w:cs="Calibri"/>
                <w:bCs/>
                <w:sz w:val="18"/>
                <w:szCs w:val="18"/>
              </w:rPr>
            </w:pPr>
          </w:p>
        </w:tc>
        <w:tc>
          <w:tcPr>
            <w:tcW w:w="2880" w:type="dxa"/>
            <w:vAlign w:val="center"/>
          </w:tcPr>
          <w:p w14:paraId="76A3B58F" w14:textId="77777777" w:rsidR="00634F14" w:rsidRPr="00AF3630" w:rsidRDefault="00634F14" w:rsidP="00EB24E2">
            <w:pPr>
              <w:ind w:firstLine="0"/>
              <w:rPr>
                <w:rFonts w:cs="Calibri"/>
                <w:bCs/>
                <w:sz w:val="18"/>
                <w:szCs w:val="18"/>
              </w:rPr>
            </w:pPr>
          </w:p>
        </w:tc>
      </w:tr>
      <w:tr w:rsidR="00634F14" w:rsidRPr="00AF3630" w14:paraId="491E60CD" w14:textId="77777777" w:rsidTr="00EB24E2">
        <w:trPr>
          <w:trHeight w:val="432"/>
        </w:trPr>
        <w:tc>
          <w:tcPr>
            <w:tcW w:w="4320" w:type="dxa"/>
            <w:vAlign w:val="center"/>
          </w:tcPr>
          <w:p w14:paraId="675AB440" w14:textId="049993BC" w:rsidR="00634F14" w:rsidRPr="00634F14" w:rsidRDefault="006A62EB" w:rsidP="00EB24E2">
            <w:pPr>
              <w:ind w:firstLine="0"/>
              <w:rPr>
                <w:rFonts w:cs="Calibri"/>
                <w:bCs/>
                <w:sz w:val="18"/>
                <w:szCs w:val="18"/>
              </w:rPr>
            </w:pPr>
            <w:r w:rsidRPr="006A62EB">
              <w:rPr>
                <w:rFonts w:cs="Calibri"/>
                <w:bCs/>
                <w:sz w:val="18"/>
                <w:szCs w:val="18"/>
              </w:rPr>
              <w:t>2.3 Describe the pharmacy technician’s role, pharmacist’s role, and other occupations in the healthcare environment.</w:t>
            </w:r>
          </w:p>
        </w:tc>
        <w:tc>
          <w:tcPr>
            <w:tcW w:w="921" w:type="dxa"/>
            <w:vAlign w:val="center"/>
          </w:tcPr>
          <w:p w14:paraId="1DC1DDB6" w14:textId="77777777" w:rsidR="00634F14" w:rsidRPr="00AF3630" w:rsidRDefault="00634F14" w:rsidP="00EB24E2">
            <w:pPr>
              <w:ind w:firstLine="0"/>
              <w:rPr>
                <w:rFonts w:cs="Calibri"/>
                <w:bCs/>
                <w:sz w:val="18"/>
                <w:szCs w:val="18"/>
              </w:rPr>
            </w:pPr>
          </w:p>
        </w:tc>
        <w:tc>
          <w:tcPr>
            <w:tcW w:w="1099" w:type="dxa"/>
            <w:vAlign w:val="center"/>
          </w:tcPr>
          <w:p w14:paraId="31634D29" w14:textId="77777777" w:rsidR="00634F14" w:rsidRPr="00AF3630" w:rsidRDefault="00634F14" w:rsidP="00EB24E2">
            <w:pPr>
              <w:ind w:firstLine="0"/>
              <w:rPr>
                <w:rFonts w:cs="Calibri"/>
                <w:bCs/>
                <w:sz w:val="18"/>
                <w:szCs w:val="18"/>
              </w:rPr>
            </w:pPr>
          </w:p>
        </w:tc>
        <w:tc>
          <w:tcPr>
            <w:tcW w:w="2880" w:type="dxa"/>
            <w:vAlign w:val="center"/>
          </w:tcPr>
          <w:p w14:paraId="4993E0A8" w14:textId="77777777" w:rsidR="00634F14" w:rsidRPr="00AF3630" w:rsidRDefault="00634F14" w:rsidP="00EB24E2">
            <w:pPr>
              <w:ind w:firstLine="0"/>
              <w:rPr>
                <w:rFonts w:cs="Calibri"/>
                <w:bCs/>
                <w:sz w:val="18"/>
                <w:szCs w:val="18"/>
              </w:rPr>
            </w:pPr>
          </w:p>
        </w:tc>
      </w:tr>
      <w:tr w:rsidR="00634F14" w:rsidRPr="00AF3630" w14:paraId="5054450E" w14:textId="77777777" w:rsidTr="00EB24E2">
        <w:trPr>
          <w:trHeight w:val="432"/>
        </w:trPr>
        <w:tc>
          <w:tcPr>
            <w:tcW w:w="4320" w:type="dxa"/>
            <w:vAlign w:val="center"/>
          </w:tcPr>
          <w:p w14:paraId="0443CA09" w14:textId="620CED62" w:rsidR="00634F14" w:rsidRPr="00634F14" w:rsidRDefault="006A62EB" w:rsidP="00EB24E2">
            <w:pPr>
              <w:ind w:firstLine="0"/>
              <w:rPr>
                <w:rFonts w:cs="Calibri"/>
                <w:bCs/>
                <w:sz w:val="18"/>
                <w:szCs w:val="18"/>
              </w:rPr>
            </w:pPr>
            <w:r w:rsidRPr="006A62EB">
              <w:rPr>
                <w:rFonts w:cs="Calibri"/>
                <w:bCs/>
                <w:sz w:val="18"/>
                <w:szCs w:val="18"/>
              </w:rPr>
              <w:t>2.4 Describe wellness promotion and disease prevention concepts.</w:t>
            </w:r>
          </w:p>
        </w:tc>
        <w:tc>
          <w:tcPr>
            <w:tcW w:w="921" w:type="dxa"/>
            <w:vAlign w:val="center"/>
          </w:tcPr>
          <w:p w14:paraId="37AA7783" w14:textId="77777777" w:rsidR="00634F14" w:rsidRPr="00AF3630" w:rsidRDefault="00634F14" w:rsidP="00EB24E2">
            <w:pPr>
              <w:ind w:firstLine="0"/>
              <w:rPr>
                <w:rFonts w:cs="Calibri"/>
                <w:bCs/>
                <w:sz w:val="18"/>
                <w:szCs w:val="18"/>
              </w:rPr>
            </w:pPr>
          </w:p>
        </w:tc>
        <w:tc>
          <w:tcPr>
            <w:tcW w:w="1099" w:type="dxa"/>
            <w:vAlign w:val="center"/>
          </w:tcPr>
          <w:p w14:paraId="21B7B7EE" w14:textId="77777777" w:rsidR="00634F14" w:rsidRPr="00AF3630" w:rsidRDefault="00634F14" w:rsidP="00EB24E2">
            <w:pPr>
              <w:ind w:firstLine="0"/>
              <w:rPr>
                <w:rFonts w:cs="Calibri"/>
                <w:bCs/>
                <w:sz w:val="18"/>
                <w:szCs w:val="18"/>
              </w:rPr>
            </w:pPr>
          </w:p>
        </w:tc>
        <w:tc>
          <w:tcPr>
            <w:tcW w:w="2880" w:type="dxa"/>
            <w:vAlign w:val="center"/>
          </w:tcPr>
          <w:p w14:paraId="2017E90C" w14:textId="77777777" w:rsidR="00634F14" w:rsidRPr="00AF3630" w:rsidRDefault="00634F14" w:rsidP="00EB24E2">
            <w:pPr>
              <w:ind w:firstLine="0"/>
              <w:rPr>
                <w:rFonts w:cs="Calibri"/>
                <w:bCs/>
                <w:sz w:val="18"/>
                <w:szCs w:val="18"/>
              </w:rPr>
            </w:pPr>
          </w:p>
        </w:tc>
      </w:tr>
      <w:tr w:rsidR="00634F14" w:rsidRPr="00AF3630" w14:paraId="067C978F" w14:textId="77777777" w:rsidTr="00EB24E2">
        <w:trPr>
          <w:trHeight w:val="432"/>
        </w:trPr>
        <w:tc>
          <w:tcPr>
            <w:tcW w:w="4320" w:type="dxa"/>
            <w:vAlign w:val="center"/>
          </w:tcPr>
          <w:p w14:paraId="018D58A3" w14:textId="660538ED" w:rsidR="00634F14" w:rsidRPr="00634F14" w:rsidRDefault="006A62EB" w:rsidP="00EB24E2">
            <w:pPr>
              <w:ind w:firstLine="0"/>
              <w:rPr>
                <w:rFonts w:cs="Calibri"/>
                <w:bCs/>
                <w:sz w:val="18"/>
                <w:szCs w:val="18"/>
              </w:rPr>
            </w:pPr>
            <w:r w:rsidRPr="006A62EB">
              <w:rPr>
                <w:rFonts w:cs="Calibri"/>
                <w:bCs/>
                <w:sz w:val="18"/>
                <w:szCs w:val="18"/>
              </w:rPr>
              <w:t>2.5 Demonstrate basic knowledge of anatomy, physiology and pharmacology, and medical terminology relevant to the pharmacy technician’s role.</w:t>
            </w:r>
          </w:p>
        </w:tc>
        <w:tc>
          <w:tcPr>
            <w:tcW w:w="921" w:type="dxa"/>
            <w:vAlign w:val="center"/>
          </w:tcPr>
          <w:p w14:paraId="268E1758" w14:textId="77777777" w:rsidR="00634F14" w:rsidRPr="00AF3630" w:rsidRDefault="00634F14" w:rsidP="00EB24E2">
            <w:pPr>
              <w:ind w:firstLine="0"/>
              <w:rPr>
                <w:rFonts w:cs="Calibri"/>
                <w:bCs/>
                <w:sz w:val="18"/>
                <w:szCs w:val="18"/>
              </w:rPr>
            </w:pPr>
          </w:p>
        </w:tc>
        <w:tc>
          <w:tcPr>
            <w:tcW w:w="1099" w:type="dxa"/>
            <w:vAlign w:val="center"/>
          </w:tcPr>
          <w:p w14:paraId="3422524D" w14:textId="77777777" w:rsidR="00634F14" w:rsidRPr="00AF3630" w:rsidRDefault="00634F14" w:rsidP="00EB24E2">
            <w:pPr>
              <w:ind w:firstLine="0"/>
              <w:rPr>
                <w:rFonts w:cs="Calibri"/>
                <w:bCs/>
                <w:sz w:val="18"/>
                <w:szCs w:val="18"/>
              </w:rPr>
            </w:pPr>
          </w:p>
        </w:tc>
        <w:tc>
          <w:tcPr>
            <w:tcW w:w="2880" w:type="dxa"/>
            <w:vAlign w:val="center"/>
          </w:tcPr>
          <w:p w14:paraId="23BC3651" w14:textId="77777777" w:rsidR="00634F14" w:rsidRPr="00AF3630" w:rsidRDefault="00634F14" w:rsidP="00EB24E2">
            <w:pPr>
              <w:ind w:firstLine="0"/>
              <w:rPr>
                <w:rFonts w:cs="Calibri"/>
                <w:bCs/>
                <w:sz w:val="18"/>
                <w:szCs w:val="18"/>
              </w:rPr>
            </w:pPr>
          </w:p>
        </w:tc>
      </w:tr>
      <w:tr w:rsidR="00634F14" w:rsidRPr="00AF3630" w14:paraId="269CDB6D" w14:textId="77777777" w:rsidTr="00EB24E2">
        <w:trPr>
          <w:trHeight w:val="432"/>
        </w:trPr>
        <w:tc>
          <w:tcPr>
            <w:tcW w:w="4320" w:type="dxa"/>
            <w:vAlign w:val="center"/>
          </w:tcPr>
          <w:p w14:paraId="6452E808" w14:textId="5958FEEC" w:rsidR="00634F14" w:rsidRPr="00634F14" w:rsidRDefault="006A62EB" w:rsidP="00EB24E2">
            <w:pPr>
              <w:ind w:firstLine="0"/>
              <w:rPr>
                <w:rFonts w:cs="Calibri"/>
                <w:bCs/>
                <w:sz w:val="18"/>
                <w:szCs w:val="18"/>
              </w:rPr>
            </w:pPr>
            <w:r w:rsidRPr="006A62EB">
              <w:rPr>
                <w:rFonts w:cs="Calibri"/>
                <w:bCs/>
                <w:sz w:val="18"/>
                <w:szCs w:val="18"/>
              </w:rPr>
              <w:t xml:space="preserve">2.6 Perform mathematical calculations essential to the duties of pharmacy technicians in a variety of settings.  </w:t>
            </w:r>
          </w:p>
        </w:tc>
        <w:tc>
          <w:tcPr>
            <w:tcW w:w="921" w:type="dxa"/>
            <w:vAlign w:val="center"/>
          </w:tcPr>
          <w:p w14:paraId="5B9C7257" w14:textId="77777777" w:rsidR="00634F14" w:rsidRPr="00AF3630" w:rsidRDefault="00634F14" w:rsidP="00EB24E2">
            <w:pPr>
              <w:ind w:firstLine="0"/>
              <w:rPr>
                <w:rFonts w:cs="Calibri"/>
                <w:bCs/>
                <w:sz w:val="18"/>
                <w:szCs w:val="18"/>
              </w:rPr>
            </w:pPr>
          </w:p>
        </w:tc>
        <w:tc>
          <w:tcPr>
            <w:tcW w:w="1099" w:type="dxa"/>
            <w:vAlign w:val="center"/>
          </w:tcPr>
          <w:p w14:paraId="1BDB61FA" w14:textId="77777777" w:rsidR="00634F14" w:rsidRPr="00AF3630" w:rsidRDefault="00634F14" w:rsidP="00EB24E2">
            <w:pPr>
              <w:ind w:firstLine="0"/>
              <w:rPr>
                <w:rFonts w:cs="Calibri"/>
                <w:bCs/>
                <w:sz w:val="18"/>
                <w:szCs w:val="18"/>
              </w:rPr>
            </w:pPr>
          </w:p>
        </w:tc>
        <w:tc>
          <w:tcPr>
            <w:tcW w:w="2880" w:type="dxa"/>
            <w:vAlign w:val="center"/>
          </w:tcPr>
          <w:p w14:paraId="4A4A7CA6" w14:textId="77777777" w:rsidR="00634F14" w:rsidRPr="00AF3630" w:rsidRDefault="00634F14" w:rsidP="00EB24E2">
            <w:pPr>
              <w:ind w:firstLine="0"/>
              <w:rPr>
                <w:rFonts w:cs="Calibri"/>
                <w:bCs/>
                <w:sz w:val="18"/>
                <w:szCs w:val="18"/>
              </w:rPr>
            </w:pPr>
          </w:p>
        </w:tc>
      </w:tr>
      <w:tr w:rsidR="006A62EB" w:rsidRPr="00AF3630" w14:paraId="45D8BD9A" w14:textId="77777777" w:rsidTr="00EB24E2">
        <w:trPr>
          <w:trHeight w:val="432"/>
        </w:trPr>
        <w:tc>
          <w:tcPr>
            <w:tcW w:w="4320" w:type="dxa"/>
            <w:vAlign w:val="center"/>
          </w:tcPr>
          <w:p w14:paraId="47D59266" w14:textId="6628F2AE" w:rsidR="006A62EB" w:rsidRPr="006A62EB" w:rsidRDefault="005167A6" w:rsidP="00EB24E2">
            <w:pPr>
              <w:ind w:firstLine="0"/>
              <w:rPr>
                <w:rFonts w:cs="Calibri"/>
                <w:bCs/>
                <w:sz w:val="18"/>
                <w:szCs w:val="18"/>
              </w:rPr>
            </w:pPr>
            <w:r w:rsidRPr="005167A6">
              <w:rPr>
                <w:rFonts w:cs="Calibri"/>
                <w:bCs/>
                <w:sz w:val="18"/>
                <w:szCs w:val="18"/>
              </w:rPr>
              <w:t>2.7 Explain the pharmacy technician's role in the medication-use process.</w:t>
            </w:r>
          </w:p>
        </w:tc>
        <w:tc>
          <w:tcPr>
            <w:tcW w:w="921" w:type="dxa"/>
            <w:vAlign w:val="center"/>
          </w:tcPr>
          <w:p w14:paraId="675E306A" w14:textId="77777777" w:rsidR="006A62EB" w:rsidRPr="00AF3630" w:rsidRDefault="006A62EB" w:rsidP="00EB24E2">
            <w:pPr>
              <w:ind w:firstLine="0"/>
              <w:rPr>
                <w:rFonts w:cs="Calibri"/>
                <w:bCs/>
                <w:sz w:val="18"/>
                <w:szCs w:val="18"/>
              </w:rPr>
            </w:pPr>
          </w:p>
        </w:tc>
        <w:tc>
          <w:tcPr>
            <w:tcW w:w="1099" w:type="dxa"/>
            <w:vAlign w:val="center"/>
          </w:tcPr>
          <w:p w14:paraId="237438C9" w14:textId="77777777" w:rsidR="006A62EB" w:rsidRPr="00AF3630" w:rsidRDefault="006A62EB" w:rsidP="00EB24E2">
            <w:pPr>
              <w:ind w:firstLine="0"/>
              <w:rPr>
                <w:rFonts w:cs="Calibri"/>
                <w:bCs/>
                <w:sz w:val="18"/>
                <w:szCs w:val="18"/>
              </w:rPr>
            </w:pPr>
          </w:p>
        </w:tc>
        <w:tc>
          <w:tcPr>
            <w:tcW w:w="2880" w:type="dxa"/>
            <w:vAlign w:val="center"/>
          </w:tcPr>
          <w:p w14:paraId="3CB34E89" w14:textId="77777777" w:rsidR="006A62EB" w:rsidRPr="00AF3630" w:rsidRDefault="006A62EB" w:rsidP="00EB24E2">
            <w:pPr>
              <w:ind w:firstLine="0"/>
              <w:rPr>
                <w:rFonts w:cs="Calibri"/>
                <w:bCs/>
                <w:sz w:val="18"/>
                <w:szCs w:val="18"/>
              </w:rPr>
            </w:pPr>
          </w:p>
        </w:tc>
      </w:tr>
      <w:tr w:rsidR="006A62EB" w:rsidRPr="00AF3630" w14:paraId="7F5881E1" w14:textId="77777777" w:rsidTr="00EB24E2">
        <w:trPr>
          <w:trHeight w:val="432"/>
        </w:trPr>
        <w:tc>
          <w:tcPr>
            <w:tcW w:w="4320" w:type="dxa"/>
            <w:vAlign w:val="center"/>
          </w:tcPr>
          <w:p w14:paraId="35D168F1" w14:textId="504598A6" w:rsidR="006A62EB" w:rsidRPr="006A62EB" w:rsidRDefault="005167A6" w:rsidP="00EB24E2">
            <w:pPr>
              <w:ind w:firstLine="0"/>
              <w:rPr>
                <w:rFonts w:cs="Calibri"/>
                <w:bCs/>
                <w:sz w:val="18"/>
                <w:szCs w:val="18"/>
              </w:rPr>
            </w:pPr>
            <w:r w:rsidRPr="005167A6">
              <w:rPr>
                <w:rFonts w:cs="Calibri"/>
                <w:bCs/>
                <w:sz w:val="18"/>
                <w:szCs w:val="18"/>
              </w:rPr>
              <w:t>2.8 Practice and adhere to effective infection control procedures.</w:t>
            </w:r>
          </w:p>
        </w:tc>
        <w:tc>
          <w:tcPr>
            <w:tcW w:w="921" w:type="dxa"/>
            <w:vAlign w:val="center"/>
          </w:tcPr>
          <w:p w14:paraId="3DB3C2D6" w14:textId="77777777" w:rsidR="006A62EB" w:rsidRPr="00AF3630" w:rsidRDefault="006A62EB" w:rsidP="00EB24E2">
            <w:pPr>
              <w:ind w:firstLine="0"/>
              <w:rPr>
                <w:rFonts w:cs="Calibri"/>
                <w:bCs/>
                <w:sz w:val="18"/>
                <w:szCs w:val="18"/>
              </w:rPr>
            </w:pPr>
          </w:p>
        </w:tc>
        <w:tc>
          <w:tcPr>
            <w:tcW w:w="1099" w:type="dxa"/>
            <w:vAlign w:val="center"/>
          </w:tcPr>
          <w:p w14:paraId="34466B0D" w14:textId="77777777" w:rsidR="006A62EB" w:rsidRPr="00AF3630" w:rsidRDefault="006A62EB" w:rsidP="00EB24E2">
            <w:pPr>
              <w:ind w:firstLine="0"/>
              <w:rPr>
                <w:rFonts w:cs="Calibri"/>
                <w:bCs/>
                <w:sz w:val="18"/>
                <w:szCs w:val="18"/>
              </w:rPr>
            </w:pPr>
          </w:p>
        </w:tc>
        <w:tc>
          <w:tcPr>
            <w:tcW w:w="2880" w:type="dxa"/>
            <w:vAlign w:val="center"/>
          </w:tcPr>
          <w:p w14:paraId="0C85AD5D" w14:textId="77777777" w:rsidR="006A62EB" w:rsidRPr="00AF3630" w:rsidRDefault="006A62EB" w:rsidP="00EB24E2">
            <w:pPr>
              <w:ind w:firstLine="0"/>
              <w:rPr>
                <w:rFonts w:cs="Calibri"/>
                <w:bCs/>
                <w:sz w:val="18"/>
                <w:szCs w:val="18"/>
              </w:rPr>
            </w:pPr>
          </w:p>
        </w:tc>
      </w:tr>
      <w:tr w:rsidR="006A62EB" w:rsidRPr="00AF3630" w14:paraId="678CDB41" w14:textId="77777777" w:rsidTr="00EB24E2">
        <w:trPr>
          <w:trHeight w:val="432"/>
        </w:trPr>
        <w:tc>
          <w:tcPr>
            <w:tcW w:w="4320" w:type="dxa"/>
            <w:vAlign w:val="center"/>
          </w:tcPr>
          <w:p w14:paraId="710EC960" w14:textId="4FAB17B0" w:rsidR="006A62EB" w:rsidRPr="006A62EB" w:rsidRDefault="005167A6" w:rsidP="00EB24E2">
            <w:pPr>
              <w:ind w:firstLine="0"/>
              <w:rPr>
                <w:rFonts w:cs="Calibri"/>
                <w:bCs/>
                <w:sz w:val="18"/>
                <w:szCs w:val="18"/>
              </w:rPr>
            </w:pPr>
            <w:r w:rsidRPr="005167A6">
              <w:rPr>
                <w:rFonts w:cs="Calibri"/>
                <w:bCs/>
                <w:sz w:val="18"/>
                <w:szCs w:val="18"/>
              </w:rPr>
              <w:t>2.9 Describe investigational drug process, medications being used in off-label indications, and emerging drug therapies.</w:t>
            </w:r>
          </w:p>
        </w:tc>
        <w:tc>
          <w:tcPr>
            <w:tcW w:w="921" w:type="dxa"/>
            <w:vAlign w:val="center"/>
          </w:tcPr>
          <w:p w14:paraId="5F5050C6" w14:textId="77777777" w:rsidR="006A62EB" w:rsidRPr="00AF3630" w:rsidRDefault="006A62EB" w:rsidP="00EB24E2">
            <w:pPr>
              <w:ind w:firstLine="0"/>
              <w:rPr>
                <w:rFonts w:cs="Calibri"/>
                <w:bCs/>
                <w:sz w:val="18"/>
                <w:szCs w:val="18"/>
              </w:rPr>
            </w:pPr>
          </w:p>
        </w:tc>
        <w:tc>
          <w:tcPr>
            <w:tcW w:w="1099" w:type="dxa"/>
            <w:vAlign w:val="center"/>
          </w:tcPr>
          <w:p w14:paraId="2737B83D" w14:textId="77777777" w:rsidR="006A62EB" w:rsidRPr="00AF3630" w:rsidRDefault="006A62EB" w:rsidP="00EB24E2">
            <w:pPr>
              <w:ind w:firstLine="0"/>
              <w:rPr>
                <w:rFonts w:cs="Calibri"/>
                <w:bCs/>
                <w:sz w:val="18"/>
                <w:szCs w:val="18"/>
              </w:rPr>
            </w:pPr>
          </w:p>
        </w:tc>
        <w:tc>
          <w:tcPr>
            <w:tcW w:w="2880" w:type="dxa"/>
            <w:vAlign w:val="center"/>
          </w:tcPr>
          <w:p w14:paraId="1FA3BCC0" w14:textId="77777777" w:rsidR="006A62EB" w:rsidRPr="00AF3630" w:rsidRDefault="006A62EB" w:rsidP="00EB24E2">
            <w:pPr>
              <w:ind w:firstLine="0"/>
              <w:rPr>
                <w:rFonts w:cs="Calibri"/>
                <w:bCs/>
                <w:sz w:val="18"/>
                <w:szCs w:val="18"/>
              </w:rPr>
            </w:pPr>
          </w:p>
        </w:tc>
      </w:tr>
      <w:tr w:rsidR="006A62EB" w:rsidRPr="00AF3630" w14:paraId="612C6BA7" w14:textId="77777777" w:rsidTr="00EB24E2">
        <w:trPr>
          <w:trHeight w:val="432"/>
        </w:trPr>
        <w:tc>
          <w:tcPr>
            <w:tcW w:w="4320" w:type="dxa"/>
            <w:vAlign w:val="center"/>
          </w:tcPr>
          <w:p w14:paraId="0867B9F0" w14:textId="7DA278E9" w:rsidR="006A62EB" w:rsidRPr="006A62EB" w:rsidRDefault="005167A6" w:rsidP="00EB24E2">
            <w:pPr>
              <w:ind w:firstLine="0"/>
              <w:rPr>
                <w:rFonts w:cs="Calibri"/>
                <w:bCs/>
                <w:sz w:val="18"/>
                <w:szCs w:val="18"/>
              </w:rPr>
            </w:pPr>
            <w:r w:rsidRPr="005167A6">
              <w:rPr>
                <w:rFonts w:cs="Calibri"/>
                <w:bCs/>
                <w:sz w:val="18"/>
                <w:szCs w:val="18"/>
              </w:rPr>
              <w:t xml:space="preserve">2.10 Describe further knowledge and skills required for achieving advanced competencies.  </w:t>
            </w:r>
          </w:p>
        </w:tc>
        <w:tc>
          <w:tcPr>
            <w:tcW w:w="921" w:type="dxa"/>
            <w:vAlign w:val="center"/>
          </w:tcPr>
          <w:p w14:paraId="0E54EC1B" w14:textId="77777777" w:rsidR="006A62EB" w:rsidRPr="00AF3630" w:rsidRDefault="006A62EB" w:rsidP="00EB24E2">
            <w:pPr>
              <w:ind w:firstLine="0"/>
              <w:rPr>
                <w:rFonts w:cs="Calibri"/>
                <w:bCs/>
                <w:sz w:val="18"/>
                <w:szCs w:val="18"/>
              </w:rPr>
            </w:pPr>
          </w:p>
        </w:tc>
        <w:tc>
          <w:tcPr>
            <w:tcW w:w="1099" w:type="dxa"/>
            <w:vAlign w:val="center"/>
          </w:tcPr>
          <w:p w14:paraId="6AF278F6" w14:textId="77777777" w:rsidR="006A62EB" w:rsidRPr="00AF3630" w:rsidRDefault="006A62EB" w:rsidP="00EB24E2">
            <w:pPr>
              <w:ind w:firstLine="0"/>
              <w:rPr>
                <w:rFonts w:cs="Calibri"/>
                <w:bCs/>
                <w:sz w:val="18"/>
                <w:szCs w:val="18"/>
              </w:rPr>
            </w:pPr>
          </w:p>
        </w:tc>
        <w:tc>
          <w:tcPr>
            <w:tcW w:w="2880" w:type="dxa"/>
            <w:vAlign w:val="center"/>
          </w:tcPr>
          <w:p w14:paraId="73175533" w14:textId="77777777" w:rsidR="006A62EB" w:rsidRPr="00AF3630" w:rsidRDefault="006A62EB" w:rsidP="00EB24E2">
            <w:pPr>
              <w:ind w:firstLine="0"/>
              <w:rPr>
                <w:rFonts w:cs="Calibri"/>
                <w:bCs/>
                <w:sz w:val="18"/>
                <w:szCs w:val="18"/>
              </w:rPr>
            </w:pPr>
          </w:p>
        </w:tc>
      </w:tr>
      <w:tr w:rsidR="006A62EB" w:rsidRPr="00AF3630" w14:paraId="4416E05E" w14:textId="77777777" w:rsidTr="00EB24E2">
        <w:trPr>
          <w:trHeight w:val="432"/>
        </w:trPr>
        <w:tc>
          <w:tcPr>
            <w:tcW w:w="4320" w:type="dxa"/>
            <w:vAlign w:val="center"/>
          </w:tcPr>
          <w:p w14:paraId="03A8585C" w14:textId="52BD36F6" w:rsidR="006A62EB" w:rsidRPr="006A62EB" w:rsidRDefault="00F37CA3" w:rsidP="00EB24E2">
            <w:pPr>
              <w:ind w:firstLine="0"/>
              <w:rPr>
                <w:rFonts w:cs="Calibri"/>
                <w:bCs/>
                <w:sz w:val="18"/>
                <w:szCs w:val="18"/>
              </w:rPr>
            </w:pPr>
            <w:r w:rsidRPr="00F37CA3">
              <w:rPr>
                <w:rFonts w:cs="Calibri"/>
                <w:bCs/>
                <w:sz w:val="18"/>
                <w:szCs w:val="18"/>
              </w:rPr>
              <w:lastRenderedPageBreak/>
              <w:t>2.11 Support wellness promotion and disease prevention programs.</w:t>
            </w:r>
          </w:p>
        </w:tc>
        <w:tc>
          <w:tcPr>
            <w:tcW w:w="921" w:type="dxa"/>
            <w:vAlign w:val="center"/>
          </w:tcPr>
          <w:p w14:paraId="6C526DB4" w14:textId="77777777" w:rsidR="006A62EB" w:rsidRPr="00AF3630" w:rsidRDefault="006A62EB" w:rsidP="00EB24E2">
            <w:pPr>
              <w:ind w:firstLine="0"/>
              <w:rPr>
                <w:rFonts w:cs="Calibri"/>
                <w:bCs/>
                <w:sz w:val="18"/>
                <w:szCs w:val="18"/>
              </w:rPr>
            </w:pPr>
          </w:p>
        </w:tc>
        <w:tc>
          <w:tcPr>
            <w:tcW w:w="1099" w:type="dxa"/>
            <w:vAlign w:val="center"/>
          </w:tcPr>
          <w:p w14:paraId="314779A5" w14:textId="77777777" w:rsidR="006A62EB" w:rsidRPr="00AF3630" w:rsidRDefault="006A62EB" w:rsidP="00EB24E2">
            <w:pPr>
              <w:ind w:firstLine="0"/>
              <w:rPr>
                <w:rFonts w:cs="Calibri"/>
                <w:bCs/>
                <w:sz w:val="18"/>
                <w:szCs w:val="18"/>
              </w:rPr>
            </w:pPr>
          </w:p>
        </w:tc>
        <w:tc>
          <w:tcPr>
            <w:tcW w:w="2880" w:type="dxa"/>
            <w:vAlign w:val="center"/>
          </w:tcPr>
          <w:p w14:paraId="1E126E1C" w14:textId="77777777" w:rsidR="006A62EB" w:rsidRPr="00AF3630" w:rsidRDefault="006A62EB" w:rsidP="00EB24E2">
            <w:pPr>
              <w:ind w:firstLine="0"/>
              <w:rPr>
                <w:rFonts w:cs="Calibri"/>
                <w:bCs/>
                <w:sz w:val="18"/>
                <w:szCs w:val="18"/>
              </w:rPr>
            </w:pPr>
          </w:p>
        </w:tc>
      </w:tr>
      <w:tr w:rsidR="006A62EB" w:rsidRPr="00AF3630" w14:paraId="2C183A7C" w14:textId="77777777" w:rsidTr="00EB24E2">
        <w:trPr>
          <w:trHeight w:val="432"/>
        </w:trPr>
        <w:tc>
          <w:tcPr>
            <w:tcW w:w="4320" w:type="dxa"/>
            <w:vAlign w:val="center"/>
          </w:tcPr>
          <w:p w14:paraId="71D48CA8" w14:textId="721221F2" w:rsidR="006A62EB" w:rsidRPr="00F37CA3" w:rsidRDefault="00F37CA3" w:rsidP="00EB24E2">
            <w:pPr>
              <w:ind w:firstLine="0"/>
              <w:rPr>
                <w:rFonts w:cs="Calibri"/>
                <w:b/>
                <w:sz w:val="18"/>
                <w:szCs w:val="18"/>
              </w:rPr>
            </w:pPr>
            <w:r w:rsidRPr="00F37CA3">
              <w:rPr>
                <w:rFonts w:cs="Calibri"/>
                <w:b/>
                <w:sz w:val="18"/>
                <w:szCs w:val="18"/>
              </w:rPr>
              <w:t>Standard 3: Processing and Handling of Medications and Medication Orders</w:t>
            </w:r>
          </w:p>
        </w:tc>
        <w:tc>
          <w:tcPr>
            <w:tcW w:w="921" w:type="dxa"/>
            <w:vAlign w:val="center"/>
          </w:tcPr>
          <w:p w14:paraId="02250F15" w14:textId="77777777" w:rsidR="006A62EB" w:rsidRPr="00AF3630" w:rsidRDefault="006A62EB" w:rsidP="00EB24E2">
            <w:pPr>
              <w:ind w:firstLine="0"/>
              <w:rPr>
                <w:rFonts w:cs="Calibri"/>
                <w:bCs/>
                <w:sz w:val="18"/>
                <w:szCs w:val="18"/>
              </w:rPr>
            </w:pPr>
          </w:p>
        </w:tc>
        <w:tc>
          <w:tcPr>
            <w:tcW w:w="1099" w:type="dxa"/>
            <w:vAlign w:val="center"/>
          </w:tcPr>
          <w:p w14:paraId="62C04A74" w14:textId="77777777" w:rsidR="006A62EB" w:rsidRPr="00AF3630" w:rsidRDefault="006A62EB" w:rsidP="00EB24E2">
            <w:pPr>
              <w:ind w:firstLine="0"/>
              <w:rPr>
                <w:rFonts w:cs="Calibri"/>
                <w:bCs/>
                <w:sz w:val="18"/>
                <w:szCs w:val="18"/>
              </w:rPr>
            </w:pPr>
          </w:p>
        </w:tc>
        <w:tc>
          <w:tcPr>
            <w:tcW w:w="2880" w:type="dxa"/>
            <w:vAlign w:val="center"/>
          </w:tcPr>
          <w:p w14:paraId="05F53C55" w14:textId="77777777" w:rsidR="006A62EB" w:rsidRPr="00AF3630" w:rsidRDefault="006A62EB" w:rsidP="00EB24E2">
            <w:pPr>
              <w:ind w:firstLine="0"/>
              <w:rPr>
                <w:rFonts w:cs="Calibri"/>
                <w:bCs/>
                <w:sz w:val="18"/>
                <w:szCs w:val="18"/>
              </w:rPr>
            </w:pPr>
          </w:p>
        </w:tc>
      </w:tr>
      <w:tr w:rsidR="00F37CA3" w:rsidRPr="00AF3630" w14:paraId="5D005E78" w14:textId="77777777" w:rsidTr="00EB24E2">
        <w:trPr>
          <w:trHeight w:val="432"/>
        </w:trPr>
        <w:tc>
          <w:tcPr>
            <w:tcW w:w="4320" w:type="dxa"/>
            <w:vAlign w:val="center"/>
          </w:tcPr>
          <w:p w14:paraId="38AFFACD" w14:textId="62198B02" w:rsidR="00F37CA3" w:rsidRPr="00F37CA3" w:rsidRDefault="0046347A" w:rsidP="00EB24E2">
            <w:pPr>
              <w:ind w:firstLine="0"/>
              <w:rPr>
                <w:rFonts w:cs="Calibri"/>
                <w:bCs/>
                <w:sz w:val="18"/>
                <w:szCs w:val="18"/>
              </w:rPr>
            </w:pPr>
            <w:r w:rsidRPr="0046347A">
              <w:rPr>
                <w:rFonts w:cs="Calibri"/>
                <w:bCs/>
                <w:sz w:val="18"/>
                <w:szCs w:val="18"/>
              </w:rPr>
              <w:t>3.1 Assist pharmacists in collecting, organizing, and recording demographic and clinical information for the Pharmacist Patient Care Process.</w:t>
            </w:r>
          </w:p>
        </w:tc>
        <w:tc>
          <w:tcPr>
            <w:tcW w:w="921" w:type="dxa"/>
            <w:vAlign w:val="center"/>
          </w:tcPr>
          <w:p w14:paraId="52355194" w14:textId="77777777" w:rsidR="00F37CA3" w:rsidRPr="00AF3630" w:rsidRDefault="00F37CA3" w:rsidP="00EB24E2">
            <w:pPr>
              <w:ind w:firstLine="0"/>
              <w:rPr>
                <w:rFonts w:cs="Calibri"/>
                <w:bCs/>
                <w:sz w:val="18"/>
                <w:szCs w:val="18"/>
              </w:rPr>
            </w:pPr>
          </w:p>
        </w:tc>
        <w:tc>
          <w:tcPr>
            <w:tcW w:w="1099" w:type="dxa"/>
            <w:vAlign w:val="center"/>
          </w:tcPr>
          <w:p w14:paraId="62878310" w14:textId="77777777" w:rsidR="00F37CA3" w:rsidRPr="00AF3630" w:rsidRDefault="00F37CA3" w:rsidP="00EB24E2">
            <w:pPr>
              <w:ind w:firstLine="0"/>
              <w:rPr>
                <w:rFonts w:cs="Calibri"/>
                <w:bCs/>
                <w:sz w:val="18"/>
                <w:szCs w:val="18"/>
              </w:rPr>
            </w:pPr>
          </w:p>
        </w:tc>
        <w:tc>
          <w:tcPr>
            <w:tcW w:w="2880" w:type="dxa"/>
            <w:vAlign w:val="center"/>
          </w:tcPr>
          <w:p w14:paraId="03BBF706" w14:textId="77777777" w:rsidR="00F37CA3" w:rsidRPr="00AF3630" w:rsidRDefault="00F37CA3" w:rsidP="00EB24E2">
            <w:pPr>
              <w:ind w:firstLine="0"/>
              <w:rPr>
                <w:rFonts w:cs="Calibri"/>
                <w:bCs/>
                <w:sz w:val="18"/>
                <w:szCs w:val="18"/>
              </w:rPr>
            </w:pPr>
          </w:p>
        </w:tc>
      </w:tr>
      <w:tr w:rsidR="00F37CA3" w:rsidRPr="00AF3630" w14:paraId="62E9B9C8" w14:textId="77777777" w:rsidTr="00EB24E2">
        <w:trPr>
          <w:trHeight w:val="432"/>
        </w:trPr>
        <w:tc>
          <w:tcPr>
            <w:tcW w:w="4320" w:type="dxa"/>
            <w:vAlign w:val="center"/>
          </w:tcPr>
          <w:p w14:paraId="735CD126" w14:textId="59E52A83" w:rsidR="00F37CA3" w:rsidRPr="00F37CA3" w:rsidRDefault="00F96978" w:rsidP="00EB24E2">
            <w:pPr>
              <w:ind w:firstLine="0"/>
              <w:rPr>
                <w:rFonts w:cs="Calibri"/>
                <w:bCs/>
                <w:sz w:val="18"/>
                <w:szCs w:val="18"/>
              </w:rPr>
            </w:pPr>
            <w:r w:rsidRPr="00F96978">
              <w:rPr>
                <w:rFonts w:cs="Calibri"/>
                <w:bCs/>
                <w:sz w:val="18"/>
                <w:szCs w:val="18"/>
              </w:rPr>
              <w:t>3.2 Receive, process, and prepare prescriptions/medication orders for completeness, accuracy, and authenticity to ensure safety.</w:t>
            </w:r>
          </w:p>
        </w:tc>
        <w:tc>
          <w:tcPr>
            <w:tcW w:w="921" w:type="dxa"/>
            <w:vAlign w:val="center"/>
          </w:tcPr>
          <w:p w14:paraId="4AD08AC7" w14:textId="77777777" w:rsidR="00F37CA3" w:rsidRPr="00AF3630" w:rsidRDefault="00F37CA3" w:rsidP="00EB24E2">
            <w:pPr>
              <w:ind w:firstLine="0"/>
              <w:rPr>
                <w:rFonts w:cs="Calibri"/>
                <w:bCs/>
                <w:sz w:val="18"/>
                <w:szCs w:val="18"/>
              </w:rPr>
            </w:pPr>
          </w:p>
        </w:tc>
        <w:tc>
          <w:tcPr>
            <w:tcW w:w="1099" w:type="dxa"/>
            <w:vAlign w:val="center"/>
          </w:tcPr>
          <w:p w14:paraId="3D68C464" w14:textId="77777777" w:rsidR="00F37CA3" w:rsidRPr="00AF3630" w:rsidRDefault="00F37CA3" w:rsidP="00EB24E2">
            <w:pPr>
              <w:ind w:firstLine="0"/>
              <w:rPr>
                <w:rFonts w:cs="Calibri"/>
                <w:bCs/>
                <w:sz w:val="18"/>
                <w:szCs w:val="18"/>
              </w:rPr>
            </w:pPr>
          </w:p>
        </w:tc>
        <w:tc>
          <w:tcPr>
            <w:tcW w:w="2880" w:type="dxa"/>
            <w:vAlign w:val="center"/>
          </w:tcPr>
          <w:p w14:paraId="774310D5" w14:textId="77777777" w:rsidR="00F37CA3" w:rsidRPr="00AF3630" w:rsidRDefault="00F37CA3" w:rsidP="00EB24E2">
            <w:pPr>
              <w:ind w:firstLine="0"/>
              <w:rPr>
                <w:rFonts w:cs="Calibri"/>
                <w:bCs/>
                <w:sz w:val="18"/>
                <w:szCs w:val="18"/>
              </w:rPr>
            </w:pPr>
          </w:p>
        </w:tc>
      </w:tr>
      <w:tr w:rsidR="00F37CA3" w:rsidRPr="00AF3630" w14:paraId="69881ED1" w14:textId="77777777" w:rsidTr="00EB24E2">
        <w:trPr>
          <w:trHeight w:val="432"/>
        </w:trPr>
        <w:tc>
          <w:tcPr>
            <w:tcW w:w="4320" w:type="dxa"/>
            <w:vAlign w:val="center"/>
          </w:tcPr>
          <w:p w14:paraId="26D09B90" w14:textId="67AC44FE" w:rsidR="00F37CA3" w:rsidRPr="00F37CA3" w:rsidRDefault="00F96978" w:rsidP="00EB24E2">
            <w:pPr>
              <w:ind w:firstLine="0"/>
              <w:rPr>
                <w:rFonts w:cs="Calibri"/>
                <w:bCs/>
                <w:sz w:val="18"/>
                <w:szCs w:val="18"/>
              </w:rPr>
            </w:pPr>
            <w:r w:rsidRPr="00F96978">
              <w:rPr>
                <w:rFonts w:cs="Calibri"/>
                <w:bCs/>
                <w:sz w:val="18"/>
                <w:szCs w:val="18"/>
              </w:rPr>
              <w:t>3.3 Assist pharmacists in the identification of patients who desire/require counseling to optimize the use of medications, equipment, and devices.</w:t>
            </w:r>
          </w:p>
        </w:tc>
        <w:tc>
          <w:tcPr>
            <w:tcW w:w="921" w:type="dxa"/>
            <w:vAlign w:val="center"/>
          </w:tcPr>
          <w:p w14:paraId="2BECA8FF" w14:textId="77777777" w:rsidR="00F37CA3" w:rsidRPr="00AF3630" w:rsidRDefault="00F37CA3" w:rsidP="00EB24E2">
            <w:pPr>
              <w:ind w:firstLine="0"/>
              <w:rPr>
                <w:rFonts w:cs="Calibri"/>
                <w:bCs/>
                <w:sz w:val="18"/>
                <w:szCs w:val="18"/>
              </w:rPr>
            </w:pPr>
          </w:p>
        </w:tc>
        <w:tc>
          <w:tcPr>
            <w:tcW w:w="1099" w:type="dxa"/>
            <w:vAlign w:val="center"/>
          </w:tcPr>
          <w:p w14:paraId="311C15A1" w14:textId="77777777" w:rsidR="00F37CA3" w:rsidRPr="00AF3630" w:rsidRDefault="00F37CA3" w:rsidP="00EB24E2">
            <w:pPr>
              <w:ind w:firstLine="0"/>
              <w:rPr>
                <w:rFonts w:cs="Calibri"/>
                <w:bCs/>
                <w:sz w:val="18"/>
                <w:szCs w:val="18"/>
              </w:rPr>
            </w:pPr>
          </w:p>
        </w:tc>
        <w:tc>
          <w:tcPr>
            <w:tcW w:w="2880" w:type="dxa"/>
            <w:vAlign w:val="center"/>
          </w:tcPr>
          <w:p w14:paraId="1D7696E9" w14:textId="77777777" w:rsidR="00F37CA3" w:rsidRPr="00AF3630" w:rsidRDefault="00F37CA3" w:rsidP="00EB24E2">
            <w:pPr>
              <w:ind w:firstLine="0"/>
              <w:rPr>
                <w:rFonts w:cs="Calibri"/>
                <w:bCs/>
                <w:sz w:val="18"/>
                <w:szCs w:val="18"/>
              </w:rPr>
            </w:pPr>
          </w:p>
        </w:tc>
      </w:tr>
      <w:tr w:rsidR="00F37CA3" w:rsidRPr="00AF3630" w14:paraId="4B5CD955" w14:textId="77777777" w:rsidTr="00EB24E2">
        <w:trPr>
          <w:trHeight w:val="432"/>
        </w:trPr>
        <w:tc>
          <w:tcPr>
            <w:tcW w:w="4320" w:type="dxa"/>
            <w:vAlign w:val="center"/>
          </w:tcPr>
          <w:p w14:paraId="2F782A56" w14:textId="17487292" w:rsidR="00F37CA3" w:rsidRPr="00F37CA3" w:rsidRDefault="00F96978" w:rsidP="00EB24E2">
            <w:pPr>
              <w:ind w:firstLine="0"/>
              <w:rPr>
                <w:rFonts w:cs="Calibri"/>
                <w:bCs/>
                <w:sz w:val="18"/>
                <w:szCs w:val="18"/>
              </w:rPr>
            </w:pPr>
            <w:r w:rsidRPr="00F96978">
              <w:rPr>
                <w:rFonts w:cs="Calibri"/>
                <w:bCs/>
                <w:sz w:val="18"/>
                <w:szCs w:val="18"/>
              </w:rPr>
              <w:t>3.4 Prepare patient-specific medications for distribution.</w:t>
            </w:r>
          </w:p>
        </w:tc>
        <w:tc>
          <w:tcPr>
            <w:tcW w:w="921" w:type="dxa"/>
            <w:vAlign w:val="center"/>
          </w:tcPr>
          <w:p w14:paraId="2FFCFCFC" w14:textId="77777777" w:rsidR="00F37CA3" w:rsidRPr="00AF3630" w:rsidRDefault="00F37CA3" w:rsidP="00EB24E2">
            <w:pPr>
              <w:ind w:firstLine="0"/>
              <w:rPr>
                <w:rFonts w:cs="Calibri"/>
                <w:bCs/>
                <w:sz w:val="18"/>
                <w:szCs w:val="18"/>
              </w:rPr>
            </w:pPr>
          </w:p>
        </w:tc>
        <w:tc>
          <w:tcPr>
            <w:tcW w:w="1099" w:type="dxa"/>
            <w:vAlign w:val="center"/>
          </w:tcPr>
          <w:p w14:paraId="17821DED" w14:textId="77777777" w:rsidR="00F37CA3" w:rsidRPr="00AF3630" w:rsidRDefault="00F37CA3" w:rsidP="00EB24E2">
            <w:pPr>
              <w:ind w:firstLine="0"/>
              <w:rPr>
                <w:rFonts w:cs="Calibri"/>
                <w:bCs/>
                <w:sz w:val="18"/>
                <w:szCs w:val="18"/>
              </w:rPr>
            </w:pPr>
          </w:p>
        </w:tc>
        <w:tc>
          <w:tcPr>
            <w:tcW w:w="2880" w:type="dxa"/>
            <w:vAlign w:val="center"/>
          </w:tcPr>
          <w:p w14:paraId="75C2C06C" w14:textId="77777777" w:rsidR="00F37CA3" w:rsidRPr="00AF3630" w:rsidRDefault="00F37CA3" w:rsidP="00EB24E2">
            <w:pPr>
              <w:ind w:firstLine="0"/>
              <w:rPr>
                <w:rFonts w:cs="Calibri"/>
                <w:bCs/>
                <w:sz w:val="18"/>
                <w:szCs w:val="18"/>
              </w:rPr>
            </w:pPr>
          </w:p>
        </w:tc>
      </w:tr>
      <w:tr w:rsidR="00F96978" w:rsidRPr="00AF3630" w14:paraId="4A7B1D07" w14:textId="77777777" w:rsidTr="00EB24E2">
        <w:trPr>
          <w:trHeight w:val="432"/>
        </w:trPr>
        <w:tc>
          <w:tcPr>
            <w:tcW w:w="4320" w:type="dxa"/>
            <w:vAlign w:val="center"/>
          </w:tcPr>
          <w:p w14:paraId="60F1035C" w14:textId="3CB174AA" w:rsidR="00F96978" w:rsidRPr="00F96978" w:rsidRDefault="00285B24" w:rsidP="00EB24E2">
            <w:pPr>
              <w:ind w:firstLine="0"/>
              <w:rPr>
                <w:rFonts w:cs="Calibri"/>
                <w:bCs/>
                <w:sz w:val="18"/>
                <w:szCs w:val="18"/>
              </w:rPr>
            </w:pPr>
            <w:r w:rsidRPr="00285B24">
              <w:rPr>
                <w:rFonts w:cs="Calibri"/>
                <w:bCs/>
                <w:sz w:val="18"/>
                <w:szCs w:val="18"/>
              </w:rPr>
              <w:t>3.5 Prepare non-patient-specific medications for distribution.</w:t>
            </w:r>
          </w:p>
        </w:tc>
        <w:tc>
          <w:tcPr>
            <w:tcW w:w="921" w:type="dxa"/>
            <w:vAlign w:val="center"/>
          </w:tcPr>
          <w:p w14:paraId="191AC85A" w14:textId="77777777" w:rsidR="00F96978" w:rsidRPr="00AF3630" w:rsidRDefault="00F96978" w:rsidP="00EB24E2">
            <w:pPr>
              <w:ind w:firstLine="0"/>
              <w:rPr>
                <w:rFonts w:cs="Calibri"/>
                <w:bCs/>
                <w:sz w:val="18"/>
                <w:szCs w:val="18"/>
              </w:rPr>
            </w:pPr>
          </w:p>
        </w:tc>
        <w:tc>
          <w:tcPr>
            <w:tcW w:w="1099" w:type="dxa"/>
            <w:vAlign w:val="center"/>
          </w:tcPr>
          <w:p w14:paraId="3384D5B3" w14:textId="77777777" w:rsidR="00F96978" w:rsidRPr="00AF3630" w:rsidRDefault="00F96978" w:rsidP="00EB24E2">
            <w:pPr>
              <w:ind w:firstLine="0"/>
              <w:rPr>
                <w:rFonts w:cs="Calibri"/>
                <w:bCs/>
                <w:sz w:val="18"/>
                <w:szCs w:val="18"/>
              </w:rPr>
            </w:pPr>
          </w:p>
        </w:tc>
        <w:tc>
          <w:tcPr>
            <w:tcW w:w="2880" w:type="dxa"/>
            <w:vAlign w:val="center"/>
          </w:tcPr>
          <w:p w14:paraId="0A0705ED" w14:textId="77777777" w:rsidR="00F96978" w:rsidRPr="00AF3630" w:rsidRDefault="00F96978" w:rsidP="00EB24E2">
            <w:pPr>
              <w:ind w:firstLine="0"/>
              <w:rPr>
                <w:rFonts w:cs="Calibri"/>
                <w:bCs/>
                <w:sz w:val="18"/>
                <w:szCs w:val="18"/>
              </w:rPr>
            </w:pPr>
          </w:p>
        </w:tc>
      </w:tr>
      <w:tr w:rsidR="00F96978" w:rsidRPr="00AF3630" w14:paraId="54685A8C" w14:textId="77777777" w:rsidTr="00EB24E2">
        <w:trPr>
          <w:trHeight w:val="432"/>
        </w:trPr>
        <w:tc>
          <w:tcPr>
            <w:tcW w:w="4320" w:type="dxa"/>
            <w:vAlign w:val="center"/>
          </w:tcPr>
          <w:p w14:paraId="64130655" w14:textId="3729E2BC" w:rsidR="00F96978" w:rsidRPr="00F96978" w:rsidRDefault="00285B24" w:rsidP="00EB24E2">
            <w:pPr>
              <w:ind w:firstLine="0"/>
              <w:rPr>
                <w:rFonts w:cs="Calibri"/>
                <w:bCs/>
                <w:sz w:val="18"/>
                <w:szCs w:val="18"/>
              </w:rPr>
            </w:pPr>
            <w:r w:rsidRPr="00285B24">
              <w:rPr>
                <w:rFonts w:cs="Calibri"/>
                <w:bCs/>
                <w:sz w:val="18"/>
                <w:szCs w:val="18"/>
              </w:rPr>
              <w:t>3.6 Assist pharmacists in preparing, storing, and distributing medication products including those requiring special handling and documentation.</w:t>
            </w:r>
          </w:p>
        </w:tc>
        <w:tc>
          <w:tcPr>
            <w:tcW w:w="921" w:type="dxa"/>
            <w:vAlign w:val="center"/>
          </w:tcPr>
          <w:p w14:paraId="48E6D92C" w14:textId="77777777" w:rsidR="00F96978" w:rsidRPr="00AF3630" w:rsidRDefault="00F96978" w:rsidP="00EB24E2">
            <w:pPr>
              <w:ind w:firstLine="0"/>
              <w:rPr>
                <w:rFonts w:cs="Calibri"/>
                <w:bCs/>
                <w:sz w:val="18"/>
                <w:szCs w:val="18"/>
              </w:rPr>
            </w:pPr>
          </w:p>
        </w:tc>
        <w:tc>
          <w:tcPr>
            <w:tcW w:w="1099" w:type="dxa"/>
            <w:vAlign w:val="center"/>
          </w:tcPr>
          <w:p w14:paraId="5B265535" w14:textId="77777777" w:rsidR="00F96978" w:rsidRPr="00AF3630" w:rsidRDefault="00F96978" w:rsidP="00EB24E2">
            <w:pPr>
              <w:ind w:firstLine="0"/>
              <w:rPr>
                <w:rFonts w:cs="Calibri"/>
                <w:bCs/>
                <w:sz w:val="18"/>
                <w:szCs w:val="18"/>
              </w:rPr>
            </w:pPr>
          </w:p>
        </w:tc>
        <w:tc>
          <w:tcPr>
            <w:tcW w:w="2880" w:type="dxa"/>
            <w:vAlign w:val="center"/>
          </w:tcPr>
          <w:p w14:paraId="689FC57E" w14:textId="77777777" w:rsidR="00F96978" w:rsidRPr="00AF3630" w:rsidRDefault="00F96978" w:rsidP="00EB24E2">
            <w:pPr>
              <w:ind w:firstLine="0"/>
              <w:rPr>
                <w:rFonts w:cs="Calibri"/>
                <w:bCs/>
                <w:sz w:val="18"/>
                <w:szCs w:val="18"/>
              </w:rPr>
            </w:pPr>
          </w:p>
        </w:tc>
      </w:tr>
      <w:tr w:rsidR="00F96978" w:rsidRPr="00AF3630" w14:paraId="2D1FAC0F" w14:textId="77777777" w:rsidTr="00EB24E2">
        <w:trPr>
          <w:trHeight w:val="432"/>
        </w:trPr>
        <w:tc>
          <w:tcPr>
            <w:tcW w:w="4320" w:type="dxa"/>
            <w:vAlign w:val="center"/>
          </w:tcPr>
          <w:p w14:paraId="24368AB2" w14:textId="4036D4E3" w:rsidR="00F96978" w:rsidRPr="00F96978" w:rsidRDefault="00285B24" w:rsidP="00EB24E2">
            <w:pPr>
              <w:ind w:firstLine="0"/>
              <w:rPr>
                <w:rFonts w:cs="Calibri"/>
                <w:bCs/>
                <w:sz w:val="18"/>
                <w:szCs w:val="18"/>
              </w:rPr>
            </w:pPr>
            <w:r w:rsidRPr="00285B24">
              <w:rPr>
                <w:rFonts w:cs="Calibri"/>
                <w:bCs/>
                <w:sz w:val="18"/>
                <w:szCs w:val="18"/>
              </w:rPr>
              <w:t>3.7 Assist pharmacists in the monitoring of medication therapy.</w:t>
            </w:r>
          </w:p>
        </w:tc>
        <w:tc>
          <w:tcPr>
            <w:tcW w:w="921" w:type="dxa"/>
            <w:vAlign w:val="center"/>
          </w:tcPr>
          <w:p w14:paraId="5B73843D" w14:textId="77777777" w:rsidR="00F96978" w:rsidRPr="00AF3630" w:rsidRDefault="00F96978" w:rsidP="00EB24E2">
            <w:pPr>
              <w:ind w:firstLine="0"/>
              <w:rPr>
                <w:rFonts w:cs="Calibri"/>
                <w:bCs/>
                <w:sz w:val="18"/>
                <w:szCs w:val="18"/>
              </w:rPr>
            </w:pPr>
          </w:p>
        </w:tc>
        <w:tc>
          <w:tcPr>
            <w:tcW w:w="1099" w:type="dxa"/>
            <w:vAlign w:val="center"/>
          </w:tcPr>
          <w:p w14:paraId="79A4ED20" w14:textId="77777777" w:rsidR="00F96978" w:rsidRPr="00AF3630" w:rsidRDefault="00F96978" w:rsidP="00EB24E2">
            <w:pPr>
              <w:ind w:firstLine="0"/>
              <w:rPr>
                <w:rFonts w:cs="Calibri"/>
                <w:bCs/>
                <w:sz w:val="18"/>
                <w:szCs w:val="18"/>
              </w:rPr>
            </w:pPr>
          </w:p>
        </w:tc>
        <w:tc>
          <w:tcPr>
            <w:tcW w:w="2880" w:type="dxa"/>
            <w:vAlign w:val="center"/>
          </w:tcPr>
          <w:p w14:paraId="4729E414" w14:textId="77777777" w:rsidR="00F96978" w:rsidRPr="00AF3630" w:rsidRDefault="00F96978" w:rsidP="00EB24E2">
            <w:pPr>
              <w:ind w:firstLine="0"/>
              <w:rPr>
                <w:rFonts w:cs="Calibri"/>
                <w:bCs/>
                <w:sz w:val="18"/>
                <w:szCs w:val="18"/>
              </w:rPr>
            </w:pPr>
          </w:p>
        </w:tc>
      </w:tr>
      <w:tr w:rsidR="00F96978" w:rsidRPr="00AF3630" w14:paraId="45081E18" w14:textId="77777777" w:rsidTr="00EB24E2">
        <w:trPr>
          <w:trHeight w:val="432"/>
        </w:trPr>
        <w:tc>
          <w:tcPr>
            <w:tcW w:w="4320" w:type="dxa"/>
            <w:vAlign w:val="center"/>
          </w:tcPr>
          <w:p w14:paraId="7491624F" w14:textId="68DE285A" w:rsidR="00F96978" w:rsidRPr="00F96978" w:rsidRDefault="00285B24" w:rsidP="00EB24E2">
            <w:pPr>
              <w:ind w:firstLine="0"/>
              <w:rPr>
                <w:rFonts w:cs="Calibri"/>
                <w:bCs/>
                <w:sz w:val="18"/>
                <w:szCs w:val="18"/>
              </w:rPr>
            </w:pPr>
            <w:r w:rsidRPr="00285B24">
              <w:rPr>
                <w:rFonts w:cs="Calibri"/>
                <w:bCs/>
                <w:sz w:val="18"/>
                <w:szCs w:val="18"/>
              </w:rPr>
              <w:t>3.8 Maintain pharmacy facilities and equipment.</w:t>
            </w:r>
          </w:p>
        </w:tc>
        <w:tc>
          <w:tcPr>
            <w:tcW w:w="921" w:type="dxa"/>
            <w:vAlign w:val="center"/>
          </w:tcPr>
          <w:p w14:paraId="08755DB9" w14:textId="77777777" w:rsidR="00F96978" w:rsidRPr="00AF3630" w:rsidRDefault="00F96978" w:rsidP="00EB24E2">
            <w:pPr>
              <w:ind w:firstLine="0"/>
              <w:rPr>
                <w:rFonts w:cs="Calibri"/>
                <w:bCs/>
                <w:sz w:val="18"/>
                <w:szCs w:val="18"/>
              </w:rPr>
            </w:pPr>
          </w:p>
        </w:tc>
        <w:tc>
          <w:tcPr>
            <w:tcW w:w="1099" w:type="dxa"/>
            <w:vAlign w:val="center"/>
          </w:tcPr>
          <w:p w14:paraId="199940C6" w14:textId="77777777" w:rsidR="00F96978" w:rsidRPr="00AF3630" w:rsidRDefault="00F96978" w:rsidP="00EB24E2">
            <w:pPr>
              <w:ind w:firstLine="0"/>
              <w:rPr>
                <w:rFonts w:cs="Calibri"/>
                <w:bCs/>
                <w:sz w:val="18"/>
                <w:szCs w:val="18"/>
              </w:rPr>
            </w:pPr>
          </w:p>
        </w:tc>
        <w:tc>
          <w:tcPr>
            <w:tcW w:w="2880" w:type="dxa"/>
            <w:vAlign w:val="center"/>
          </w:tcPr>
          <w:p w14:paraId="2756B91C" w14:textId="77777777" w:rsidR="00F96978" w:rsidRPr="00AF3630" w:rsidRDefault="00F96978" w:rsidP="00EB24E2">
            <w:pPr>
              <w:ind w:firstLine="0"/>
              <w:rPr>
                <w:rFonts w:cs="Calibri"/>
                <w:bCs/>
                <w:sz w:val="18"/>
                <w:szCs w:val="18"/>
              </w:rPr>
            </w:pPr>
          </w:p>
        </w:tc>
      </w:tr>
      <w:tr w:rsidR="00F96978" w:rsidRPr="00AF3630" w14:paraId="3B19954E" w14:textId="77777777" w:rsidTr="00EB24E2">
        <w:trPr>
          <w:trHeight w:val="432"/>
        </w:trPr>
        <w:tc>
          <w:tcPr>
            <w:tcW w:w="4320" w:type="dxa"/>
            <w:vAlign w:val="center"/>
          </w:tcPr>
          <w:p w14:paraId="7EA84E1E" w14:textId="7D0A1278" w:rsidR="00F96978" w:rsidRPr="00F96978" w:rsidRDefault="00A52738" w:rsidP="00EB24E2">
            <w:pPr>
              <w:ind w:firstLine="0"/>
              <w:rPr>
                <w:rFonts w:cs="Calibri"/>
                <w:bCs/>
                <w:sz w:val="18"/>
                <w:szCs w:val="18"/>
              </w:rPr>
            </w:pPr>
            <w:r w:rsidRPr="00A52738">
              <w:rPr>
                <w:rFonts w:cs="Calibri"/>
                <w:bCs/>
                <w:sz w:val="18"/>
                <w:szCs w:val="18"/>
              </w:rPr>
              <w:t>3.9 Use information from Safety Data Sheets (SDS), National Institute of Occupational Safety and Health (NIOSH) Hazardous Drug List, and the United States Pharmacopeia (USP) to identify, handle, dispense, and safely dispose of hazardous medications and materials.</w:t>
            </w:r>
          </w:p>
        </w:tc>
        <w:tc>
          <w:tcPr>
            <w:tcW w:w="921" w:type="dxa"/>
            <w:vAlign w:val="center"/>
          </w:tcPr>
          <w:p w14:paraId="19C9DD58" w14:textId="77777777" w:rsidR="00F96978" w:rsidRPr="00AF3630" w:rsidRDefault="00F96978" w:rsidP="00EB24E2">
            <w:pPr>
              <w:ind w:firstLine="0"/>
              <w:rPr>
                <w:rFonts w:cs="Calibri"/>
                <w:bCs/>
                <w:sz w:val="18"/>
                <w:szCs w:val="18"/>
              </w:rPr>
            </w:pPr>
          </w:p>
        </w:tc>
        <w:tc>
          <w:tcPr>
            <w:tcW w:w="1099" w:type="dxa"/>
            <w:vAlign w:val="center"/>
          </w:tcPr>
          <w:p w14:paraId="703D49F7" w14:textId="77777777" w:rsidR="00F96978" w:rsidRPr="00AF3630" w:rsidRDefault="00F96978" w:rsidP="00EB24E2">
            <w:pPr>
              <w:ind w:firstLine="0"/>
              <w:rPr>
                <w:rFonts w:cs="Calibri"/>
                <w:bCs/>
                <w:sz w:val="18"/>
                <w:szCs w:val="18"/>
              </w:rPr>
            </w:pPr>
          </w:p>
        </w:tc>
        <w:tc>
          <w:tcPr>
            <w:tcW w:w="2880" w:type="dxa"/>
            <w:vAlign w:val="center"/>
          </w:tcPr>
          <w:p w14:paraId="7A4B7021" w14:textId="77777777" w:rsidR="00F96978" w:rsidRPr="00AF3630" w:rsidRDefault="00F96978" w:rsidP="00EB24E2">
            <w:pPr>
              <w:ind w:firstLine="0"/>
              <w:rPr>
                <w:rFonts w:cs="Calibri"/>
                <w:bCs/>
                <w:sz w:val="18"/>
                <w:szCs w:val="18"/>
              </w:rPr>
            </w:pPr>
          </w:p>
        </w:tc>
      </w:tr>
      <w:tr w:rsidR="00A52738" w:rsidRPr="00AF3630" w14:paraId="27BC709C" w14:textId="77777777" w:rsidTr="00EB24E2">
        <w:trPr>
          <w:trHeight w:val="432"/>
        </w:trPr>
        <w:tc>
          <w:tcPr>
            <w:tcW w:w="4320" w:type="dxa"/>
            <w:vAlign w:val="center"/>
          </w:tcPr>
          <w:p w14:paraId="7D4E8801" w14:textId="74A5D64C" w:rsidR="00A52738" w:rsidRPr="00A52738" w:rsidRDefault="00A52738" w:rsidP="00EB24E2">
            <w:pPr>
              <w:ind w:firstLine="0"/>
              <w:rPr>
                <w:rFonts w:cs="Calibri"/>
                <w:bCs/>
                <w:sz w:val="18"/>
                <w:szCs w:val="18"/>
              </w:rPr>
            </w:pPr>
            <w:r w:rsidRPr="00A52738">
              <w:rPr>
                <w:rFonts w:cs="Calibri"/>
                <w:bCs/>
                <w:sz w:val="18"/>
                <w:szCs w:val="18"/>
              </w:rPr>
              <w:t>3.10 Describe Food and Drug Administration product tracking, tracing and handling requirements.</w:t>
            </w:r>
          </w:p>
        </w:tc>
        <w:tc>
          <w:tcPr>
            <w:tcW w:w="921" w:type="dxa"/>
            <w:vAlign w:val="center"/>
          </w:tcPr>
          <w:p w14:paraId="48C480A1" w14:textId="77777777" w:rsidR="00A52738" w:rsidRPr="00AF3630" w:rsidRDefault="00A52738" w:rsidP="00EB24E2">
            <w:pPr>
              <w:ind w:firstLine="0"/>
              <w:rPr>
                <w:rFonts w:cs="Calibri"/>
                <w:bCs/>
                <w:sz w:val="18"/>
                <w:szCs w:val="18"/>
              </w:rPr>
            </w:pPr>
          </w:p>
        </w:tc>
        <w:tc>
          <w:tcPr>
            <w:tcW w:w="1099" w:type="dxa"/>
            <w:vAlign w:val="center"/>
          </w:tcPr>
          <w:p w14:paraId="35877A7A" w14:textId="77777777" w:rsidR="00A52738" w:rsidRPr="00AF3630" w:rsidRDefault="00A52738" w:rsidP="00EB24E2">
            <w:pPr>
              <w:ind w:firstLine="0"/>
              <w:rPr>
                <w:rFonts w:cs="Calibri"/>
                <w:bCs/>
                <w:sz w:val="18"/>
                <w:szCs w:val="18"/>
              </w:rPr>
            </w:pPr>
          </w:p>
        </w:tc>
        <w:tc>
          <w:tcPr>
            <w:tcW w:w="2880" w:type="dxa"/>
            <w:vAlign w:val="center"/>
          </w:tcPr>
          <w:p w14:paraId="297279EE" w14:textId="77777777" w:rsidR="00A52738" w:rsidRPr="00AF3630" w:rsidRDefault="00A52738" w:rsidP="00EB24E2">
            <w:pPr>
              <w:ind w:firstLine="0"/>
              <w:rPr>
                <w:rFonts w:cs="Calibri"/>
                <w:bCs/>
                <w:sz w:val="18"/>
                <w:szCs w:val="18"/>
              </w:rPr>
            </w:pPr>
          </w:p>
        </w:tc>
      </w:tr>
      <w:tr w:rsidR="00A52738" w:rsidRPr="00AF3630" w14:paraId="75D1DB57" w14:textId="77777777" w:rsidTr="00EB24E2">
        <w:trPr>
          <w:trHeight w:val="432"/>
        </w:trPr>
        <w:tc>
          <w:tcPr>
            <w:tcW w:w="4320" w:type="dxa"/>
            <w:vAlign w:val="center"/>
          </w:tcPr>
          <w:p w14:paraId="445EF497" w14:textId="10262FC1" w:rsidR="00A52738" w:rsidRPr="00A52738" w:rsidRDefault="00E8780F" w:rsidP="00EB24E2">
            <w:pPr>
              <w:ind w:firstLine="0"/>
              <w:rPr>
                <w:rFonts w:cs="Calibri"/>
                <w:bCs/>
                <w:sz w:val="18"/>
                <w:szCs w:val="18"/>
              </w:rPr>
            </w:pPr>
            <w:r w:rsidRPr="00E8780F">
              <w:rPr>
                <w:rFonts w:cs="Calibri"/>
                <w:bCs/>
                <w:sz w:val="18"/>
                <w:szCs w:val="18"/>
              </w:rPr>
              <w:t>3.11 Apply quality assurance practices to pharmaceuticals, durable and non-durable medical equipment, devices, and supplie</w:t>
            </w:r>
            <w:r>
              <w:rPr>
                <w:rFonts w:cs="Calibri"/>
                <w:bCs/>
                <w:sz w:val="18"/>
                <w:szCs w:val="18"/>
              </w:rPr>
              <w:t>s</w:t>
            </w:r>
            <w:r w:rsidR="00D06384">
              <w:rPr>
                <w:rFonts w:cs="Calibri"/>
                <w:bCs/>
                <w:sz w:val="18"/>
                <w:szCs w:val="18"/>
              </w:rPr>
              <w:t>.</w:t>
            </w:r>
          </w:p>
        </w:tc>
        <w:tc>
          <w:tcPr>
            <w:tcW w:w="921" w:type="dxa"/>
            <w:vAlign w:val="center"/>
          </w:tcPr>
          <w:p w14:paraId="09DA1B1A" w14:textId="77777777" w:rsidR="00A52738" w:rsidRPr="00AF3630" w:rsidRDefault="00A52738" w:rsidP="00EB24E2">
            <w:pPr>
              <w:ind w:firstLine="0"/>
              <w:rPr>
                <w:rFonts w:cs="Calibri"/>
                <w:bCs/>
                <w:sz w:val="18"/>
                <w:szCs w:val="18"/>
              </w:rPr>
            </w:pPr>
          </w:p>
        </w:tc>
        <w:tc>
          <w:tcPr>
            <w:tcW w:w="1099" w:type="dxa"/>
            <w:vAlign w:val="center"/>
          </w:tcPr>
          <w:p w14:paraId="0F4E6A8C" w14:textId="77777777" w:rsidR="00A52738" w:rsidRPr="00AF3630" w:rsidRDefault="00A52738" w:rsidP="00EB24E2">
            <w:pPr>
              <w:ind w:firstLine="0"/>
              <w:rPr>
                <w:rFonts w:cs="Calibri"/>
                <w:bCs/>
                <w:sz w:val="18"/>
                <w:szCs w:val="18"/>
              </w:rPr>
            </w:pPr>
          </w:p>
        </w:tc>
        <w:tc>
          <w:tcPr>
            <w:tcW w:w="2880" w:type="dxa"/>
            <w:vAlign w:val="center"/>
          </w:tcPr>
          <w:p w14:paraId="4E5A35E1" w14:textId="77777777" w:rsidR="00A52738" w:rsidRPr="00AF3630" w:rsidRDefault="00A52738" w:rsidP="00EB24E2">
            <w:pPr>
              <w:ind w:firstLine="0"/>
              <w:rPr>
                <w:rFonts w:cs="Calibri"/>
                <w:bCs/>
                <w:sz w:val="18"/>
                <w:szCs w:val="18"/>
              </w:rPr>
            </w:pPr>
          </w:p>
        </w:tc>
      </w:tr>
      <w:tr w:rsidR="00A52738" w:rsidRPr="00AF3630" w14:paraId="687A277C" w14:textId="77777777" w:rsidTr="00EB24E2">
        <w:trPr>
          <w:trHeight w:val="432"/>
        </w:trPr>
        <w:tc>
          <w:tcPr>
            <w:tcW w:w="4320" w:type="dxa"/>
            <w:vAlign w:val="center"/>
          </w:tcPr>
          <w:p w14:paraId="55E17C47" w14:textId="19501C96" w:rsidR="00A52738" w:rsidRPr="00A52738" w:rsidRDefault="00E8780F" w:rsidP="00EB24E2">
            <w:pPr>
              <w:ind w:firstLine="0"/>
              <w:rPr>
                <w:rFonts w:cs="Calibri"/>
                <w:bCs/>
                <w:sz w:val="18"/>
                <w:szCs w:val="18"/>
              </w:rPr>
            </w:pPr>
            <w:r w:rsidRPr="00E8780F">
              <w:rPr>
                <w:rFonts w:cs="Calibri"/>
                <w:bCs/>
                <w:sz w:val="18"/>
                <w:szCs w:val="18"/>
              </w:rPr>
              <w:t>3.12 Explain procedures and communication channels to use in the event of a product recall or shortage, a medication error, or identification of another problem.</w:t>
            </w:r>
          </w:p>
        </w:tc>
        <w:tc>
          <w:tcPr>
            <w:tcW w:w="921" w:type="dxa"/>
            <w:vAlign w:val="center"/>
          </w:tcPr>
          <w:p w14:paraId="46698224" w14:textId="77777777" w:rsidR="00A52738" w:rsidRPr="00AF3630" w:rsidRDefault="00A52738" w:rsidP="00EB24E2">
            <w:pPr>
              <w:ind w:firstLine="0"/>
              <w:rPr>
                <w:rFonts w:cs="Calibri"/>
                <w:bCs/>
                <w:sz w:val="18"/>
                <w:szCs w:val="18"/>
              </w:rPr>
            </w:pPr>
          </w:p>
        </w:tc>
        <w:tc>
          <w:tcPr>
            <w:tcW w:w="1099" w:type="dxa"/>
            <w:vAlign w:val="center"/>
          </w:tcPr>
          <w:p w14:paraId="58B26A74" w14:textId="77777777" w:rsidR="00A52738" w:rsidRPr="00AF3630" w:rsidRDefault="00A52738" w:rsidP="00EB24E2">
            <w:pPr>
              <w:ind w:firstLine="0"/>
              <w:rPr>
                <w:rFonts w:cs="Calibri"/>
                <w:bCs/>
                <w:sz w:val="18"/>
                <w:szCs w:val="18"/>
              </w:rPr>
            </w:pPr>
          </w:p>
        </w:tc>
        <w:tc>
          <w:tcPr>
            <w:tcW w:w="2880" w:type="dxa"/>
            <w:vAlign w:val="center"/>
          </w:tcPr>
          <w:p w14:paraId="4FAADA01" w14:textId="77777777" w:rsidR="00A52738" w:rsidRPr="00AF3630" w:rsidRDefault="00A52738" w:rsidP="00EB24E2">
            <w:pPr>
              <w:ind w:firstLine="0"/>
              <w:rPr>
                <w:rFonts w:cs="Calibri"/>
                <w:bCs/>
                <w:sz w:val="18"/>
                <w:szCs w:val="18"/>
              </w:rPr>
            </w:pPr>
          </w:p>
        </w:tc>
      </w:tr>
      <w:tr w:rsidR="00A52738" w:rsidRPr="00AF3630" w14:paraId="6372C2FD" w14:textId="77777777" w:rsidTr="00EB24E2">
        <w:trPr>
          <w:trHeight w:val="432"/>
        </w:trPr>
        <w:tc>
          <w:tcPr>
            <w:tcW w:w="4320" w:type="dxa"/>
            <w:vAlign w:val="center"/>
          </w:tcPr>
          <w:p w14:paraId="35961F65" w14:textId="47F2A91E" w:rsidR="00A52738" w:rsidRPr="00A52738" w:rsidRDefault="00D06384" w:rsidP="00EB24E2">
            <w:pPr>
              <w:ind w:firstLine="0"/>
              <w:rPr>
                <w:rFonts w:cs="Calibri"/>
                <w:bCs/>
                <w:sz w:val="18"/>
                <w:szCs w:val="18"/>
              </w:rPr>
            </w:pPr>
            <w:r w:rsidRPr="00D06384">
              <w:rPr>
                <w:rFonts w:cs="Calibri"/>
                <w:bCs/>
                <w:sz w:val="18"/>
                <w:szCs w:val="18"/>
              </w:rPr>
              <w:t xml:space="preserve">3.13 Use current technology to ensure the safety and accuracy of medication dispensing.  </w:t>
            </w:r>
          </w:p>
        </w:tc>
        <w:tc>
          <w:tcPr>
            <w:tcW w:w="921" w:type="dxa"/>
            <w:vAlign w:val="center"/>
          </w:tcPr>
          <w:p w14:paraId="5B3F4320" w14:textId="77777777" w:rsidR="00A52738" w:rsidRPr="00AF3630" w:rsidRDefault="00A52738" w:rsidP="00EB24E2">
            <w:pPr>
              <w:ind w:firstLine="0"/>
              <w:rPr>
                <w:rFonts w:cs="Calibri"/>
                <w:bCs/>
                <w:sz w:val="18"/>
                <w:szCs w:val="18"/>
              </w:rPr>
            </w:pPr>
          </w:p>
        </w:tc>
        <w:tc>
          <w:tcPr>
            <w:tcW w:w="1099" w:type="dxa"/>
            <w:vAlign w:val="center"/>
          </w:tcPr>
          <w:p w14:paraId="24FF0FDF" w14:textId="77777777" w:rsidR="00A52738" w:rsidRPr="00AF3630" w:rsidRDefault="00A52738" w:rsidP="00EB24E2">
            <w:pPr>
              <w:ind w:firstLine="0"/>
              <w:rPr>
                <w:rFonts w:cs="Calibri"/>
                <w:bCs/>
                <w:sz w:val="18"/>
                <w:szCs w:val="18"/>
              </w:rPr>
            </w:pPr>
          </w:p>
        </w:tc>
        <w:tc>
          <w:tcPr>
            <w:tcW w:w="2880" w:type="dxa"/>
            <w:vAlign w:val="center"/>
          </w:tcPr>
          <w:p w14:paraId="6810B168" w14:textId="77777777" w:rsidR="00A52738" w:rsidRPr="00AF3630" w:rsidRDefault="00A52738" w:rsidP="00EB24E2">
            <w:pPr>
              <w:ind w:firstLine="0"/>
              <w:rPr>
                <w:rFonts w:cs="Calibri"/>
                <w:bCs/>
                <w:sz w:val="18"/>
                <w:szCs w:val="18"/>
              </w:rPr>
            </w:pPr>
          </w:p>
        </w:tc>
      </w:tr>
      <w:tr w:rsidR="00A52738" w:rsidRPr="00AF3630" w14:paraId="417F0AED" w14:textId="77777777" w:rsidTr="00EB24E2">
        <w:trPr>
          <w:trHeight w:val="432"/>
        </w:trPr>
        <w:tc>
          <w:tcPr>
            <w:tcW w:w="4320" w:type="dxa"/>
            <w:vAlign w:val="center"/>
          </w:tcPr>
          <w:p w14:paraId="4E1F8F40" w14:textId="09E544CD" w:rsidR="00A52738" w:rsidRPr="00A52738" w:rsidRDefault="00D06384" w:rsidP="00EB24E2">
            <w:pPr>
              <w:ind w:firstLine="0"/>
              <w:rPr>
                <w:rFonts w:cs="Calibri"/>
                <w:bCs/>
                <w:sz w:val="18"/>
                <w:szCs w:val="18"/>
              </w:rPr>
            </w:pPr>
            <w:r w:rsidRPr="00D06384">
              <w:rPr>
                <w:rFonts w:cs="Calibri"/>
                <w:bCs/>
                <w:sz w:val="18"/>
                <w:szCs w:val="18"/>
              </w:rPr>
              <w:t xml:space="preserve">3.14 Collect payment for medications, pharmacy services, and devices.  </w:t>
            </w:r>
          </w:p>
        </w:tc>
        <w:tc>
          <w:tcPr>
            <w:tcW w:w="921" w:type="dxa"/>
            <w:vAlign w:val="center"/>
          </w:tcPr>
          <w:p w14:paraId="2BC770FA" w14:textId="77777777" w:rsidR="00A52738" w:rsidRPr="00AF3630" w:rsidRDefault="00A52738" w:rsidP="00EB24E2">
            <w:pPr>
              <w:ind w:firstLine="0"/>
              <w:rPr>
                <w:rFonts w:cs="Calibri"/>
                <w:bCs/>
                <w:sz w:val="18"/>
                <w:szCs w:val="18"/>
              </w:rPr>
            </w:pPr>
          </w:p>
        </w:tc>
        <w:tc>
          <w:tcPr>
            <w:tcW w:w="1099" w:type="dxa"/>
            <w:vAlign w:val="center"/>
          </w:tcPr>
          <w:p w14:paraId="1D4601C9" w14:textId="77777777" w:rsidR="00A52738" w:rsidRPr="00AF3630" w:rsidRDefault="00A52738" w:rsidP="00EB24E2">
            <w:pPr>
              <w:ind w:firstLine="0"/>
              <w:rPr>
                <w:rFonts w:cs="Calibri"/>
                <w:bCs/>
                <w:sz w:val="18"/>
                <w:szCs w:val="18"/>
              </w:rPr>
            </w:pPr>
          </w:p>
        </w:tc>
        <w:tc>
          <w:tcPr>
            <w:tcW w:w="2880" w:type="dxa"/>
            <w:vAlign w:val="center"/>
          </w:tcPr>
          <w:p w14:paraId="21BF4321" w14:textId="77777777" w:rsidR="00A52738" w:rsidRPr="00AF3630" w:rsidRDefault="00A52738" w:rsidP="00EB24E2">
            <w:pPr>
              <w:ind w:firstLine="0"/>
              <w:rPr>
                <w:rFonts w:cs="Calibri"/>
                <w:bCs/>
                <w:sz w:val="18"/>
                <w:szCs w:val="18"/>
              </w:rPr>
            </w:pPr>
          </w:p>
        </w:tc>
      </w:tr>
      <w:tr w:rsidR="00D06384" w:rsidRPr="00AF3630" w14:paraId="54025B98" w14:textId="77777777" w:rsidTr="00EB24E2">
        <w:trPr>
          <w:trHeight w:val="432"/>
        </w:trPr>
        <w:tc>
          <w:tcPr>
            <w:tcW w:w="4320" w:type="dxa"/>
            <w:vAlign w:val="center"/>
          </w:tcPr>
          <w:p w14:paraId="34979C10" w14:textId="7AB9B3E9" w:rsidR="00D06384" w:rsidRPr="00D06384" w:rsidRDefault="000B33AD" w:rsidP="00EB24E2">
            <w:pPr>
              <w:ind w:firstLine="0"/>
              <w:rPr>
                <w:rFonts w:cs="Calibri"/>
                <w:bCs/>
                <w:sz w:val="18"/>
                <w:szCs w:val="18"/>
              </w:rPr>
            </w:pPr>
            <w:r w:rsidRPr="000B33AD">
              <w:rPr>
                <w:rFonts w:cs="Calibri"/>
                <w:bCs/>
                <w:sz w:val="18"/>
                <w:szCs w:val="18"/>
              </w:rPr>
              <w:t>3.15 Describe basic concepts related to preparation for sterile and non-sterile compounding.</w:t>
            </w:r>
          </w:p>
        </w:tc>
        <w:tc>
          <w:tcPr>
            <w:tcW w:w="921" w:type="dxa"/>
            <w:vAlign w:val="center"/>
          </w:tcPr>
          <w:p w14:paraId="374ADEFD" w14:textId="77777777" w:rsidR="00D06384" w:rsidRPr="00AF3630" w:rsidRDefault="00D06384" w:rsidP="00EB24E2">
            <w:pPr>
              <w:ind w:firstLine="0"/>
              <w:rPr>
                <w:rFonts w:cs="Calibri"/>
                <w:bCs/>
                <w:sz w:val="18"/>
                <w:szCs w:val="18"/>
              </w:rPr>
            </w:pPr>
          </w:p>
        </w:tc>
        <w:tc>
          <w:tcPr>
            <w:tcW w:w="1099" w:type="dxa"/>
            <w:vAlign w:val="center"/>
          </w:tcPr>
          <w:p w14:paraId="4E596D32" w14:textId="77777777" w:rsidR="00D06384" w:rsidRPr="00AF3630" w:rsidRDefault="00D06384" w:rsidP="00EB24E2">
            <w:pPr>
              <w:ind w:firstLine="0"/>
              <w:rPr>
                <w:rFonts w:cs="Calibri"/>
                <w:bCs/>
                <w:sz w:val="18"/>
                <w:szCs w:val="18"/>
              </w:rPr>
            </w:pPr>
          </w:p>
        </w:tc>
        <w:tc>
          <w:tcPr>
            <w:tcW w:w="2880" w:type="dxa"/>
            <w:vAlign w:val="center"/>
          </w:tcPr>
          <w:p w14:paraId="57BEF679" w14:textId="77777777" w:rsidR="00D06384" w:rsidRPr="00AF3630" w:rsidRDefault="00D06384" w:rsidP="00EB24E2">
            <w:pPr>
              <w:ind w:firstLine="0"/>
              <w:rPr>
                <w:rFonts w:cs="Calibri"/>
                <w:bCs/>
                <w:sz w:val="18"/>
                <w:szCs w:val="18"/>
              </w:rPr>
            </w:pPr>
          </w:p>
        </w:tc>
      </w:tr>
      <w:tr w:rsidR="00D06384" w:rsidRPr="00AF3630" w14:paraId="110938DA" w14:textId="77777777" w:rsidTr="00EB24E2">
        <w:trPr>
          <w:trHeight w:val="432"/>
        </w:trPr>
        <w:tc>
          <w:tcPr>
            <w:tcW w:w="4320" w:type="dxa"/>
            <w:vAlign w:val="center"/>
          </w:tcPr>
          <w:p w14:paraId="69FF9682" w14:textId="06C23485" w:rsidR="00D06384" w:rsidRPr="00D06384" w:rsidRDefault="000B33AD" w:rsidP="00EB24E2">
            <w:pPr>
              <w:ind w:firstLine="0"/>
              <w:rPr>
                <w:rFonts w:cs="Calibri"/>
                <w:bCs/>
                <w:sz w:val="18"/>
                <w:szCs w:val="18"/>
              </w:rPr>
            </w:pPr>
            <w:r w:rsidRPr="000B33AD">
              <w:rPr>
                <w:rFonts w:cs="Calibri"/>
                <w:bCs/>
                <w:sz w:val="18"/>
                <w:szCs w:val="18"/>
              </w:rPr>
              <w:t>3.16 Prepare simple non-sterile medications per applicable USP chapters (e.g., reconstitution, basic ointments, and creams).</w:t>
            </w:r>
          </w:p>
        </w:tc>
        <w:tc>
          <w:tcPr>
            <w:tcW w:w="921" w:type="dxa"/>
            <w:vAlign w:val="center"/>
          </w:tcPr>
          <w:p w14:paraId="0D3DE115" w14:textId="77777777" w:rsidR="00D06384" w:rsidRPr="00AF3630" w:rsidRDefault="00D06384" w:rsidP="00EB24E2">
            <w:pPr>
              <w:ind w:firstLine="0"/>
              <w:rPr>
                <w:rFonts w:cs="Calibri"/>
                <w:bCs/>
                <w:sz w:val="18"/>
                <w:szCs w:val="18"/>
              </w:rPr>
            </w:pPr>
          </w:p>
        </w:tc>
        <w:tc>
          <w:tcPr>
            <w:tcW w:w="1099" w:type="dxa"/>
            <w:vAlign w:val="center"/>
          </w:tcPr>
          <w:p w14:paraId="19F08CAB" w14:textId="77777777" w:rsidR="00D06384" w:rsidRPr="00AF3630" w:rsidRDefault="00D06384" w:rsidP="00EB24E2">
            <w:pPr>
              <w:ind w:firstLine="0"/>
              <w:rPr>
                <w:rFonts w:cs="Calibri"/>
                <w:bCs/>
                <w:sz w:val="18"/>
                <w:szCs w:val="18"/>
              </w:rPr>
            </w:pPr>
          </w:p>
        </w:tc>
        <w:tc>
          <w:tcPr>
            <w:tcW w:w="2880" w:type="dxa"/>
            <w:vAlign w:val="center"/>
          </w:tcPr>
          <w:p w14:paraId="3C512BC7" w14:textId="77777777" w:rsidR="00D06384" w:rsidRPr="00AF3630" w:rsidRDefault="00D06384" w:rsidP="00EB24E2">
            <w:pPr>
              <w:ind w:firstLine="0"/>
              <w:rPr>
                <w:rFonts w:cs="Calibri"/>
                <w:bCs/>
                <w:sz w:val="18"/>
                <w:szCs w:val="18"/>
              </w:rPr>
            </w:pPr>
          </w:p>
        </w:tc>
      </w:tr>
      <w:tr w:rsidR="00D06384" w:rsidRPr="00AF3630" w14:paraId="7CBB5046" w14:textId="77777777" w:rsidTr="00EB24E2">
        <w:trPr>
          <w:trHeight w:val="432"/>
        </w:trPr>
        <w:tc>
          <w:tcPr>
            <w:tcW w:w="4320" w:type="dxa"/>
            <w:vAlign w:val="center"/>
          </w:tcPr>
          <w:p w14:paraId="27C7B650" w14:textId="11835422" w:rsidR="00D06384" w:rsidRPr="00D06384" w:rsidRDefault="000B33AD" w:rsidP="00EB24E2">
            <w:pPr>
              <w:ind w:firstLine="0"/>
              <w:rPr>
                <w:rFonts w:cs="Calibri"/>
                <w:bCs/>
                <w:sz w:val="18"/>
                <w:szCs w:val="18"/>
              </w:rPr>
            </w:pPr>
            <w:r w:rsidRPr="000B33AD">
              <w:rPr>
                <w:rFonts w:cs="Calibri"/>
                <w:bCs/>
                <w:sz w:val="18"/>
                <w:szCs w:val="18"/>
              </w:rPr>
              <w:t>3.17 Assist pharmacists in preparing medications requiring compounding of non-sterile products.</w:t>
            </w:r>
          </w:p>
        </w:tc>
        <w:tc>
          <w:tcPr>
            <w:tcW w:w="921" w:type="dxa"/>
            <w:vAlign w:val="center"/>
          </w:tcPr>
          <w:p w14:paraId="33A9D8E1" w14:textId="77777777" w:rsidR="00D06384" w:rsidRPr="00AF3630" w:rsidRDefault="00D06384" w:rsidP="00EB24E2">
            <w:pPr>
              <w:ind w:firstLine="0"/>
              <w:rPr>
                <w:rFonts w:cs="Calibri"/>
                <w:bCs/>
                <w:sz w:val="18"/>
                <w:szCs w:val="18"/>
              </w:rPr>
            </w:pPr>
          </w:p>
        </w:tc>
        <w:tc>
          <w:tcPr>
            <w:tcW w:w="1099" w:type="dxa"/>
            <w:vAlign w:val="center"/>
          </w:tcPr>
          <w:p w14:paraId="15F203F6" w14:textId="77777777" w:rsidR="00D06384" w:rsidRPr="00AF3630" w:rsidRDefault="00D06384" w:rsidP="00EB24E2">
            <w:pPr>
              <w:ind w:firstLine="0"/>
              <w:rPr>
                <w:rFonts w:cs="Calibri"/>
                <w:bCs/>
                <w:sz w:val="18"/>
                <w:szCs w:val="18"/>
              </w:rPr>
            </w:pPr>
          </w:p>
        </w:tc>
        <w:tc>
          <w:tcPr>
            <w:tcW w:w="2880" w:type="dxa"/>
            <w:vAlign w:val="center"/>
          </w:tcPr>
          <w:p w14:paraId="008EAE24" w14:textId="77777777" w:rsidR="00D06384" w:rsidRPr="00AF3630" w:rsidRDefault="00D06384" w:rsidP="00EB24E2">
            <w:pPr>
              <w:ind w:firstLine="0"/>
              <w:rPr>
                <w:rFonts w:cs="Calibri"/>
                <w:bCs/>
                <w:sz w:val="18"/>
                <w:szCs w:val="18"/>
              </w:rPr>
            </w:pPr>
          </w:p>
        </w:tc>
      </w:tr>
      <w:tr w:rsidR="00D06384" w:rsidRPr="00AF3630" w14:paraId="600F121A" w14:textId="77777777" w:rsidTr="00EB24E2">
        <w:trPr>
          <w:trHeight w:val="432"/>
        </w:trPr>
        <w:tc>
          <w:tcPr>
            <w:tcW w:w="4320" w:type="dxa"/>
            <w:vAlign w:val="center"/>
          </w:tcPr>
          <w:p w14:paraId="575C88BE" w14:textId="2B6B34EE" w:rsidR="00D06384" w:rsidRPr="00D06384" w:rsidRDefault="00260FAC" w:rsidP="00EB24E2">
            <w:pPr>
              <w:ind w:firstLine="0"/>
              <w:rPr>
                <w:rFonts w:cs="Calibri"/>
                <w:bCs/>
                <w:sz w:val="18"/>
                <w:szCs w:val="18"/>
              </w:rPr>
            </w:pPr>
            <w:r w:rsidRPr="00260FAC">
              <w:rPr>
                <w:rFonts w:cs="Calibri"/>
                <w:bCs/>
                <w:sz w:val="18"/>
                <w:szCs w:val="18"/>
              </w:rPr>
              <w:t>3.18 Explain accepted procedures in purchasing pharmaceuticals, devices, and supplies.</w:t>
            </w:r>
          </w:p>
        </w:tc>
        <w:tc>
          <w:tcPr>
            <w:tcW w:w="921" w:type="dxa"/>
            <w:vAlign w:val="center"/>
          </w:tcPr>
          <w:p w14:paraId="13F6BDDD" w14:textId="77777777" w:rsidR="00D06384" w:rsidRPr="00AF3630" w:rsidRDefault="00D06384" w:rsidP="00EB24E2">
            <w:pPr>
              <w:ind w:firstLine="0"/>
              <w:rPr>
                <w:rFonts w:cs="Calibri"/>
                <w:bCs/>
                <w:sz w:val="18"/>
                <w:szCs w:val="18"/>
              </w:rPr>
            </w:pPr>
          </w:p>
        </w:tc>
        <w:tc>
          <w:tcPr>
            <w:tcW w:w="1099" w:type="dxa"/>
            <w:vAlign w:val="center"/>
          </w:tcPr>
          <w:p w14:paraId="7BDE7CC8" w14:textId="77777777" w:rsidR="00D06384" w:rsidRPr="00AF3630" w:rsidRDefault="00D06384" w:rsidP="00EB24E2">
            <w:pPr>
              <w:ind w:firstLine="0"/>
              <w:rPr>
                <w:rFonts w:cs="Calibri"/>
                <w:bCs/>
                <w:sz w:val="18"/>
                <w:szCs w:val="18"/>
              </w:rPr>
            </w:pPr>
          </w:p>
        </w:tc>
        <w:tc>
          <w:tcPr>
            <w:tcW w:w="2880" w:type="dxa"/>
            <w:vAlign w:val="center"/>
          </w:tcPr>
          <w:p w14:paraId="2165F906" w14:textId="77777777" w:rsidR="00D06384" w:rsidRPr="00AF3630" w:rsidRDefault="00D06384" w:rsidP="00EB24E2">
            <w:pPr>
              <w:ind w:firstLine="0"/>
              <w:rPr>
                <w:rFonts w:cs="Calibri"/>
                <w:bCs/>
                <w:sz w:val="18"/>
                <w:szCs w:val="18"/>
              </w:rPr>
            </w:pPr>
          </w:p>
        </w:tc>
      </w:tr>
      <w:tr w:rsidR="00D06384" w:rsidRPr="00AF3630" w14:paraId="6D296477" w14:textId="77777777" w:rsidTr="00EB24E2">
        <w:trPr>
          <w:trHeight w:val="432"/>
        </w:trPr>
        <w:tc>
          <w:tcPr>
            <w:tcW w:w="4320" w:type="dxa"/>
            <w:vAlign w:val="center"/>
          </w:tcPr>
          <w:p w14:paraId="7A9FEC3B" w14:textId="1C126E99" w:rsidR="00D06384" w:rsidRPr="00D06384" w:rsidRDefault="00260FAC" w:rsidP="00EB24E2">
            <w:pPr>
              <w:ind w:firstLine="0"/>
              <w:rPr>
                <w:rFonts w:cs="Calibri"/>
                <w:bCs/>
                <w:sz w:val="18"/>
                <w:szCs w:val="18"/>
              </w:rPr>
            </w:pPr>
            <w:r w:rsidRPr="00260FAC">
              <w:rPr>
                <w:rFonts w:cs="Calibri"/>
                <w:bCs/>
                <w:sz w:val="18"/>
                <w:szCs w:val="18"/>
              </w:rPr>
              <w:t>3.19 Explain accepted procedures in inventory control of medications, equipment, and devices.</w:t>
            </w:r>
          </w:p>
        </w:tc>
        <w:tc>
          <w:tcPr>
            <w:tcW w:w="921" w:type="dxa"/>
            <w:vAlign w:val="center"/>
          </w:tcPr>
          <w:p w14:paraId="64367DC1" w14:textId="77777777" w:rsidR="00D06384" w:rsidRPr="00AF3630" w:rsidRDefault="00D06384" w:rsidP="00EB24E2">
            <w:pPr>
              <w:ind w:firstLine="0"/>
              <w:rPr>
                <w:rFonts w:cs="Calibri"/>
                <w:bCs/>
                <w:sz w:val="18"/>
                <w:szCs w:val="18"/>
              </w:rPr>
            </w:pPr>
          </w:p>
        </w:tc>
        <w:tc>
          <w:tcPr>
            <w:tcW w:w="1099" w:type="dxa"/>
            <w:vAlign w:val="center"/>
          </w:tcPr>
          <w:p w14:paraId="19834BBA" w14:textId="77777777" w:rsidR="00D06384" w:rsidRPr="00AF3630" w:rsidRDefault="00D06384" w:rsidP="00EB24E2">
            <w:pPr>
              <w:ind w:firstLine="0"/>
              <w:rPr>
                <w:rFonts w:cs="Calibri"/>
                <w:bCs/>
                <w:sz w:val="18"/>
                <w:szCs w:val="18"/>
              </w:rPr>
            </w:pPr>
          </w:p>
        </w:tc>
        <w:tc>
          <w:tcPr>
            <w:tcW w:w="2880" w:type="dxa"/>
            <w:vAlign w:val="center"/>
          </w:tcPr>
          <w:p w14:paraId="5CFCE6A6" w14:textId="77777777" w:rsidR="00D06384" w:rsidRPr="00AF3630" w:rsidRDefault="00D06384" w:rsidP="00EB24E2">
            <w:pPr>
              <w:ind w:firstLine="0"/>
              <w:rPr>
                <w:rFonts w:cs="Calibri"/>
                <w:bCs/>
                <w:sz w:val="18"/>
                <w:szCs w:val="18"/>
              </w:rPr>
            </w:pPr>
          </w:p>
        </w:tc>
      </w:tr>
      <w:tr w:rsidR="00260FAC" w:rsidRPr="00AF3630" w14:paraId="04CA513E" w14:textId="77777777" w:rsidTr="00EB24E2">
        <w:trPr>
          <w:trHeight w:val="432"/>
        </w:trPr>
        <w:tc>
          <w:tcPr>
            <w:tcW w:w="4320" w:type="dxa"/>
            <w:vAlign w:val="center"/>
          </w:tcPr>
          <w:p w14:paraId="4575A092" w14:textId="09E7E6D9" w:rsidR="00260FAC" w:rsidRPr="00260FAC" w:rsidRDefault="00260FAC" w:rsidP="00EB24E2">
            <w:pPr>
              <w:ind w:firstLine="0"/>
              <w:rPr>
                <w:rFonts w:cs="Calibri"/>
                <w:bCs/>
                <w:sz w:val="18"/>
                <w:szCs w:val="18"/>
              </w:rPr>
            </w:pPr>
            <w:r w:rsidRPr="00260FAC">
              <w:rPr>
                <w:rFonts w:cs="Calibri"/>
                <w:bCs/>
                <w:sz w:val="18"/>
                <w:szCs w:val="18"/>
              </w:rPr>
              <w:t>3.20 Explain accepted procedures utilized in identifying and disposing of expired medications.</w:t>
            </w:r>
          </w:p>
        </w:tc>
        <w:tc>
          <w:tcPr>
            <w:tcW w:w="921" w:type="dxa"/>
            <w:vAlign w:val="center"/>
          </w:tcPr>
          <w:p w14:paraId="4C9DCBD1" w14:textId="77777777" w:rsidR="00260FAC" w:rsidRPr="00AF3630" w:rsidRDefault="00260FAC" w:rsidP="00EB24E2">
            <w:pPr>
              <w:ind w:firstLine="0"/>
              <w:rPr>
                <w:rFonts w:cs="Calibri"/>
                <w:bCs/>
                <w:sz w:val="18"/>
                <w:szCs w:val="18"/>
              </w:rPr>
            </w:pPr>
          </w:p>
        </w:tc>
        <w:tc>
          <w:tcPr>
            <w:tcW w:w="1099" w:type="dxa"/>
            <w:vAlign w:val="center"/>
          </w:tcPr>
          <w:p w14:paraId="5CA0F567" w14:textId="77777777" w:rsidR="00260FAC" w:rsidRPr="00AF3630" w:rsidRDefault="00260FAC" w:rsidP="00EB24E2">
            <w:pPr>
              <w:ind w:firstLine="0"/>
              <w:rPr>
                <w:rFonts w:cs="Calibri"/>
                <w:bCs/>
                <w:sz w:val="18"/>
                <w:szCs w:val="18"/>
              </w:rPr>
            </w:pPr>
          </w:p>
        </w:tc>
        <w:tc>
          <w:tcPr>
            <w:tcW w:w="2880" w:type="dxa"/>
            <w:vAlign w:val="center"/>
          </w:tcPr>
          <w:p w14:paraId="25F36083" w14:textId="77777777" w:rsidR="00260FAC" w:rsidRPr="00AF3630" w:rsidRDefault="00260FAC" w:rsidP="00EB24E2">
            <w:pPr>
              <w:ind w:firstLine="0"/>
              <w:rPr>
                <w:rFonts w:cs="Calibri"/>
                <w:bCs/>
                <w:sz w:val="18"/>
                <w:szCs w:val="18"/>
              </w:rPr>
            </w:pPr>
          </w:p>
        </w:tc>
      </w:tr>
      <w:tr w:rsidR="00260FAC" w:rsidRPr="00AF3630" w14:paraId="1CABA8BC" w14:textId="77777777" w:rsidTr="00EB24E2">
        <w:trPr>
          <w:trHeight w:val="432"/>
        </w:trPr>
        <w:tc>
          <w:tcPr>
            <w:tcW w:w="4320" w:type="dxa"/>
            <w:vAlign w:val="center"/>
          </w:tcPr>
          <w:p w14:paraId="0447D692" w14:textId="55AFE376" w:rsidR="00260FAC" w:rsidRPr="00260FAC" w:rsidRDefault="00790843" w:rsidP="00EB24E2">
            <w:pPr>
              <w:ind w:firstLine="0"/>
              <w:rPr>
                <w:rFonts w:cs="Calibri"/>
                <w:bCs/>
                <w:sz w:val="18"/>
                <w:szCs w:val="18"/>
              </w:rPr>
            </w:pPr>
            <w:r w:rsidRPr="00790843">
              <w:rPr>
                <w:rFonts w:cs="Calibri"/>
                <w:bCs/>
                <w:sz w:val="18"/>
                <w:szCs w:val="18"/>
              </w:rPr>
              <w:t>3.21 Explain accepted procedures in delivery and documentation of immunizations.</w:t>
            </w:r>
          </w:p>
        </w:tc>
        <w:tc>
          <w:tcPr>
            <w:tcW w:w="921" w:type="dxa"/>
            <w:vAlign w:val="center"/>
          </w:tcPr>
          <w:p w14:paraId="52FF40FB" w14:textId="77777777" w:rsidR="00260FAC" w:rsidRPr="00AF3630" w:rsidRDefault="00260FAC" w:rsidP="00EB24E2">
            <w:pPr>
              <w:ind w:firstLine="0"/>
              <w:rPr>
                <w:rFonts w:cs="Calibri"/>
                <w:bCs/>
                <w:sz w:val="18"/>
                <w:szCs w:val="18"/>
              </w:rPr>
            </w:pPr>
          </w:p>
        </w:tc>
        <w:tc>
          <w:tcPr>
            <w:tcW w:w="1099" w:type="dxa"/>
            <w:vAlign w:val="center"/>
          </w:tcPr>
          <w:p w14:paraId="256CC1E4" w14:textId="77777777" w:rsidR="00260FAC" w:rsidRPr="00AF3630" w:rsidRDefault="00260FAC" w:rsidP="00EB24E2">
            <w:pPr>
              <w:ind w:firstLine="0"/>
              <w:rPr>
                <w:rFonts w:cs="Calibri"/>
                <w:bCs/>
                <w:sz w:val="18"/>
                <w:szCs w:val="18"/>
              </w:rPr>
            </w:pPr>
          </w:p>
        </w:tc>
        <w:tc>
          <w:tcPr>
            <w:tcW w:w="2880" w:type="dxa"/>
            <w:vAlign w:val="center"/>
          </w:tcPr>
          <w:p w14:paraId="58570019" w14:textId="77777777" w:rsidR="00260FAC" w:rsidRPr="00AF3630" w:rsidRDefault="00260FAC" w:rsidP="00EB24E2">
            <w:pPr>
              <w:ind w:firstLine="0"/>
              <w:rPr>
                <w:rFonts w:cs="Calibri"/>
                <w:bCs/>
                <w:sz w:val="18"/>
                <w:szCs w:val="18"/>
              </w:rPr>
            </w:pPr>
          </w:p>
        </w:tc>
      </w:tr>
      <w:tr w:rsidR="00260FAC" w:rsidRPr="00AF3630" w14:paraId="424BA470" w14:textId="77777777" w:rsidTr="00EB24E2">
        <w:trPr>
          <w:trHeight w:val="432"/>
        </w:trPr>
        <w:tc>
          <w:tcPr>
            <w:tcW w:w="4320" w:type="dxa"/>
            <w:vAlign w:val="center"/>
          </w:tcPr>
          <w:p w14:paraId="76F038DB" w14:textId="5C1E9827" w:rsidR="00260FAC" w:rsidRPr="00260FAC" w:rsidRDefault="00790843" w:rsidP="00EB24E2">
            <w:pPr>
              <w:ind w:firstLine="0"/>
              <w:rPr>
                <w:rFonts w:cs="Calibri"/>
                <w:bCs/>
                <w:sz w:val="18"/>
                <w:szCs w:val="18"/>
              </w:rPr>
            </w:pPr>
            <w:r w:rsidRPr="00790843">
              <w:rPr>
                <w:rFonts w:cs="Calibri"/>
                <w:bCs/>
                <w:sz w:val="18"/>
                <w:szCs w:val="18"/>
              </w:rPr>
              <w:t>3.22 Prepare, store, and deliver medication products requiring special handling and documentation.</w:t>
            </w:r>
          </w:p>
        </w:tc>
        <w:tc>
          <w:tcPr>
            <w:tcW w:w="921" w:type="dxa"/>
            <w:vAlign w:val="center"/>
          </w:tcPr>
          <w:p w14:paraId="78C22629" w14:textId="77777777" w:rsidR="00260FAC" w:rsidRPr="00AF3630" w:rsidRDefault="00260FAC" w:rsidP="00EB24E2">
            <w:pPr>
              <w:ind w:firstLine="0"/>
              <w:rPr>
                <w:rFonts w:cs="Calibri"/>
                <w:bCs/>
                <w:sz w:val="18"/>
                <w:szCs w:val="18"/>
              </w:rPr>
            </w:pPr>
          </w:p>
        </w:tc>
        <w:tc>
          <w:tcPr>
            <w:tcW w:w="1099" w:type="dxa"/>
            <w:vAlign w:val="center"/>
          </w:tcPr>
          <w:p w14:paraId="4B3EF5CB" w14:textId="77777777" w:rsidR="00260FAC" w:rsidRPr="00AF3630" w:rsidRDefault="00260FAC" w:rsidP="00EB24E2">
            <w:pPr>
              <w:ind w:firstLine="0"/>
              <w:rPr>
                <w:rFonts w:cs="Calibri"/>
                <w:bCs/>
                <w:sz w:val="18"/>
                <w:szCs w:val="18"/>
              </w:rPr>
            </w:pPr>
          </w:p>
        </w:tc>
        <w:tc>
          <w:tcPr>
            <w:tcW w:w="2880" w:type="dxa"/>
            <w:vAlign w:val="center"/>
          </w:tcPr>
          <w:p w14:paraId="4968532C" w14:textId="77777777" w:rsidR="00260FAC" w:rsidRPr="00AF3630" w:rsidRDefault="00260FAC" w:rsidP="00EB24E2">
            <w:pPr>
              <w:ind w:firstLine="0"/>
              <w:rPr>
                <w:rFonts w:cs="Calibri"/>
                <w:bCs/>
                <w:sz w:val="18"/>
                <w:szCs w:val="18"/>
              </w:rPr>
            </w:pPr>
          </w:p>
        </w:tc>
      </w:tr>
      <w:tr w:rsidR="00790843" w:rsidRPr="00AF3630" w14:paraId="1D10E0C8" w14:textId="77777777" w:rsidTr="00EB24E2">
        <w:trPr>
          <w:trHeight w:val="432"/>
        </w:trPr>
        <w:tc>
          <w:tcPr>
            <w:tcW w:w="4320" w:type="dxa"/>
            <w:vAlign w:val="center"/>
          </w:tcPr>
          <w:p w14:paraId="432C55F0" w14:textId="360B4CA9" w:rsidR="00790843" w:rsidRPr="00790843" w:rsidRDefault="00255A98" w:rsidP="00EB24E2">
            <w:pPr>
              <w:ind w:firstLine="0"/>
              <w:rPr>
                <w:rFonts w:cs="Calibri"/>
                <w:bCs/>
                <w:sz w:val="18"/>
                <w:szCs w:val="18"/>
              </w:rPr>
            </w:pPr>
            <w:r w:rsidRPr="00255A98">
              <w:rPr>
                <w:rFonts w:cs="Calibri"/>
                <w:bCs/>
                <w:sz w:val="18"/>
                <w:szCs w:val="18"/>
              </w:rPr>
              <w:lastRenderedPageBreak/>
              <w:t>3.23 Prepare compounded sterile preparations per applicable, current USP Chapters.</w:t>
            </w:r>
          </w:p>
        </w:tc>
        <w:tc>
          <w:tcPr>
            <w:tcW w:w="921" w:type="dxa"/>
            <w:vAlign w:val="center"/>
          </w:tcPr>
          <w:p w14:paraId="16E9B327" w14:textId="77777777" w:rsidR="00790843" w:rsidRPr="00AF3630" w:rsidRDefault="00790843" w:rsidP="00EB24E2">
            <w:pPr>
              <w:ind w:firstLine="0"/>
              <w:rPr>
                <w:rFonts w:cs="Calibri"/>
                <w:bCs/>
                <w:sz w:val="18"/>
                <w:szCs w:val="18"/>
              </w:rPr>
            </w:pPr>
          </w:p>
        </w:tc>
        <w:tc>
          <w:tcPr>
            <w:tcW w:w="1099" w:type="dxa"/>
            <w:vAlign w:val="center"/>
          </w:tcPr>
          <w:p w14:paraId="1E8AA647" w14:textId="77777777" w:rsidR="00790843" w:rsidRPr="00AF3630" w:rsidRDefault="00790843" w:rsidP="00EB24E2">
            <w:pPr>
              <w:ind w:firstLine="0"/>
              <w:rPr>
                <w:rFonts w:cs="Calibri"/>
                <w:bCs/>
                <w:sz w:val="18"/>
                <w:szCs w:val="18"/>
              </w:rPr>
            </w:pPr>
          </w:p>
        </w:tc>
        <w:tc>
          <w:tcPr>
            <w:tcW w:w="2880" w:type="dxa"/>
            <w:vAlign w:val="center"/>
          </w:tcPr>
          <w:p w14:paraId="4819B3BB" w14:textId="77777777" w:rsidR="00790843" w:rsidRPr="00AF3630" w:rsidRDefault="00790843" w:rsidP="00EB24E2">
            <w:pPr>
              <w:ind w:firstLine="0"/>
              <w:rPr>
                <w:rFonts w:cs="Calibri"/>
                <w:bCs/>
                <w:sz w:val="18"/>
                <w:szCs w:val="18"/>
              </w:rPr>
            </w:pPr>
          </w:p>
        </w:tc>
      </w:tr>
      <w:tr w:rsidR="00790843" w:rsidRPr="00AF3630" w14:paraId="48B6AD53" w14:textId="77777777" w:rsidTr="00EB24E2">
        <w:trPr>
          <w:trHeight w:val="432"/>
        </w:trPr>
        <w:tc>
          <w:tcPr>
            <w:tcW w:w="4320" w:type="dxa"/>
            <w:vAlign w:val="center"/>
          </w:tcPr>
          <w:p w14:paraId="301A19CC" w14:textId="204EE4A4" w:rsidR="00790843" w:rsidRPr="00790843" w:rsidRDefault="00255A98" w:rsidP="00EB24E2">
            <w:pPr>
              <w:ind w:firstLine="0"/>
              <w:rPr>
                <w:rFonts w:cs="Calibri"/>
                <w:bCs/>
                <w:sz w:val="18"/>
                <w:szCs w:val="18"/>
              </w:rPr>
            </w:pPr>
            <w:r w:rsidRPr="00255A98">
              <w:rPr>
                <w:rFonts w:cs="Calibri"/>
                <w:bCs/>
                <w:sz w:val="18"/>
                <w:szCs w:val="18"/>
              </w:rPr>
              <w:t>3.24 Prepare medications requiring moderate and high level non-sterile compounding as defined by USP (e.g., suppositories, tablets, complex creams).</w:t>
            </w:r>
          </w:p>
        </w:tc>
        <w:tc>
          <w:tcPr>
            <w:tcW w:w="921" w:type="dxa"/>
            <w:vAlign w:val="center"/>
          </w:tcPr>
          <w:p w14:paraId="745C6539" w14:textId="77777777" w:rsidR="00790843" w:rsidRPr="00AF3630" w:rsidRDefault="00790843" w:rsidP="00EB24E2">
            <w:pPr>
              <w:ind w:firstLine="0"/>
              <w:rPr>
                <w:rFonts w:cs="Calibri"/>
                <w:bCs/>
                <w:sz w:val="18"/>
                <w:szCs w:val="18"/>
              </w:rPr>
            </w:pPr>
          </w:p>
        </w:tc>
        <w:tc>
          <w:tcPr>
            <w:tcW w:w="1099" w:type="dxa"/>
            <w:vAlign w:val="center"/>
          </w:tcPr>
          <w:p w14:paraId="17A42BCD" w14:textId="77777777" w:rsidR="00790843" w:rsidRPr="00AF3630" w:rsidRDefault="00790843" w:rsidP="00EB24E2">
            <w:pPr>
              <w:ind w:firstLine="0"/>
              <w:rPr>
                <w:rFonts w:cs="Calibri"/>
                <w:bCs/>
                <w:sz w:val="18"/>
                <w:szCs w:val="18"/>
              </w:rPr>
            </w:pPr>
          </w:p>
        </w:tc>
        <w:tc>
          <w:tcPr>
            <w:tcW w:w="2880" w:type="dxa"/>
            <w:vAlign w:val="center"/>
          </w:tcPr>
          <w:p w14:paraId="10312720" w14:textId="77777777" w:rsidR="00790843" w:rsidRPr="00AF3630" w:rsidRDefault="00790843" w:rsidP="00EB24E2">
            <w:pPr>
              <w:ind w:firstLine="0"/>
              <w:rPr>
                <w:rFonts w:cs="Calibri"/>
                <w:bCs/>
                <w:sz w:val="18"/>
                <w:szCs w:val="18"/>
              </w:rPr>
            </w:pPr>
          </w:p>
        </w:tc>
      </w:tr>
      <w:tr w:rsidR="00790843" w:rsidRPr="00AF3630" w14:paraId="641CBA6C" w14:textId="77777777" w:rsidTr="00EB24E2">
        <w:trPr>
          <w:trHeight w:val="432"/>
        </w:trPr>
        <w:tc>
          <w:tcPr>
            <w:tcW w:w="4320" w:type="dxa"/>
            <w:vAlign w:val="center"/>
          </w:tcPr>
          <w:p w14:paraId="343BC434" w14:textId="6260D01E" w:rsidR="00790843" w:rsidRPr="00790843" w:rsidRDefault="007A472E" w:rsidP="00EB24E2">
            <w:pPr>
              <w:ind w:firstLine="0"/>
              <w:rPr>
                <w:rFonts w:cs="Calibri"/>
                <w:bCs/>
                <w:sz w:val="18"/>
                <w:szCs w:val="18"/>
              </w:rPr>
            </w:pPr>
            <w:r w:rsidRPr="007A472E">
              <w:rPr>
                <w:rFonts w:cs="Calibri"/>
                <w:bCs/>
                <w:sz w:val="18"/>
                <w:szCs w:val="18"/>
              </w:rPr>
              <w:t>3.25 Prepare or simulate chemotherapy/hazardous drug preparations per applicable, current USP Chapters.</w:t>
            </w:r>
          </w:p>
        </w:tc>
        <w:tc>
          <w:tcPr>
            <w:tcW w:w="921" w:type="dxa"/>
            <w:vAlign w:val="center"/>
          </w:tcPr>
          <w:p w14:paraId="73E2CB2A" w14:textId="77777777" w:rsidR="00790843" w:rsidRPr="00AF3630" w:rsidRDefault="00790843" w:rsidP="00EB24E2">
            <w:pPr>
              <w:ind w:firstLine="0"/>
              <w:rPr>
                <w:rFonts w:cs="Calibri"/>
                <w:bCs/>
                <w:sz w:val="18"/>
                <w:szCs w:val="18"/>
              </w:rPr>
            </w:pPr>
          </w:p>
        </w:tc>
        <w:tc>
          <w:tcPr>
            <w:tcW w:w="1099" w:type="dxa"/>
            <w:vAlign w:val="center"/>
          </w:tcPr>
          <w:p w14:paraId="5E990703" w14:textId="77777777" w:rsidR="00790843" w:rsidRPr="00AF3630" w:rsidRDefault="00790843" w:rsidP="00EB24E2">
            <w:pPr>
              <w:ind w:firstLine="0"/>
              <w:rPr>
                <w:rFonts w:cs="Calibri"/>
                <w:bCs/>
                <w:sz w:val="18"/>
                <w:szCs w:val="18"/>
              </w:rPr>
            </w:pPr>
          </w:p>
        </w:tc>
        <w:tc>
          <w:tcPr>
            <w:tcW w:w="2880" w:type="dxa"/>
            <w:vAlign w:val="center"/>
          </w:tcPr>
          <w:p w14:paraId="2FAEE890" w14:textId="77777777" w:rsidR="00790843" w:rsidRPr="00AF3630" w:rsidRDefault="00790843" w:rsidP="00EB24E2">
            <w:pPr>
              <w:ind w:firstLine="0"/>
              <w:rPr>
                <w:rFonts w:cs="Calibri"/>
                <w:bCs/>
                <w:sz w:val="18"/>
                <w:szCs w:val="18"/>
              </w:rPr>
            </w:pPr>
          </w:p>
        </w:tc>
      </w:tr>
      <w:tr w:rsidR="00790843" w:rsidRPr="00AF3630" w14:paraId="14B4C8C0" w14:textId="77777777" w:rsidTr="00EB24E2">
        <w:trPr>
          <w:trHeight w:val="432"/>
        </w:trPr>
        <w:tc>
          <w:tcPr>
            <w:tcW w:w="4320" w:type="dxa"/>
            <w:vAlign w:val="center"/>
          </w:tcPr>
          <w:p w14:paraId="75FC20C6" w14:textId="3727C7BB" w:rsidR="00790843" w:rsidRPr="00790843" w:rsidRDefault="007A472E" w:rsidP="00EB24E2">
            <w:pPr>
              <w:ind w:firstLine="0"/>
              <w:rPr>
                <w:rFonts w:cs="Calibri"/>
                <w:bCs/>
                <w:sz w:val="18"/>
                <w:szCs w:val="18"/>
              </w:rPr>
            </w:pPr>
            <w:r w:rsidRPr="007A472E">
              <w:rPr>
                <w:rFonts w:cs="Calibri"/>
                <w:bCs/>
                <w:sz w:val="18"/>
                <w:szCs w:val="18"/>
              </w:rPr>
              <w:t>3.26 Initiate, verify, and manage the adjudication of billing for complex and/or specialized pharmacy services and goods.</w:t>
            </w:r>
          </w:p>
        </w:tc>
        <w:tc>
          <w:tcPr>
            <w:tcW w:w="921" w:type="dxa"/>
            <w:vAlign w:val="center"/>
          </w:tcPr>
          <w:p w14:paraId="64824ADB" w14:textId="77777777" w:rsidR="00790843" w:rsidRPr="00AF3630" w:rsidRDefault="00790843" w:rsidP="00EB24E2">
            <w:pPr>
              <w:ind w:firstLine="0"/>
              <w:rPr>
                <w:rFonts w:cs="Calibri"/>
                <w:bCs/>
                <w:sz w:val="18"/>
                <w:szCs w:val="18"/>
              </w:rPr>
            </w:pPr>
          </w:p>
        </w:tc>
        <w:tc>
          <w:tcPr>
            <w:tcW w:w="1099" w:type="dxa"/>
            <w:vAlign w:val="center"/>
          </w:tcPr>
          <w:p w14:paraId="757EA85E" w14:textId="77777777" w:rsidR="00790843" w:rsidRPr="00AF3630" w:rsidRDefault="00790843" w:rsidP="00EB24E2">
            <w:pPr>
              <w:ind w:firstLine="0"/>
              <w:rPr>
                <w:rFonts w:cs="Calibri"/>
                <w:bCs/>
                <w:sz w:val="18"/>
                <w:szCs w:val="18"/>
              </w:rPr>
            </w:pPr>
          </w:p>
        </w:tc>
        <w:tc>
          <w:tcPr>
            <w:tcW w:w="2880" w:type="dxa"/>
            <w:vAlign w:val="center"/>
          </w:tcPr>
          <w:p w14:paraId="170E252C" w14:textId="77777777" w:rsidR="00790843" w:rsidRPr="00AF3630" w:rsidRDefault="00790843" w:rsidP="00EB24E2">
            <w:pPr>
              <w:ind w:firstLine="0"/>
              <w:rPr>
                <w:rFonts w:cs="Calibri"/>
                <w:bCs/>
                <w:sz w:val="18"/>
                <w:szCs w:val="18"/>
              </w:rPr>
            </w:pPr>
          </w:p>
        </w:tc>
      </w:tr>
      <w:tr w:rsidR="00790843" w:rsidRPr="00AF3630" w14:paraId="45BA286A" w14:textId="77777777" w:rsidTr="00EB24E2">
        <w:trPr>
          <w:trHeight w:val="432"/>
        </w:trPr>
        <w:tc>
          <w:tcPr>
            <w:tcW w:w="4320" w:type="dxa"/>
            <w:vAlign w:val="center"/>
          </w:tcPr>
          <w:p w14:paraId="21125CCC" w14:textId="6039983D" w:rsidR="00790843" w:rsidRPr="00790843" w:rsidRDefault="001C2506" w:rsidP="00EB24E2">
            <w:pPr>
              <w:ind w:firstLine="0"/>
              <w:rPr>
                <w:rFonts w:cs="Calibri"/>
                <w:bCs/>
                <w:sz w:val="18"/>
                <w:szCs w:val="18"/>
              </w:rPr>
            </w:pPr>
            <w:r w:rsidRPr="001C2506">
              <w:rPr>
                <w:rFonts w:cs="Calibri"/>
                <w:bCs/>
                <w:sz w:val="18"/>
                <w:szCs w:val="18"/>
              </w:rPr>
              <w:t>3.27 Apply accepted procedures in purchasing pharmaceuticals, devices, and supplies.</w:t>
            </w:r>
          </w:p>
        </w:tc>
        <w:tc>
          <w:tcPr>
            <w:tcW w:w="921" w:type="dxa"/>
            <w:vAlign w:val="center"/>
          </w:tcPr>
          <w:p w14:paraId="587EB94D" w14:textId="77777777" w:rsidR="00790843" w:rsidRPr="00AF3630" w:rsidRDefault="00790843" w:rsidP="00EB24E2">
            <w:pPr>
              <w:ind w:firstLine="0"/>
              <w:rPr>
                <w:rFonts w:cs="Calibri"/>
                <w:bCs/>
                <w:sz w:val="18"/>
                <w:szCs w:val="18"/>
              </w:rPr>
            </w:pPr>
          </w:p>
        </w:tc>
        <w:tc>
          <w:tcPr>
            <w:tcW w:w="1099" w:type="dxa"/>
            <w:vAlign w:val="center"/>
          </w:tcPr>
          <w:p w14:paraId="1097ABD9" w14:textId="77777777" w:rsidR="00790843" w:rsidRPr="00AF3630" w:rsidRDefault="00790843" w:rsidP="00EB24E2">
            <w:pPr>
              <w:ind w:firstLine="0"/>
              <w:rPr>
                <w:rFonts w:cs="Calibri"/>
                <w:bCs/>
                <w:sz w:val="18"/>
                <w:szCs w:val="18"/>
              </w:rPr>
            </w:pPr>
          </w:p>
        </w:tc>
        <w:tc>
          <w:tcPr>
            <w:tcW w:w="2880" w:type="dxa"/>
            <w:vAlign w:val="center"/>
          </w:tcPr>
          <w:p w14:paraId="25A85463" w14:textId="77777777" w:rsidR="00790843" w:rsidRPr="00AF3630" w:rsidRDefault="00790843" w:rsidP="00EB24E2">
            <w:pPr>
              <w:ind w:firstLine="0"/>
              <w:rPr>
                <w:rFonts w:cs="Calibri"/>
                <w:bCs/>
                <w:sz w:val="18"/>
                <w:szCs w:val="18"/>
              </w:rPr>
            </w:pPr>
          </w:p>
        </w:tc>
      </w:tr>
      <w:tr w:rsidR="00790843" w:rsidRPr="00AF3630" w14:paraId="70A487FF" w14:textId="77777777" w:rsidTr="00EB24E2">
        <w:trPr>
          <w:trHeight w:val="432"/>
        </w:trPr>
        <w:tc>
          <w:tcPr>
            <w:tcW w:w="4320" w:type="dxa"/>
            <w:vAlign w:val="center"/>
          </w:tcPr>
          <w:p w14:paraId="301578F0" w14:textId="1F221C67" w:rsidR="00790843" w:rsidRPr="00790843" w:rsidRDefault="001C2506" w:rsidP="00EB24E2">
            <w:pPr>
              <w:ind w:firstLine="0"/>
              <w:rPr>
                <w:rFonts w:cs="Calibri"/>
                <w:bCs/>
                <w:sz w:val="18"/>
                <w:szCs w:val="18"/>
              </w:rPr>
            </w:pPr>
            <w:r w:rsidRPr="001C2506">
              <w:rPr>
                <w:rFonts w:cs="Calibri"/>
                <w:bCs/>
                <w:sz w:val="18"/>
                <w:szCs w:val="18"/>
              </w:rPr>
              <w:t>3.28 Apply accepted procedures in inventory control of medications, equipment, and devices.</w:t>
            </w:r>
          </w:p>
        </w:tc>
        <w:tc>
          <w:tcPr>
            <w:tcW w:w="921" w:type="dxa"/>
            <w:vAlign w:val="center"/>
          </w:tcPr>
          <w:p w14:paraId="42CD5FE3" w14:textId="77777777" w:rsidR="00790843" w:rsidRPr="00AF3630" w:rsidRDefault="00790843" w:rsidP="00EB24E2">
            <w:pPr>
              <w:ind w:firstLine="0"/>
              <w:rPr>
                <w:rFonts w:cs="Calibri"/>
                <w:bCs/>
                <w:sz w:val="18"/>
                <w:szCs w:val="18"/>
              </w:rPr>
            </w:pPr>
          </w:p>
        </w:tc>
        <w:tc>
          <w:tcPr>
            <w:tcW w:w="1099" w:type="dxa"/>
            <w:vAlign w:val="center"/>
          </w:tcPr>
          <w:p w14:paraId="5BE452FE" w14:textId="77777777" w:rsidR="00790843" w:rsidRPr="00AF3630" w:rsidRDefault="00790843" w:rsidP="00EB24E2">
            <w:pPr>
              <w:ind w:firstLine="0"/>
              <w:rPr>
                <w:rFonts w:cs="Calibri"/>
                <w:bCs/>
                <w:sz w:val="18"/>
                <w:szCs w:val="18"/>
              </w:rPr>
            </w:pPr>
          </w:p>
        </w:tc>
        <w:tc>
          <w:tcPr>
            <w:tcW w:w="2880" w:type="dxa"/>
            <w:vAlign w:val="center"/>
          </w:tcPr>
          <w:p w14:paraId="6150B7B5" w14:textId="77777777" w:rsidR="00790843" w:rsidRPr="00AF3630" w:rsidRDefault="00790843" w:rsidP="00EB24E2">
            <w:pPr>
              <w:ind w:firstLine="0"/>
              <w:rPr>
                <w:rFonts w:cs="Calibri"/>
                <w:bCs/>
                <w:sz w:val="18"/>
                <w:szCs w:val="18"/>
              </w:rPr>
            </w:pPr>
          </w:p>
        </w:tc>
      </w:tr>
      <w:tr w:rsidR="00790843" w:rsidRPr="00AF3630" w14:paraId="0A3EA2E3" w14:textId="77777777" w:rsidTr="00EB24E2">
        <w:trPr>
          <w:trHeight w:val="432"/>
        </w:trPr>
        <w:tc>
          <w:tcPr>
            <w:tcW w:w="4320" w:type="dxa"/>
            <w:vAlign w:val="center"/>
          </w:tcPr>
          <w:p w14:paraId="7393F095" w14:textId="25D282DF" w:rsidR="00790843" w:rsidRPr="00790843" w:rsidRDefault="001C2506" w:rsidP="00EB24E2">
            <w:pPr>
              <w:ind w:firstLine="0"/>
              <w:rPr>
                <w:rFonts w:cs="Calibri"/>
                <w:bCs/>
                <w:sz w:val="18"/>
                <w:szCs w:val="18"/>
              </w:rPr>
            </w:pPr>
            <w:r w:rsidRPr="001C2506">
              <w:rPr>
                <w:rFonts w:cs="Calibri"/>
                <w:bCs/>
                <w:sz w:val="18"/>
                <w:szCs w:val="18"/>
              </w:rPr>
              <w:t>3.29 Process, handle, and demonstrate administration techniques and document administration of immunizations and other injectable medications.</w:t>
            </w:r>
          </w:p>
        </w:tc>
        <w:tc>
          <w:tcPr>
            <w:tcW w:w="921" w:type="dxa"/>
            <w:vAlign w:val="center"/>
          </w:tcPr>
          <w:p w14:paraId="0D817AAB" w14:textId="77777777" w:rsidR="00790843" w:rsidRPr="00AF3630" w:rsidRDefault="00790843" w:rsidP="00EB24E2">
            <w:pPr>
              <w:ind w:firstLine="0"/>
              <w:rPr>
                <w:rFonts w:cs="Calibri"/>
                <w:bCs/>
                <w:sz w:val="18"/>
                <w:szCs w:val="18"/>
              </w:rPr>
            </w:pPr>
          </w:p>
        </w:tc>
        <w:tc>
          <w:tcPr>
            <w:tcW w:w="1099" w:type="dxa"/>
            <w:vAlign w:val="center"/>
          </w:tcPr>
          <w:p w14:paraId="3B4BB362" w14:textId="77777777" w:rsidR="00790843" w:rsidRPr="00AF3630" w:rsidRDefault="00790843" w:rsidP="00EB24E2">
            <w:pPr>
              <w:ind w:firstLine="0"/>
              <w:rPr>
                <w:rFonts w:cs="Calibri"/>
                <w:bCs/>
                <w:sz w:val="18"/>
                <w:szCs w:val="18"/>
              </w:rPr>
            </w:pPr>
          </w:p>
        </w:tc>
        <w:tc>
          <w:tcPr>
            <w:tcW w:w="2880" w:type="dxa"/>
            <w:vAlign w:val="center"/>
          </w:tcPr>
          <w:p w14:paraId="622D9875" w14:textId="77777777" w:rsidR="00790843" w:rsidRPr="00AF3630" w:rsidRDefault="00790843" w:rsidP="00EB24E2">
            <w:pPr>
              <w:ind w:firstLine="0"/>
              <w:rPr>
                <w:rFonts w:cs="Calibri"/>
                <w:bCs/>
                <w:sz w:val="18"/>
                <w:szCs w:val="18"/>
              </w:rPr>
            </w:pPr>
          </w:p>
        </w:tc>
      </w:tr>
      <w:tr w:rsidR="00790843" w:rsidRPr="00AF3630" w14:paraId="4DFCFFD7" w14:textId="77777777" w:rsidTr="00EB24E2">
        <w:trPr>
          <w:trHeight w:val="432"/>
        </w:trPr>
        <w:tc>
          <w:tcPr>
            <w:tcW w:w="4320" w:type="dxa"/>
            <w:vAlign w:val="center"/>
          </w:tcPr>
          <w:p w14:paraId="500343CF" w14:textId="51DA2A6A" w:rsidR="00790843" w:rsidRPr="00790843" w:rsidRDefault="00D070E3" w:rsidP="00EB24E2">
            <w:pPr>
              <w:ind w:firstLine="0"/>
              <w:rPr>
                <w:rFonts w:cs="Calibri"/>
                <w:bCs/>
                <w:sz w:val="18"/>
                <w:szCs w:val="18"/>
              </w:rPr>
            </w:pPr>
            <w:r w:rsidRPr="00D070E3">
              <w:rPr>
                <w:rFonts w:cs="Calibri"/>
                <w:bCs/>
                <w:sz w:val="18"/>
                <w:szCs w:val="18"/>
              </w:rPr>
              <w:t>3.30 Apply the appropriate medication use process to investigational drugs, medications being used in off-label indications, and emerging drug therapies as required.</w:t>
            </w:r>
          </w:p>
        </w:tc>
        <w:tc>
          <w:tcPr>
            <w:tcW w:w="921" w:type="dxa"/>
            <w:vAlign w:val="center"/>
          </w:tcPr>
          <w:p w14:paraId="284D2C73" w14:textId="77777777" w:rsidR="00790843" w:rsidRPr="00AF3630" w:rsidRDefault="00790843" w:rsidP="00EB24E2">
            <w:pPr>
              <w:ind w:firstLine="0"/>
              <w:rPr>
                <w:rFonts w:cs="Calibri"/>
                <w:bCs/>
                <w:sz w:val="18"/>
                <w:szCs w:val="18"/>
              </w:rPr>
            </w:pPr>
          </w:p>
        </w:tc>
        <w:tc>
          <w:tcPr>
            <w:tcW w:w="1099" w:type="dxa"/>
            <w:vAlign w:val="center"/>
          </w:tcPr>
          <w:p w14:paraId="33AEFFDC" w14:textId="77777777" w:rsidR="00790843" w:rsidRPr="00AF3630" w:rsidRDefault="00790843" w:rsidP="00EB24E2">
            <w:pPr>
              <w:ind w:firstLine="0"/>
              <w:rPr>
                <w:rFonts w:cs="Calibri"/>
                <w:bCs/>
                <w:sz w:val="18"/>
                <w:szCs w:val="18"/>
              </w:rPr>
            </w:pPr>
          </w:p>
        </w:tc>
        <w:tc>
          <w:tcPr>
            <w:tcW w:w="2880" w:type="dxa"/>
            <w:vAlign w:val="center"/>
          </w:tcPr>
          <w:p w14:paraId="5B9A6AB8" w14:textId="77777777" w:rsidR="00790843" w:rsidRPr="00AF3630" w:rsidRDefault="00790843" w:rsidP="00EB24E2">
            <w:pPr>
              <w:ind w:firstLine="0"/>
              <w:rPr>
                <w:rFonts w:cs="Calibri"/>
                <w:bCs/>
                <w:sz w:val="18"/>
                <w:szCs w:val="18"/>
              </w:rPr>
            </w:pPr>
          </w:p>
        </w:tc>
      </w:tr>
      <w:tr w:rsidR="00D070E3" w:rsidRPr="00AF3630" w14:paraId="1FC781E2" w14:textId="77777777" w:rsidTr="00EB24E2">
        <w:trPr>
          <w:trHeight w:val="432"/>
        </w:trPr>
        <w:tc>
          <w:tcPr>
            <w:tcW w:w="4320" w:type="dxa"/>
            <w:vAlign w:val="center"/>
          </w:tcPr>
          <w:p w14:paraId="225BE184" w14:textId="1D68958D" w:rsidR="00D070E3" w:rsidRPr="00D070E3" w:rsidRDefault="00D070E3" w:rsidP="00EB24E2">
            <w:pPr>
              <w:ind w:firstLine="0"/>
              <w:rPr>
                <w:rFonts w:cs="Calibri"/>
                <w:bCs/>
                <w:sz w:val="18"/>
                <w:szCs w:val="18"/>
              </w:rPr>
            </w:pPr>
            <w:r w:rsidRPr="00D070E3">
              <w:rPr>
                <w:rFonts w:cs="Calibri"/>
                <w:bCs/>
                <w:sz w:val="18"/>
                <w:szCs w:val="18"/>
              </w:rPr>
              <w:t>3.31 Manage drug product inventory stored in equipment or devices used to ensure the safety and accuracy of medication dispensing.</w:t>
            </w:r>
          </w:p>
        </w:tc>
        <w:tc>
          <w:tcPr>
            <w:tcW w:w="921" w:type="dxa"/>
            <w:vAlign w:val="center"/>
          </w:tcPr>
          <w:p w14:paraId="39E75A72" w14:textId="77777777" w:rsidR="00D070E3" w:rsidRPr="00AF3630" w:rsidRDefault="00D070E3" w:rsidP="00EB24E2">
            <w:pPr>
              <w:ind w:firstLine="0"/>
              <w:rPr>
                <w:rFonts w:cs="Calibri"/>
                <w:bCs/>
                <w:sz w:val="18"/>
                <w:szCs w:val="18"/>
              </w:rPr>
            </w:pPr>
          </w:p>
        </w:tc>
        <w:tc>
          <w:tcPr>
            <w:tcW w:w="1099" w:type="dxa"/>
            <w:vAlign w:val="center"/>
          </w:tcPr>
          <w:p w14:paraId="7B85AAEA" w14:textId="77777777" w:rsidR="00D070E3" w:rsidRPr="00AF3630" w:rsidRDefault="00D070E3" w:rsidP="00EB24E2">
            <w:pPr>
              <w:ind w:firstLine="0"/>
              <w:rPr>
                <w:rFonts w:cs="Calibri"/>
                <w:bCs/>
                <w:sz w:val="18"/>
                <w:szCs w:val="18"/>
              </w:rPr>
            </w:pPr>
          </w:p>
        </w:tc>
        <w:tc>
          <w:tcPr>
            <w:tcW w:w="2880" w:type="dxa"/>
            <w:vAlign w:val="center"/>
          </w:tcPr>
          <w:p w14:paraId="51FADB9A" w14:textId="77777777" w:rsidR="00D070E3" w:rsidRPr="00AF3630" w:rsidRDefault="00D070E3" w:rsidP="00EB24E2">
            <w:pPr>
              <w:ind w:firstLine="0"/>
              <w:rPr>
                <w:rFonts w:cs="Calibri"/>
                <w:bCs/>
                <w:sz w:val="18"/>
                <w:szCs w:val="18"/>
              </w:rPr>
            </w:pPr>
          </w:p>
        </w:tc>
      </w:tr>
      <w:tr w:rsidR="00D070E3" w:rsidRPr="00AF3630" w14:paraId="695012CB" w14:textId="77777777" w:rsidTr="00EB24E2">
        <w:trPr>
          <w:trHeight w:val="432"/>
        </w:trPr>
        <w:tc>
          <w:tcPr>
            <w:tcW w:w="4320" w:type="dxa"/>
            <w:vAlign w:val="center"/>
          </w:tcPr>
          <w:p w14:paraId="5D75DCCC" w14:textId="0D9475D5" w:rsidR="00D070E3" w:rsidRPr="00D070E3" w:rsidRDefault="00D070E3" w:rsidP="00EB24E2">
            <w:pPr>
              <w:ind w:firstLine="0"/>
              <w:rPr>
                <w:rFonts w:cs="Calibri"/>
                <w:b/>
                <w:sz w:val="18"/>
                <w:szCs w:val="18"/>
              </w:rPr>
            </w:pPr>
            <w:r w:rsidRPr="00D070E3">
              <w:rPr>
                <w:rFonts w:cs="Calibri"/>
                <w:b/>
                <w:sz w:val="18"/>
                <w:szCs w:val="18"/>
              </w:rPr>
              <w:t>Standard 4: Patient Care, Quality and Safety Knowledge and Skills</w:t>
            </w:r>
          </w:p>
        </w:tc>
        <w:tc>
          <w:tcPr>
            <w:tcW w:w="921" w:type="dxa"/>
            <w:vAlign w:val="center"/>
          </w:tcPr>
          <w:p w14:paraId="0DA47254" w14:textId="77777777" w:rsidR="00D070E3" w:rsidRPr="00AF3630" w:rsidRDefault="00D070E3" w:rsidP="00EB24E2">
            <w:pPr>
              <w:ind w:firstLine="0"/>
              <w:rPr>
                <w:rFonts w:cs="Calibri"/>
                <w:bCs/>
                <w:sz w:val="18"/>
                <w:szCs w:val="18"/>
              </w:rPr>
            </w:pPr>
          </w:p>
        </w:tc>
        <w:tc>
          <w:tcPr>
            <w:tcW w:w="1099" w:type="dxa"/>
            <w:vAlign w:val="center"/>
          </w:tcPr>
          <w:p w14:paraId="78C2A96C" w14:textId="77777777" w:rsidR="00D070E3" w:rsidRPr="00AF3630" w:rsidRDefault="00D070E3" w:rsidP="00EB24E2">
            <w:pPr>
              <w:ind w:firstLine="0"/>
              <w:rPr>
                <w:rFonts w:cs="Calibri"/>
                <w:bCs/>
                <w:sz w:val="18"/>
                <w:szCs w:val="18"/>
              </w:rPr>
            </w:pPr>
          </w:p>
        </w:tc>
        <w:tc>
          <w:tcPr>
            <w:tcW w:w="2880" w:type="dxa"/>
            <w:vAlign w:val="center"/>
          </w:tcPr>
          <w:p w14:paraId="5EEA9B2E" w14:textId="77777777" w:rsidR="00D070E3" w:rsidRPr="00AF3630" w:rsidRDefault="00D070E3" w:rsidP="00EB24E2">
            <w:pPr>
              <w:ind w:firstLine="0"/>
              <w:rPr>
                <w:rFonts w:cs="Calibri"/>
                <w:bCs/>
                <w:sz w:val="18"/>
                <w:szCs w:val="18"/>
              </w:rPr>
            </w:pPr>
          </w:p>
        </w:tc>
      </w:tr>
      <w:tr w:rsidR="00D070E3" w:rsidRPr="00AF3630" w14:paraId="7B65AEE5" w14:textId="77777777" w:rsidTr="00EB24E2">
        <w:trPr>
          <w:trHeight w:val="432"/>
        </w:trPr>
        <w:tc>
          <w:tcPr>
            <w:tcW w:w="4320" w:type="dxa"/>
            <w:vAlign w:val="center"/>
          </w:tcPr>
          <w:p w14:paraId="2D760350" w14:textId="2539D684" w:rsidR="00D070E3" w:rsidRPr="00CD4C6F" w:rsidRDefault="00CD4C6F" w:rsidP="00EB24E2">
            <w:pPr>
              <w:ind w:firstLine="0"/>
              <w:rPr>
                <w:rFonts w:cs="Calibri"/>
                <w:bCs/>
                <w:sz w:val="18"/>
                <w:szCs w:val="18"/>
              </w:rPr>
            </w:pPr>
            <w:r w:rsidRPr="00CD4C6F">
              <w:rPr>
                <w:rFonts w:cs="Calibri"/>
                <w:bCs/>
                <w:sz w:val="18"/>
                <w:szCs w:val="18"/>
              </w:rPr>
              <w:t>4.1 Explain the Pharmacists’ Patient Care Process and describe the role of the pharmacy technician in the patient care process.</w:t>
            </w:r>
          </w:p>
        </w:tc>
        <w:tc>
          <w:tcPr>
            <w:tcW w:w="921" w:type="dxa"/>
            <w:vAlign w:val="center"/>
          </w:tcPr>
          <w:p w14:paraId="2369D27B" w14:textId="77777777" w:rsidR="00D070E3" w:rsidRPr="00AF3630" w:rsidRDefault="00D070E3" w:rsidP="00EB24E2">
            <w:pPr>
              <w:ind w:firstLine="0"/>
              <w:rPr>
                <w:rFonts w:cs="Calibri"/>
                <w:bCs/>
                <w:sz w:val="18"/>
                <w:szCs w:val="18"/>
              </w:rPr>
            </w:pPr>
          </w:p>
        </w:tc>
        <w:tc>
          <w:tcPr>
            <w:tcW w:w="1099" w:type="dxa"/>
            <w:vAlign w:val="center"/>
          </w:tcPr>
          <w:p w14:paraId="2DBC77ED" w14:textId="77777777" w:rsidR="00D070E3" w:rsidRPr="00AF3630" w:rsidRDefault="00D070E3" w:rsidP="00EB24E2">
            <w:pPr>
              <w:ind w:firstLine="0"/>
              <w:rPr>
                <w:rFonts w:cs="Calibri"/>
                <w:bCs/>
                <w:sz w:val="18"/>
                <w:szCs w:val="18"/>
              </w:rPr>
            </w:pPr>
          </w:p>
        </w:tc>
        <w:tc>
          <w:tcPr>
            <w:tcW w:w="2880" w:type="dxa"/>
            <w:vAlign w:val="center"/>
          </w:tcPr>
          <w:p w14:paraId="32517E43" w14:textId="77777777" w:rsidR="00D070E3" w:rsidRPr="00AF3630" w:rsidRDefault="00D070E3" w:rsidP="00EB24E2">
            <w:pPr>
              <w:ind w:firstLine="0"/>
              <w:rPr>
                <w:rFonts w:cs="Calibri"/>
                <w:bCs/>
                <w:sz w:val="18"/>
                <w:szCs w:val="18"/>
              </w:rPr>
            </w:pPr>
          </w:p>
        </w:tc>
      </w:tr>
      <w:tr w:rsidR="00D070E3" w:rsidRPr="00AF3630" w14:paraId="58DFB871" w14:textId="77777777" w:rsidTr="00EB24E2">
        <w:trPr>
          <w:trHeight w:val="432"/>
        </w:trPr>
        <w:tc>
          <w:tcPr>
            <w:tcW w:w="4320" w:type="dxa"/>
            <w:vAlign w:val="center"/>
          </w:tcPr>
          <w:p w14:paraId="712F10E5" w14:textId="3F6C3AD2" w:rsidR="00D070E3" w:rsidRPr="00CD4C6F" w:rsidRDefault="00CD4C6F" w:rsidP="00EB24E2">
            <w:pPr>
              <w:ind w:firstLine="0"/>
              <w:rPr>
                <w:rFonts w:cs="Calibri"/>
                <w:bCs/>
                <w:sz w:val="18"/>
                <w:szCs w:val="18"/>
              </w:rPr>
            </w:pPr>
            <w:r w:rsidRPr="00CD4C6F">
              <w:rPr>
                <w:rFonts w:cs="Calibri"/>
                <w:bCs/>
                <w:sz w:val="18"/>
                <w:szCs w:val="18"/>
              </w:rPr>
              <w:t xml:space="preserve">4.2 Apply patient- and medication-safety practices in aspects of the pharmacy technician's roles.  </w:t>
            </w:r>
          </w:p>
        </w:tc>
        <w:tc>
          <w:tcPr>
            <w:tcW w:w="921" w:type="dxa"/>
            <w:vAlign w:val="center"/>
          </w:tcPr>
          <w:p w14:paraId="35A827D7" w14:textId="77777777" w:rsidR="00D070E3" w:rsidRPr="00AF3630" w:rsidRDefault="00D070E3" w:rsidP="00EB24E2">
            <w:pPr>
              <w:ind w:firstLine="0"/>
              <w:rPr>
                <w:rFonts w:cs="Calibri"/>
                <w:bCs/>
                <w:sz w:val="18"/>
                <w:szCs w:val="18"/>
              </w:rPr>
            </w:pPr>
          </w:p>
        </w:tc>
        <w:tc>
          <w:tcPr>
            <w:tcW w:w="1099" w:type="dxa"/>
            <w:vAlign w:val="center"/>
          </w:tcPr>
          <w:p w14:paraId="0F0D3D3F" w14:textId="77777777" w:rsidR="00D070E3" w:rsidRPr="00AF3630" w:rsidRDefault="00D070E3" w:rsidP="00EB24E2">
            <w:pPr>
              <w:ind w:firstLine="0"/>
              <w:rPr>
                <w:rFonts w:cs="Calibri"/>
                <w:bCs/>
                <w:sz w:val="18"/>
                <w:szCs w:val="18"/>
              </w:rPr>
            </w:pPr>
          </w:p>
        </w:tc>
        <w:tc>
          <w:tcPr>
            <w:tcW w:w="2880" w:type="dxa"/>
            <w:vAlign w:val="center"/>
          </w:tcPr>
          <w:p w14:paraId="09F36112" w14:textId="77777777" w:rsidR="00D070E3" w:rsidRPr="00AF3630" w:rsidRDefault="00D070E3" w:rsidP="00EB24E2">
            <w:pPr>
              <w:ind w:firstLine="0"/>
              <w:rPr>
                <w:rFonts w:cs="Calibri"/>
                <w:bCs/>
                <w:sz w:val="18"/>
                <w:szCs w:val="18"/>
              </w:rPr>
            </w:pPr>
          </w:p>
        </w:tc>
      </w:tr>
      <w:tr w:rsidR="00D070E3" w:rsidRPr="00AF3630" w14:paraId="13DB7D57" w14:textId="77777777" w:rsidTr="00EB24E2">
        <w:trPr>
          <w:trHeight w:val="432"/>
        </w:trPr>
        <w:tc>
          <w:tcPr>
            <w:tcW w:w="4320" w:type="dxa"/>
            <w:vAlign w:val="center"/>
          </w:tcPr>
          <w:p w14:paraId="13138EF4" w14:textId="5A6C9D6E" w:rsidR="00D070E3" w:rsidRPr="00CD4C6F" w:rsidRDefault="00CD4C6F" w:rsidP="00EB24E2">
            <w:pPr>
              <w:ind w:firstLine="0"/>
              <w:rPr>
                <w:rFonts w:cs="Calibri"/>
                <w:bCs/>
                <w:sz w:val="18"/>
                <w:szCs w:val="18"/>
              </w:rPr>
            </w:pPr>
            <w:r w:rsidRPr="00CD4C6F">
              <w:rPr>
                <w:rFonts w:cs="Calibri"/>
                <w:bCs/>
                <w:sz w:val="18"/>
                <w:szCs w:val="18"/>
              </w:rPr>
              <w:t>4.3 Explain how pharmacy technicians assist pharmacists in responding to emergent patient situations, safely and legally.</w:t>
            </w:r>
          </w:p>
        </w:tc>
        <w:tc>
          <w:tcPr>
            <w:tcW w:w="921" w:type="dxa"/>
            <w:vAlign w:val="center"/>
          </w:tcPr>
          <w:p w14:paraId="705FDFCF" w14:textId="77777777" w:rsidR="00D070E3" w:rsidRPr="00AF3630" w:rsidRDefault="00D070E3" w:rsidP="00EB24E2">
            <w:pPr>
              <w:ind w:firstLine="0"/>
              <w:rPr>
                <w:rFonts w:cs="Calibri"/>
                <w:bCs/>
                <w:sz w:val="18"/>
                <w:szCs w:val="18"/>
              </w:rPr>
            </w:pPr>
          </w:p>
        </w:tc>
        <w:tc>
          <w:tcPr>
            <w:tcW w:w="1099" w:type="dxa"/>
            <w:vAlign w:val="center"/>
          </w:tcPr>
          <w:p w14:paraId="2919F8BE" w14:textId="77777777" w:rsidR="00D070E3" w:rsidRPr="00AF3630" w:rsidRDefault="00D070E3" w:rsidP="00EB24E2">
            <w:pPr>
              <w:ind w:firstLine="0"/>
              <w:rPr>
                <w:rFonts w:cs="Calibri"/>
                <w:bCs/>
                <w:sz w:val="18"/>
                <w:szCs w:val="18"/>
              </w:rPr>
            </w:pPr>
          </w:p>
        </w:tc>
        <w:tc>
          <w:tcPr>
            <w:tcW w:w="2880" w:type="dxa"/>
            <w:vAlign w:val="center"/>
          </w:tcPr>
          <w:p w14:paraId="64686444" w14:textId="77777777" w:rsidR="00D070E3" w:rsidRPr="00AF3630" w:rsidRDefault="00D070E3" w:rsidP="00EB24E2">
            <w:pPr>
              <w:ind w:firstLine="0"/>
              <w:rPr>
                <w:rFonts w:cs="Calibri"/>
                <w:bCs/>
                <w:sz w:val="18"/>
                <w:szCs w:val="18"/>
              </w:rPr>
            </w:pPr>
          </w:p>
        </w:tc>
      </w:tr>
      <w:tr w:rsidR="00D070E3" w:rsidRPr="00AF3630" w14:paraId="1D784DF1" w14:textId="77777777" w:rsidTr="00EB24E2">
        <w:trPr>
          <w:trHeight w:val="432"/>
        </w:trPr>
        <w:tc>
          <w:tcPr>
            <w:tcW w:w="4320" w:type="dxa"/>
            <w:vAlign w:val="center"/>
          </w:tcPr>
          <w:p w14:paraId="2287FA3D" w14:textId="56580CE5" w:rsidR="00D070E3" w:rsidRPr="00CD4C6F" w:rsidRDefault="00352019" w:rsidP="00EB24E2">
            <w:pPr>
              <w:ind w:firstLine="0"/>
              <w:rPr>
                <w:rFonts w:cs="Calibri"/>
                <w:bCs/>
                <w:sz w:val="18"/>
                <w:szCs w:val="18"/>
              </w:rPr>
            </w:pPr>
            <w:r w:rsidRPr="00352019">
              <w:rPr>
                <w:rFonts w:cs="Calibri"/>
                <w:bCs/>
                <w:sz w:val="18"/>
                <w:szCs w:val="18"/>
              </w:rPr>
              <w:t>4.4 Explain basic safety and emergency preparedness procedures applicable to pharmacy services.</w:t>
            </w:r>
          </w:p>
        </w:tc>
        <w:tc>
          <w:tcPr>
            <w:tcW w:w="921" w:type="dxa"/>
            <w:vAlign w:val="center"/>
          </w:tcPr>
          <w:p w14:paraId="5597B34D" w14:textId="77777777" w:rsidR="00D070E3" w:rsidRPr="00AF3630" w:rsidRDefault="00D070E3" w:rsidP="00EB24E2">
            <w:pPr>
              <w:ind w:firstLine="0"/>
              <w:rPr>
                <w:rFonts w:cs="Calibri"/>
                <w:bCs/>
                <w:sz w:val="18"/>
                <w:szCs w:val="18"/>
              </w:rPr>
            </w:pPr>
          </w:p>
        </w:tc>
        <w:tc>
          <w:tcPr>
            <w:tcW w:w="1099" w:type="dxa"/>
            <w:vAlign w:val="center"/>
          </w:tcPr>
          <w:p w14:paraId="37C67334" w14:textId="77777777" w:rsidR="00D070E3" w:rsidRPr="00AF3630" w:rsidRDefault="00D070E3" w:rsidP="00EB24E2">
            <w:pPr>
              <w:ind w:firstLine="0"/>
              <w:rPr>
                <w:rFonts w:cs="Calibri"/>
                <w:bCs/>
                <w:sz w:val="18"/>
                <w:szCs w:val="18"/>
              </w:rPr>
            </w:pPr>
          </w:p>
        </w:tc>
        <w:tc>
          <w:tcPr>
            <w:tcW w:w="2880" w:type="dxa"/>
            <w:vAlign w:val="center"/>
          </w:tcPr>
          <w:p w14:paraId="533E70C0" w14:textId="77777777" w:rsidR="00D070E3" w:rsidRPr="00AF3630" w:rsidRDefault="00D070E3" w:rsidP="00EB24E2">
            <w:pPr>
              <w:ind w:firstLine="0"/>
              <w:rPr>
                <w:rFonts w:cs="Calibri"/>
                <w:bCs/>
                <w:sz w:val="18"/>
                <w:szCs w:val="18"/>
              </w:rPr>
            </w:pPr>
          </w:p>
        </w:tc>
      </w:tr>
      <w:tr w:rsidR="00D070E3" w:rsidRPr="00AF3630" w14:paraId="27F84706" w14:textId="77777777" w:rsidTr="00EB24E2">
        <w:trPr>
          <w:trHeight w:val="432"/>
        </w:trPr>
        <w:tc>
          <w:tcPr>
            <w:tcW w:w="4320" w:type="dxa"/>
            <w:vAlign w:val="center"/>
          </w:tcPr>
          <w:p w14:paraId="3708C7DB" w14:textId="675A9860" w:rsidR="00D070E3" w:rsidRPr="00CD4C6F" w:rsidRDefault="00352019" w:rsidP="00EB24E2">
            <w:pPr>
              <w:ind w:firstLine="0"/>
              <w:rPr>
                <w:rFonts w:cs="Calibri"/>
                <w:bCs/>
                <w:sz w:val="18"/>
                <w:szCs w:val="18"/>
              </w:rPr>
            </w:pPr>
            <w:r w:rsidRPr="00352019">
              <w:rPr>
                <w:rFonts w:cs="Calibri"/>
                <w:bCs/>
                <w:sz w:val="18"/>
                <w:szCs w:val="18"/>
              </w:rPr>
              <w:t>4.5 Assist pharmacist in the medication reconciliation process.</w:t>
            </w:r>
          </w:p>
        </w:tc>
        <w:tc>
          <w:tcPr>
            <w:tcW w:w="921" w:type="dxa"/>
            <w:vAlign w:val="center"/>
          </w:tcPr>
          <w:p w14:paraId="66E7FA97" w14:textId="77777777" w:rsidR="00D070E3" w:rsidRPr="00AF3630" w:rsidRDefault="00D070E3" w:rsidP="00EB24E2">
            <w:pPr>
              <w:ind w:firstLine="0"/>
              <w:rPr>
                <w:rFonts w:cs="Calibri"/>
                <w:bCs/>
                <w:sz w:val="18"/>
                <w:szCs w:val="18"/>
              </w:rPr>
            </w:pPr>
          </w:p>
        </w:tc>
        <w:tc>
          <w:tcPr>
            <w:tcW w:w="1099" w:type="dxa"/>
            <w:vAlign w:val="center"/>
          </w:tcPr>
          <w:p w14:paraId="6C85717B" w14:textId="77777777" w:rsidR="00D070E3" w:rsidRPr="00AF3630" w:rsidRDefault="00D070E3" w:rsidP="00EB24E2">
            <w:pPr>
              <w:ind w:firstLine="0"/>
              <w:rPr>
                <w:rFonts w:cs="Calibri"/>
                <w:bCs/>
                <w:sz w:val="18"/>
                <w:szCs w:val="18"/>
              </w:rPr>
            </w:pPr>
          </w:p>
        </w:tc>
        <w:tc>
          <w:tcPr>
            <w:tcW w:w="2880" w:type="dxa"/>
            <w:vAlign w:val="center"/>
          </w:tcPr>
          <w:p w14:paraId="565F7AD6" w14:textId="77777777" w:rsidR="00D070E3" w:rsidRPr="00AF3630" w:rsidRDefault="00D070E3" w:rsidP="00EB24E2">
            <w:pPr>
              <w:ind w:firstLine="0"/>
              <w:rPr>
                <w:rFonts w:cs="Calibri"/>
                <w:bCs/>
                <w:sz w:val="18"/>
                <w:szCs w:val="18"/>
              </w:rPr>
            </w:pPr>
          </w:p>
        </w:tc>
      </w:tr>
      <w:tr w:rsidR="00D070E3" w:rsidRPr="00AF3630" w14:paraId="241DC502" w14:textId="77777777" w:rsidTr="00EB24E2">
        <w:trPr>
          <w:trHeight w:val="432"/>
        </w:trPr>
        <w:tc>
          <w:tcPr>
            <w:tcW w:w="4320" w:type="dxa"/>
            <w:vAlign w:val="center"/>
          </w:tcPr>
          <w:p w14:paraId="6C47BC32" w14:textId="49BEC59F" w:rsidR="00D070E3" w:rsidRPr="00CD4C6F" w:rsidRDefault="00352019" w:rsidP="00EB24E2">
            <w:pPr>
              <w:ind w:firstLine="0"/>
              <w:rPr>
                <w:rFonts w:cs="Calibri"/>
                <w:bCs/>
                <w:sz w:val="18"/>
                <w:szCs w:val="18"/>
              </w:rPr>
            </w:pPr>
            <w:r w:rsidRPr="00352019">
              <w:rPr>
                <w:rFonts w:cs="Calibri"/>
                <w:bCs/>
                <w:sz w:val="18"/>
                <w:szCs w:val="18"/>
              </w:rPr>
              <w:t>4.6 Explain point of care testing.</w:t>
            </w:r>
          </w:p>
        </w:tc>
        <w:tc>
          <w:tcPr>
            <w:tcW w:w="921" w:type="dxa"/>
            <w:vAlign w:val="center"/>
          </w:tcPr>
          <w:p w14:paraId="170BBF34" w14:textId="77777777" w:rsidR="00D070E3" w:rsidRPr="00AF3630" w:rsidRDefault="00D070E3" w:rsidP="00EB24E2">
            <w:pPr>
              <w:ind w:firstLine="0"/>
              <w:rPr>
                <w:rFonts w:cs="Calibri"/>
                <w:bCs/>
                <w:sz w:val="18"/>
                <w:szCs w:val="18"/>
              </w:rPr>
            </w:pPr>
          </w:p>
        </w:tc>
        <w:tc>
          <w:tcPr>
            <w:tcW w:w="1099" w:type="dxa"/>
            <w:vAlign w:val="center"/>
          </w:tcPr>
          <w:p w14:paraId="38B2FD3E" w14:textId="77777777" w:rsidR="00D070E3" w:rsidRPr="00AF3630" w:rsidRDefault="00D070E3" w:rsidP="00EB24E2">
            <w:pPr>
              <w:ind w:firstLine="0"/>
              <w:rPr>
                <w:rFonts w:cs="Calibri"/>
                <w:bCs/>
                <w:sz w:val="18"/>
                <w:szCs w:val="18"/>
              </w:rPr>
            </w:pPr>
          </w:p>
        </w:tc>
        <w:tc>
          <w:tcPr>
            <w:tcW w:w="2880" w:type="dxa"/>
            <w:vAlign w:val="center"/>
          </w:tcPr>
          <w:p w14:paraId="45A9F4B6" w14:textId="77777777" w:rsidR="00D070E3" w:rsidRPr="00AF3630" w:rsidRDefault="00D070E3" w:rsidP="00EB24E2">
            <w:pPr>
              <w:ind w:firstLine="0"/>
              <w:rPr>
                <w:rFonts w:cs="Calibri"/>
                <w:bCs/>
                <w:sz w:val="18"/>
                <w:szCs w:val="18"/>
              </w:rPr>
            </w:pPr>
          </w:p>
        </w:tc>
      </w:tr>
      <w:tr w:rsidR="00D070E3" w:rsidRPr="00AF3630" w14:paraId="69ED8154" w14:textId="77777777" w:rsidTr="00EB24E2">
        <w:trPr>
          <w:trHeight w:val="432"/>
        </w:trPr>
        <w:tc>
          <w:tcPr>
            <w:tcW w:w="4320" w:type="dxa"/>
            <w:vAlign w:val="center"/>
          </w:tcPr>
          <w:p w14:paraId="03EFF397" w14:textId="32A28AFC" w:rsidR="00D070E3" w:rsidRPr="00CD4C6F" w:rsidRDefault="00352019" w:rsidP="00EB24E2">
            <w:pPr>
              <w:ind w:firstLine="0"/>
              <w:rPr>
                <w:rFonts w:cs="Calibri"/>
                <w:bCs/>
                <w:sz w:val="18"/>
                <w:szCs w:val="18"/>
              </w:rPr>
            </w:pPr>
            <w:r w:rsidRPr="00352019">
              <w:rPr>
                <w:rFonts w:cs="Calibri"/>
                <w:bCs/>
                <w:sz w:val="18"/>
                <w:szCs w:val="18"/>
              </w:rPr>
              <w:t>4.7 Explain pharmacist and pharmacy technician roles in medication management services.</w:t>
            </w:r>
          </w:p>
        </w:tc>
        <w:tc>
          <w:tcPr>
            <w:tcW w:w="921" w:type="dxa"/>
            <w:vAlign w:val="center"/>
          </w:tcPr>
          <w:p w14:paraId="27609D35" w14:textId="77777777" w:rsidR="00D070E3" w:rsidRPr="00AF3630" w:rsidRDefault="00D070E3" w:rsidP="00EB24E2">
            <w:pPr>
              <w:ind w:firstLine="0"/>
              <w:rPr>
                <w:rFonts w:cs="Calibri"/>
                <w:bCs/>
                <w:sz w:val="18"/>
                <w:szCs w:val="18"/>
              </w:rPr>
            </w:pPr>
          </w:p>
        </w:tc>
        <w:tc>
          <w:tcPr>
            <w:tcW w:w="1099" w:type="dxa"/>
            <w:vAlign w:val="center"/>
          </w:tcPr>
          <w:p w14:paraId="407BBA51" w14:textId="77777777" w:rsidR="00D070E3" w:rsidRPr="00AF3630" w:rsidRDefault="00D070E3" w:rsidP="00EB24E2">
            <w:pPr>
              <w:ind w:firstLine="0"/>
              <w:rPr>
                <w:rFonts w:cs="Calibri"/>
                <w:bCs/>
                <w:sz w:val="18"/>
                <w:szCs w:val="18"/>
              </w:rPr>
            </w:pPr>
          </w:p>
        </w:tc>
        <w:tc>
          <w:tcPr>
            <w:tcW w:w="2880" w:type="dxa"/>
            <w:vAlign w:val="center"/>
          </w:tcPr>
          <w:p w14:paraId="65A79AE0" w14:textId="77777777" w:rsidR="00D070E3" w:rsidRPr="00AF3630" w:rsidRDefault="00D070E3" w:rsidP="00EB24E2">
            <w:pPr>
              <w:ind w:firstLine="0"/>
              <w:rPr>
                <w:rFonts w:cs="Calibri"/>
                <w:bCs/>
                <w:sz w:val="18"/>
                <w:szCs w:val="18"/>
              </w:rPr>
            </w:pPr>
          </w:p>
        </w:tc>
      </w:tr>
      <w:tr w:rsidR="00352019" w:rsidRPr="00AF3630" w14:paraId="3FA1502E" w14:textId="77777777" w:rsidTr="00EB24E2">
        <w:trPr>
          <w:trHeight w:val="432"/>
        </w:trPr>
        <w:tc>
          <w:tcPr>
            <w:tcW w:w="4320" w:type="dxa"/>
            <w:vAlign w:val="center"/>
          </w:tcPr>
          <w:p w14:paraId="1F3F04D1" w14:textId="62D9EDAE" w:rsidR="00352019" w:rsidRPr="00352019" w:rsidRDefault="00D372B5" w:rsidP="00EB24E2">
            <w:pPr>
              <w:ind w:firstLine="0"/>
              <w:rPr>
                <w:rFonts w:cs="Calibri"/>
                <w:bCs/>
                <w:sz w:val="18"/>
                <w:szCs w:val="18"/>
              </w:rPr>
            </w:pPr>
            <w:r w:rsidRPr="00D372B5">
              <w:rPr>
                <w:rFonts w:cs="Calibri"/>
                <w:bCs/>
                <w:sz w:val="18"/>
                <w:szCs w:val="18"/>
              </w:rPr>
              <w:t>4.8 Describe best practices regarding quality assurance measures according to leading quality organizations.</w:t>
            </w:r>
          </w:p>
        </w:tc>
        <w:tc>
          <w:tcPr>
            <w:tcW w:w="921" w:type="dxa"/>
            <w:vAlign w:val="center"/>
          </w:tcPr>
          <w:p w14:paraId="4FA87880" w14:textId="77777777" w:rsidR="00352019" w:rsidRPr="00AF3630" w:rsidRDefault="00352019" w:rsidP="00EB24E2">
            <w:pPr>
              <w:ind w:firstLine="0"/>
              <w:rPr>
                <w:rFonts w:cs="Calibri"/>
                <w:bCs/>
                <w:sz w:val="18"/>
                <w:szCs w:val="18"/>
              </w:rPr>
            </w:pPr>
          </w:p>
        </w:tc>
        <w:tc>
          <w:tcPr>
            <w:tcW w:w="1099" w:type="dxa"/>
            <w:vAlign w:val="center"/>
          </w:tcPr>
          <w:p w14:paraId="0D23B7A5" w14:textId="77777777" w:rsidR="00352019" w:rsidRPr="00AF3630" w:rsidRDefault="00352019" w:rsidP="00EB24E2">
            <w:pPr>
              <w:ind w:firstLine="0"/>
              <w:rPr>
                <w:rFonts w:cs="Calibri"/>
                <w:bCs/>
                <w:sz w:val="18"/>
                <w:szCs w:val="18"/>
              </w:rPr>
            </w:pPr>
          </w:p>
        </w:tc>
        <w:tc>
          <w:tcPr>
            <w:tcW w:w="2880" w:type="dxa"/>
            <w:vAlign w:val="center"/>
          </w:tcPr>
          <w:p w14:paraId="2E48F30F" w14:textId="77777777" w:rsidR="00352019" w:rsidRPr="00AF3630" w:rsidRDefault="00352019" w:rsidP="00EB24E2">
            <w:pPr>
              <w:ind w:firstLine="0"/>
              <w:rPr>
                <w:rFonts w:cs="Calibri"/>
                <w:bCs/>
                <w:sz w:val="18"/>
                <w:szCs w:val="18"/>
              </w:rPr>
            </w:pPr>
          </w:p>
        </w:tc>
      </w:tr>
      <w:tr w:rsidR="00352019" w:rsidRPr="00AF3630" w14:paraId="482B8E98" w14:textId="77777777" w:rsidTr="00EB24E2">
        <w:trPr>
          <w:trHeight w:val="432"/>
        </w:trPr>
        <w:tc>
          <w:tcPr>
            <w:tcW w:w="4320" w:type="dxa"/>
            <w:vAlign w:val="center"/>
          </w:tcPr>
          <w:p w14:paraId="36E240A1" w14:textId="68C9F133" w:rsidR="00352019" w:rsidRPr="00352019" w:rsidRDefault="00D372B5" w:rsidP="00EB24E2">
            <w:pPr>
              <w:ind w:firstLine="0"/>
              <w:rPr>
                <w:rFonts w:cs="Calibri"/>
                <w:bCs/>
                <w:sz w:val="18"/>
                <w:szCs w:val="18"/>
              </w:rPr>
            </w:pPr>
            <w:r w:rsidRPr="00D372B5">
              <w:rPr>
                <w:rFonts w:cs="Calibri"/>
                <w:bCs/>
                <w:sz w:val="18"/>
                <w:szCs w:val="18"/>
              </w:rPr>
              <w:t>4.9 Verify measurements, preparation, and/or packaging of medications produced by other healthcare professionals.</w:t>
            </w:r>
          </w:p>
        </w:tc>
        <w:tc>
          <w:tcPr>
            <w:tcW w:w="921" w:type="dxa"/>
            <w:vAlign w:val="center"/>
          </w:tcPr>
          <w:p w14:paraId="20D62E44" w14:textId="77777777" w:rsidR="00352019" w:rsidRPr="00AF3630" w:rsidRDefault="00352019" w:rsidP="00EB24E2">
            <w:pPr>
              <w:ind w:firstLine="0"/>
              <w:rPr>
                <w:rFonts w:cs="Calibri"/>
                <w:bCs/>
                <w:sz w:val="18"/>
                <w:szCs w:val="18"/>
              </w:rPr>
            </w:pPr>
          </w:p>
        </w:tc>
        <w:tc>
          <w:tcPr>
            <w:tcW w:w="1099" w:type="dxa"/>
            <w:vAlign w:val="center"/>
          </w:tcPr>
          <w:p w14:paraId="53B9AF02" w14:textId="77777777" w:rsidR="00352019" w:rsidRPr="00AF3630" w:rsidRDefault="00352019" w:rsidP="00EB24E2">
            <w:pPr>
              <w:ind w:firstLine="0"/>
              <w:rPr>
                <w:rFonts w:cs="Calibri"/>
                <w:bCs/>
                <w:sz w:val="18"/>
                <w:szCs w:val="18"/>
              </w:rPr>
            </w:pPr>
          </w:p>
        </w:tc>
        <w:tc>
          <w:tcPr>
            <w:tcW w:w="2880" w:type="dxa"/>
            <w:vAlign w:val="center"/>
          </w:tcPr>
          <w:p w14:paraId="157BC46F" w14:textId="77777777" w:rsidR="00352019" w:rsidRPr="00AF3630" w:rsidRDefault="00352019" w:rsidP="00EB24E2">
            <w:pPr>
              <w:ind w:firstLine="0"/>
              <w:rPr>
                <w:rFonts w:cs="Calibri"/>
                <w:bCs/>
                <w:sz w:val="18"/>
                <w:szCs w:val="18"/>
              </w:rPr>
            </w:pPr>
          </w:p>
        </w:tc>
      </w:tr>
      <w:tr w:rsidR="00352019" w:rsidRPr="00AF3630" w14:paraId="14FADE18" w14:textId="77777777" w:rsidTr="00EB24E2">
        <w:trPr>
          <w:trHeight w:val="432"/>
        </w:trPr>
        <w:tc>
          <w:tcPr>
            <w:tcW w:w="4320" w:type="dxa"/>
            <w:vAlign w:val="center"/>
          </w:tcPr>
          <w:p w14:paraId="76C3CDCD" w14:textId="3737B6DD" w:rsidR="00352019" w:rsidRPr="00352019" w:rsidRDefault="00D372B5" w:rsidP="00EB24E2">
            <w:pPr>
              <w:ind w:firstLine="0"/>
              <w:rPr>
                <w:rFonts w:cs="Calibri"/>
                <w:bCs/>
                <w:sz w:val="18"/>
                <w:szCs w:val="18"/>
              </w:rPr>
            </w:pPr>
            <w:r w:rsidRPr="00D372B5">
              <w:rPr>
                <w:rFonts w:cs="Calibri"/>
                <w:bCs/>
                <w:sz w:val="18"/>
                <w:szCs w:val="18"/>
              </w:rPr>
              <w:t>4.10 Perform point-of-care testing to assist pharmacist in assessing patient's clinical status.</w:t>
            </w:r>
          </w:p>
        </w:tc>
        <w:tc>
          <w:tcPr>
            <w:tcW w:w="921" w:type="dxa"/>
            <w:vAlign w:val="center"/>
          </w:tcPr>
          <w:p w14:paraId="50BB1726" w14:textId="77777777" w:rsidR="00352019" w:rsidRPr="00AF3630" w:rsidRDefault="00352019" w:rsidP="00EB24E2">
            <w:pPr>
              <w:ind w:firstLine="0"/>
              <w:rPr>
                <w:rFonts w:cs="Calibri"/>
                <w:bCs/>
                <w:sz w:val="18"/>
                <w:szCs w:val="18"/>
              </w:rPr>
            </w:pPr>
          </w:p>
        </w:tc>
        <w:tc>
          <w:tcPr>
            <w:tcW w:w="1099" w:type="dxa"/>
            <w:vAlign w:val="center"/>
          </w:tcPr>
          <w:p w14:paraId="3473F960" w14:textId="77777777" w:rsidR="00352019" w:rsidRPr="00AF3630" w:rsidRDefault="00352019" w:rsidP="00EB24E2">
            <w:pPr>
              <w:ind w:firstLine="0"/>
              <w:rPr>
                <w:rFonts w:cs="Calibri"/>
                <w:bCs/>
                <w:sz w:val="18"/>
                <w:szCs w:val="18"/>
              </w:rPr>
            </w:pPr>
          </w:p>
        </w:tc>
        <w:tc>
          <w:tcPr>
            <w:tcW w:w="2880" w:type="dxa"/>
            <w:vAlign w:val="center"/>
          </w:tcPr>
          <w:p w14:paraId="6032B948" w14:textId="77777777" w:rsidR="00352019" w:rsidRPr="00AF3630" w:rsidRDefault="00352019" w:rsidP="00EB24E2">
            <w:pPr>
              <w:ind w:firstLine="0"/>
              <w:rPr>
                <w:rFonts w:cs="Calibri"/>
                <w:bCs/>
                <w:sz w:val="18"/>
                <w:szCs w:val="18"/>
              </w:rPr>
            </w:pPr>
          </w:p>
        </w:tc>
      </w:tr>
      <w:tr w:rsidR="00352019" w:rsidRPr="00AF3630" w14:paraId="3B6A11E0" w14:textId="77777777" w:rsidTr="00EB24E2">
        <w:trPr>
          <w:trHeight w:val="432"/>
        </w:trPr>
        <w:tc>
          <w:tcPr>
            <w:tcW w:w="4320" w:type="dxa"/>
            <w:vAlign w:val="center"/>
          </w:tcPr>
          <w:p w14:paraId="66B44C9B" w14:textId="1F458D9B" w:rsidR="00352019" w:rsidRPr="00352019" w:rsidRDefault="00CC56D2" w:rsidP="00EB24E2">
            <w:pPr>
              <w:ind w:firstLine="0"/>
              <w:rPr>
                <w:rFonts w:cs="Calibri"/>
                <w:bCs/>
                <w:sz w:val="18"/>
                <w:szCs w:val="18"/>
              </w:rPr>
            </w:pPr>
            <w:r w:rsidRPr="00CC56D2">
              <w:rPr>
                <w:rFonts w:cs="Calibri"/>
                <w:bCs/>
                <w:sz w:val="18"/>
                <w:szCs w:val="18"/>
              </w:rPr>
              <w:t>4.11 Participate in the operations of medication management services.</w:t>
            </w:r>
          </w:p>
        </w:tc>
        <w:tc>
          <w:tcPr>
            <w:tcW w:w="921" w:type="dxa"/>
            <w:vAlign w:val="center"/>
          </w:tcPr>
          <w:p w14:paraId="2DEBC3EE" w14:textId="77777777" w:rsidR="00352019" w:rsidRPr="00AF3630" w:rsidRDefault="00352019" w:rsidP="00EB24E2">
            <w:pPr>
              <w:ind w:firstLine="0"/>
              <w:rPr>
                <w:rFonts w:cs="Calibri"/>
                <w:bCs/>
                <w:sz w:val="18"/>
                <w:szCs w:val="18"/>
              </w:rPr>
            </w:pPr>
          </w:p>
        </w:tc>
        <w:tc>
          <w:tcPr>
            <w:tcW w:w="1099" w:type="dxa"/>
            <w:vAlign w:val="center"/>
          </w:tcPr>
          <w:p w14:paraId="48C85156" w14:textId="77777777" w:rsidR="00352019" w:rsidRPr="00AF3630" w:rsidRDefault="00352019" w:rsidP="00EB24E2">
            <w:pPr>
              <w:ind w:firstLine="0"/>
              <w:rPr>
                <w:rFonts w:cs="Calibri"/>
                <w:bCs/>
                <w:sz w:val="18"/>
                <w:szCs w:val="18"/>
              </w:rPr>
            </w:pPr>
          </w:p>
        </w:tc>
        <w:tc>
          <w:tcPr>
            <w:tcW w:w="2880" w:type="dxa"/>
            <w:vAlign w:val="center"/>
          </w:tcPr>
          <w:p w14:paraId="47E51BD8" w14:textId="77777777" w:rsidR="00352019" w:rsidRPr="00AF3630" w:rsidRDefault="00352019" w:rsidP="00EB24E2">
            <w:pPr>
              <w:ind w:firstLine="0"/>
              <w:rPr>
                <w:rFonts w:cs="Calibri"/>
                <w:bCs/>
                <w:sz w:val="18"/>
                <w:szCs w:val="18"/>
              </w:rPr>
            </w:pPr>
          </w:p>
        </w:tc>
      </w:tr>
      <w:tr w:rsidR="00CC56D2" w:rsidRPr="00AF3630" w14:paraId="70B449AB" w14:textId="77777777" w:rsidTr="00EB24E2">
        <w:trPr>
          <w:trHeight w:val="432"/>
        </w:trPr>
        <w:tc>
          <w:tcPr>
            <w:tcW w:w="4320" w:type="dxa"/>
            <w:vAlign w:val="center"/>
          </w:tcPr>
          <w:p w14:paraId="07A4C7D8" w14:textId="5E05F843" w:rsidR="00CC56D2" w:rsidRPr="00CC56D2" w:rsidRDefault="00CC56D2" w:rsidP="00EB24E2">
            <w:pPr>
              <w:ind w:firstLine="0"/>
              <w:rPr>
                <w:rFonts w:cs="Calibri"/>
                <w:bCs/>
                <w:sz w:val="18"/>
                <w:szCs w:val="18"/>
              </w:rPr>
            </w:pPr>
            <w:r w:rsidRPr="00CC56D2">
              <w:rPr>
                <w:rFonts w:cs="Calibri"/>
                <w:bCs/>
                <w:sz w:val="18"/>
                <w:szCs w:val="18"/>
              </w:rPr>
              <w:t>4.12 Participate in technical and operational activities to support the Pharmacists’ Patient Care Process as assigned.</w:t>
            </w:r>
          </w:p>
        </w:tc>
        <w:tc>
          <w:tcPr>
            <w:tcW w:w="921" w:type="dxa"/>
            <w:vAlign w:val="center"/>
          </w:tcPr>
          <w:p w14:paraId="5793560D" w14:textId="77777777" w:rsidR="00CC56D2" w:rsidRPr="00AF3630" w:rsidRDefault="00CC56D2" w:rsidP="00EB24E2">
            <w:pPr>
              <w:ind w:firstLine="0"/>
              <w:rPr>
                <w:rFonts w:cs="Calibri"/>
                <w:bCs/>
                <w:sz w:val="18"/>
                <w:szCs w:val="18"/>
              </w:rPr>
            </w:pPr>
          </w:p>
        </w:tc>
        <w:tc>
          <w:tcPr>
            <w:tcW w:w="1099" w:type="dxa"/>
            <w:vAlign w:val="center"/>
          </w:tcPr>
          <w:p w14:paraId="4A590D7C" w14:textId="77777777" w:rsidR="00CC56D2" w:rsidRPr="00AF3630" w:rsidRDefault="00CC56D2" w:rsidP="00EB24E2">
            <w:pPr>
              <w:ind w:firstLine="0"/>
              <w:rPr>
                <w:rFonts w:cs="Calibri"/>
                <w:bCs/>
                <w:sz w:val="18"/>
                <w:szCs w:val="18"/>
              </w:rPr>
            </w:pPr>
          </w:p>
        </w:tc>
        <w:tc>
          <w:tcPr>
            <w:tcW w:w="2880" w:type="dxa"/>
            <w:vAlign w:val="center"/>
          </w:tcPr>
          <w:p w14:paraId="556722F1" w14:textId="77777777" w:rsidR="00CC56D2" w:rsidRPr="00AF3630" w:rsidRDefault="00CC56D2" w:rsidP="00EB24E2">
            <w:pPr>
              <w:ind w:firstLine="0"/>
              <w:rPr>
                <w:rFonts w:cs="Calibri"/>
                <w:bCs/>
                <w:sz w:val="18"/>
                <w:szCs w:val="18"/>
              </w:rPr>
            </w:pPr>
          </w:p>
        </w:tc>
      </w:tr>
      <w:tr w:rsidR="00CC56D2" w:rsidRPr="00AF3630" w14:paraId="7269DA75" w14:textId="77777777" w:rsidTr="00EB24E2">
        <w:trPr>
          <w:trHeight w:val="432"/>
        </w:trPr>
        <w:tc>
          <w:tcPr>
            <w:tcW w:w="4320" w:type="dxa"/>
            <w:vAlign w:val="center"/>
          </w:tcPr>
          <w:p w14:paraId="3830236C" w14:textId="65F4546E" w:rsidR="00CC56D2" w:rsidRPr="00CC56D2" w:rsidRDefault="00CC56D2" w:rsidP="00EB24E2">
            <w:pPr>
              <w:ind w:firstLine="0"/>
              <w:rPr>
                <w:rFonts w:cs="Calibri"/>
                <w:bCs/>
                <w:sz w:val="18"/>
                <w:szCs w:val="18"/>
              </w:rPr>
            </w:pPr>
            <w:r w:rsidRPr="00CC56D2">
              <w:rPr>
                <w:rFonts w:cs="Calibri"/>
                <w:bCs/>
                <w:sz w:val="18"/>
                <w:szCs w:val="18"/>
              </w:rPr>
              <w:t xml:space="preserve">4.13 Obtain certification as a Basic Life Support Healthcare Provider.  </w:t>
            </w:r>
          </w:p>
        </w:tc>
        <w:tc>
          <w:tcPr>
            <w:tcW w:w="921" w:type="dxa"/>
            <w:vAlign w:val="center"/>
          </w:tcPr>
          <w:p w14:paraId="29CBC279" w14:textId="77777777" w:rsidR="00CC56D2" w:rsidRPr="00AF3630" w:rsidRDefault="00CC56D2" w:rsidP="00EB24E2">
            <w:pPr>
              <w:ind w:firstLine="0"/>
              <w:rPr>
                <w:rFonts w:cs="Calibri"/>
                <w:bCs/>
                <w:sz w:val="18"/>
                <w:szCs w:val="18"/>
              </w:rPr>
            </w:pPr>
          </w:p>
        </w:tc>
        <w:tc>
          <w:tcPr>
            <w:tcW w:w="1099" w:type="dxa"/>
            <w:vAlign w:val="center"/>
          </w:tcPr>
          <w:p w14:paraId="08F06670" w14:textId="77777777" w:rsidR="00CC56D2" w:rsidRPr="00AF3630" w:rsidRDefault="00CC56D2" w:rsidP="00EB24E2">
            <w:pPr>
              <w:ind w:firstLine="0"/>
              <w:rPr>
                <w:rFonts w:cs="Calibri"/>
                <w:bCs/>
                <w:sz w:val="18"/>
                <w:szCs w:val="18"/>
              </w:rPr>
            </w:pPr>
          </w:p>
        </w:tc>
        <w:tc>
          <w:tcPr>
            <w:tcW w:w="2880" w:type="dxa"/>
            <w:vAlign w:val="center"/>
          </w:tcPr>
          <w:p w14:paraId="09969F4C" w14:textId="77777777" w:rsidR="00CC56D2" w:rsidRPr="00AF3630" w:rsidRDefault="00CC56D2" w:rsidP="00EB24E2">
            <w:pPr>
              <w:ind w:firstLine="0"/>
              <w:rPr>
                <w:rFonts w:cs="Calibri"/>
                <w:bCs/>
                <w:sz w:val="18"/>
                <w:szCs w:val="18"/>
              </w:rPr>
            </w:pPr>
          </w:p>
        </w:tc>
      </w:tr>
      <w:tr w:rsidR="00CC56D2" w:rsidRPr="00AF3630" w14:paraId="39178CB8" w14:textId="77777777" w:rsidTr="00EB24E2">
        <w:trPr>
          <w:trHeight w:val="432"/>
        </w:trPr>
        <w:tc>
          <w:tcPr>
            <w:tcW w:w="4320" w:type="dxa"/>
            <w:vAlign w:val="center"/>
          </w:tcPr>
          <w:p w14:paraId="43C2A21B" w14:textId="3DC4B2E8" w:rsidR="00CC56D2" w:rsidRPr="003655F1" w:rsidRDefault="003655F1" w:rsidP="00EB24E2">
            <w:pPr>
              <w:ind w:firstLine="0"/>
              <w:rPr>
                <w:rFonts w:cs="Calibri"/>
                <w:b/>
                <w:sz w:val="18"/>
                <w:szCs w:val="18"/>
              </w:rPr>
            </w:pPr>
            <w:r w:rsidRPr="003655F1">
              <w:rPr>
                <w:rFonts w:cs="Calibri"/>
                <w:b/>
                <w:sz w:val="18"/>
                <w:szCs w:val="18"/>
              </w:rPr>
              <w:t xml:space="preserve">Standard 5: Regulatory and Compliance Knowledge and Skills  </w:t>
            </w:r>
          </w:p>
        </w:tc>
        <w:tc>
          <w:tcPr>
            <w:tcW w:w="921" w:type="dxa"/>
            <w:vAlign w:val="center"/>
          </w:tcPr>
          <w:p w14:paraId="1CD1CC8A" w14:textId="77777777" w:rsidR="00CC56D2" w:rsidRPr="00AF3630" w:rsidRDefault="00CC56D2" w:rsidP="00EB24E2">
            <w:pPr>
              <w:ind w:firstLine="0"/>
              <w:rPr>
                <w:rFonts w:cs="Calibri"/>
                <w:bCs/>
                <w:sz w:val="18"/>
                <w:szCs w:val="18"/>
              </w:rPr>
            </w:pPr>
          </w:p>
        </w:tc>
        <w:tc>
          <w:tcPr>
            <w:tcW w:w="1099" w:type="dxa"/>
            <w:vAlign w:val="center"/>
          </w:tcPr>
          <w:p w14:paraId="37A07EBC" w14:textId="77777777" w:rsidR="00CC56D2" w:rsidRPr="00AF3630" w:rsidRDefault="00CC56D2" w:rsidP="00EB24E2">
            <w:pPr>
              <w:ind w:firstLine="0"/>
              <w:rPr>
                <w:rFonts w:cs="Calibri"/>
                <w:bCs/>
                <w:sz w:val="18"/>
                <w:szCs w:val="18"/>
              </w:rPr>
            </w:pPr>
          </w:p>
        </w:tc>
        <w:tc>
          <w:tcPr>
            <w:tcW w:w="2880" w:type="dxa"/>
            <w:vAlign w:val="center"/>
          </w:tcPr>
          <w:p w14:paraId="232AB968" w14:textId="77777777" w:rsidR="00CC56D2" w:rsidRPr="00AF3630" w:rsidRDefault="00CC56D2" w:rsidP="00EB24E2">
            <w:pPr>
              <w:ind w:firstLine="0"/>
              <w:rPr>
                <w:rFonts w:cs="Calibri"/>
                <w:bCs/>
                <w:sz w:val="18"/>
                <w:szCs w:val="18"/>
              </w:rPr>
            </w:pPr>
          </w:p>
        </w:tc>
      </w:tr>
      <w:tr w:rsidR="00CC56D2" w:rsidRPr="00AF3630" w14:paraId="5A9952A8" w14:textId="77777777" w:rsidTr="00EB24E2">
        <w:trPr>
          <w:trHeight w:val="432"/>
        </w:trPr>
        <w:tc>
          <w:tcPr>
            <w:tcW w:w="4320" w:type="dxa"/>
            <w:vAlign w:val="center"/>
          </w:tcPr>
          <w:p w14:paraId="20C8C10D" w14:textId="31BD8390" w:rsidR="00CC56D2" w:rsidRPr="00CC56D2" w:rsidRDefault="003655F1" w:rsidP="00EB24E2">
            <w:pPr>
              <w:ind w:firstLine="0"/>
              <w:rPr>
                <w:rFonts w:cs="Calibri"/>
                <w:bCs/>
                <w:sz w:val="18"/>
                <w:szCs w:val="18"/>
              </w:rPr>
            </w:pPr>
            <w:r w:rsidRPr="003655F1">
              <w:rPr>
                <w:rFonts w:cs="Calibri"/>
                <w:bCs/>
                <w:sz w:val="18"/>
                <w:szCs w:val="18"/>
              </w:rPr>
              <w:lastRenderedPageBreak/>
              <w:t xml:space="preserve">5.1 Describe and apply state and federal laws pertaining to processing, </w:t>
            </w:r>
            <w:r w:rsidR="00C25C66" w:rsidRPr="003655F1">
              <w:rPr>
                <w:rFonts w:cs="Calibri"/>
                <w:bCs/>
                <w:sz w:val="18"/>
                <w:szCs w:val="18"/>
              </w:rPr>
              <w:t>handling,</w:t>
            </w:r>
            <w:r w:rsidRPr="003655F1">
              <w:rPr>
                <w:rFonts w:cs="Calibri"/>
                <w:bCs/>
                <w:sz w:val="18"/>
                <w:szCs w:val="18"/>
              </w:rPr>
              <w:t xml:space="preserve"> and dispensing of medications including controlled substances.</w:t>
            </w:r>
          </w:p>
        </w:tc>
        <w:tc>
          <w:tcPr>
            <w:tcW w:w="921" w:type="dxa"/>
            <w:vAlign w:val="center"/>
          </w:tcPr>
          <w:p w14:paraId="50A2DA80" w14:textId="77777777" w:rsidR="00CC56D2" w:rsidRPr="00AF3630" w:rsidRDefault="00CC56D2" w:rsidP="00EB24E2">
            <w:pPr>
              <w:ind w:firstLine="0"/>
              <w:rPr>
                <w:rFonts w:cs="Calibri"/>
                <w:bCs/>
                <w:sz w:val="18"/>
                <w:szCs w:val="18"/>
              </w:rPr>
            </w:pPr>
          </w:p>
        </w:tc>
        <w:tc>
          <w:tcPr>
            <w:tcW w:w="1099" w:type="dxa"/>
            <w:vAlign w:val="center"/>
          </w:tcPr>
          <w:p w14:paraId="12A544FB" w14:textId="77777777" w:rsidR="00CC56D2" w:rsidRPr="00AF3630" w:rsidRDefault="00CC56D2" w:rsidP="00EB24E2">
            <w:pPr>
              <w:ind w:firstLine="0"/>
              <w:rPr>
                <w:rFonts w:cs="Calibri"/>
                <w:bCs/>
                <w:sz w:val="18"/>
                <w:szCs w:val="18"/>
              </w:rPr>
            </w:pPr>
          </w:p>
        </w:tc>
        <w:tc>
          <w:tcPr>
            <w:tcW w:w="2880" w:type="dxa"/>
            <w:vAlign w:val="center"/>
          </w:tcPr>
          <w:p w14:paraId="69541AE9" w14:textId="77777777" w:rsidR="00CC56D2" w:rsidRPr="00AF3630" w:rsidRDefault="00CC56D2" w:rsidP="00EB24E2">
            <w:pPr>
              <w:ind w:firstLine="0"/>
              <w:rPr>
                <w:rFonts w:cs="Calibri"/>
                <w:bCs/>
                <w:sz w:val="18"/>
                <w:szCs w:val="18"/>
              </w:rPr>
            </w:pPr>
          </w:p>
        </w:tc>
      </w:tr>
      <w:tr w:rsidR="00CC56D2" w:rsidRPr="00AF3630" w14:paraId="36BF64D9" w14:textId="77777777" w:rsidTr="00EB24E2">
        <w:trPr>
          <w:trHeight w:val="432"/>
        </w:trPr>
        <w:tc>
          <w:tcPr>
            <w:tcW w:w="4320" w:type="dxa"/>
            <w:vAlign w:val="center"/>
          </w:tcPr>
          <w:p w14:paraId="12EE564F" w14:textId="5B908333" w:rsidR="00CC56D2" w:rsidRPr="00CC56D2" w:rsidRDefault="003655F1" w:rsidP="00EB24E2">
            <w:pPr>
              <w:ind w:firstLine="0"/>
              <w:rPr>
                <w:rFonts w:cs="Calibri"/>
                <w:bCs/>
                <w:sz w:val="18"/>
                <w:szCs w:val="18"/>
              </w:rPr>
            </w:pPr>
            <w:r w:rsidRPr="003655F1">
              <w:rPr>
                <w:rFonts w:cs="Calibri"/>
                <w:bCs/>
                <w:sz w:val="18"/>
                <w:szCs w:val="18"/>
              </w:rPr>
              <w:t>5.2 Describe state and federal laws and regulations pertaining to pharmacy technicians.</w:t>
            </w:r>
          </w:p>
        </w:tc>
        <w:tc>
          <w:tcPr>
            <w:tcW w:w="921" w:type="dxa"/>
            <w:vAlign w:val="center"/>
          </w:tcPr>
          <w:p w14:paraId="5C71DD01" w14:textId="77777777" w:rsidR="00CC56D2" w:rsidRPr="00AF3630" w:rsidRDefault="00CC56D2" w:rsidP="00EB24E2">
            <w:pPr>
              <w:ind w:firstLine="0"/>
              <w:rPr>
                <w:rFonts w:cs="Calibri"/>
                <w:bCs/>
                <w:sz w:val="18"/>
                <w:szCs w:val="18"/>
              </w:rPr>
            </w:pPr>
          </w:p>
        </w:tc>
        <w:tc>
          <w:tcPr>
            <w:tcW w:w="1099" w:type="dxa"/>
            <w:vAlign w:val="center"/>
          </w:tcPr>
          <w:p w14:paraId="17385412" w14:textId="77777777" w:rsidR="00CC56D2" w:rsidRPr="00AF3630" w:rsidRDefault="00CC56D2" w:rsidP="00EB24E2">
            <w:pPr>
              <w:ind w:firstLine="0"/>
              <w:rPr>
                <w:rFonts w:cs="Calibri"/>
                <w:bCs/>
                <w:sz w:val="18"/>
                <w:szCs w:val="18"/>
              </w:rPr>
            </w:pPr>
          </w:p>
        </w:tc>
        <w:tc>
          <w:tcPr>
            <w:tcW w:w="2880" w:type="dxa"/>
            <w:vAlign w:val="center"/>
          </w:tcPr>
          <w:p w14:paraId="66FDEECF" w14:textId="77777777" w:rsidR="00CC56D2" w:rsidRPr="00AF3630" w:rsidRDefault="00CC56D2" w:rsidP="00EB24E2">
            <w:pPr>
              <w:ind w:firstLine="0"/>
              <w:rPr>
                <w:rFonts w:cs="Calibri"/>
                <w:bCs/>
                <w:sz w:val="18"/>
                <w:szCs w:val="18"/>
              </w:rPr>
            </w:pPr>
          </w:p>
        </w:tc>
      </w:tr>
      <w:tr w:rsidR="00CC56D2" w:rsidRPr="00AF3630" w14:paraId="3B2052DF" w14:textId="77777777" w:rsidTr="00EB24E2">
        <w:trPr>
          <w:trHeight w:val="432"/>
        </w:trPr>
        <w:tc>
          <w:tcPr>
            <w:tcW w:w="4320" w:type="dxa"/>
            <w:vAlign w:val="center"/>
          </w:tcPr>
          <w:p w14:paraId="12062C86" w14:textId="7D6F9759" w:rsidR="00CC56D2" w:rsidRPr="00CC56D2" w:rsidRDefault="00C25C66" w:rsidP="00EB24E2">
            <w:pPr>
              <w:ind w:firstLine="0"/>
              <w:rPr>
                <w:rFonts w:cs="Calibri"/>
                <w:bCs/>
                <w:sz w:val="18"/>
                <w:szCs w:val="18"/>
              </w:rPr>
            </w:pPr>
            <w:r w:rsidRPr="00C25C66">
              <w:rPr>
                <w:rFonts w:cs="Calibri"/>
                <w:bCs/>
                <w:sz w:val="18"/>
                <w:szCs w:val="18"/>
              </w:rPr>
              <w:t>5.3 Explain that differences exist between states regarding state regulations, pertaining to pharmacy technicians, and the processing, handling, and dispensing of medications.</w:t>
            </w:r>
          </w:p>
        </w:tc>
        <w:tc>
          <w:tcPr>
            <w:tcW w:w="921" w:type="dxa"/>
            <w:vAlign w:val="center"/>
          </w:tcPr>
          <w:p w14:paraId="11E6D6D1" w14:textId="77777777" w:rsidR="00CC56D2" w:rsidRPr="00AF3630" w:rsidRDefault="00CC56D2" w:rsidP="00EB24E2">
            <w:pPr>
              <w:ind w:firstLine="0"/>
              <w:rPr>
                <w:rFonts w:cs="Calibri"/>
                <w:bCs/>
                <w:sz w:val="18"/>
                <w:szCs w:val="18"/>
              </w:rPr>
            </w:pPr>
          </w:p>
        </w:tc>
        <w:tc>
          <w:tcPr>
            <w:tcW w:w="1099" w:type="dxa"/>
            <w:vAlign w:val="center"/>
          </w:tcPr>
          <w:p w14:paraId="5FCBC400" w14:textId="77777777" w:rsidR="00CC56D2" w:rsidRPr="00AF3630" w:rsidRDefault="00CC56D2" w:rsidP="00EB24E2">
            <w:pPr>
              <w:ind w:firstLine="0"/>
              <w:rPr>
                <w:rFonts w:cs="Calibri"/>
                <w:bCs/>
                <w:sz w:val="18"/>
                <w:szCs w:val="18"/>
              </w:rPr>
            </w:pPr>
          </w:p>
        </w:tc>
        <w:tc>
          <w:tcPr>
            <w:tcW w:w="2880" w:type="dxa"/>
            <w:vAlign w:val="center"/>
          </w:tcPr>
          <w:p w14:paraId="272B170F" w14:textId="77777777" w:rsidR="00CC56D2" w:rsidRPr="00AF3630" w:rsidRDefault="00CC56D2" w:rsidP="00EB24E2">
            <w:pPr>
              <w:ind w:firstLine="0"/>
              <w:rPr>
                <w:rFonts w:cs="Calibri"/>
                <w:bCs/>
                <w:sz w:val="18"/>
                <w:szCs w:val="18"/>
              </w:rPr>
            </w:pPr>
          </w:p>
        </w:tc>
      </w:tr>
      <w:tr w:rsidR="00CC56D2" w:rsidRPr="00AF3630" w14:paraId="09C2D0DB" w14:textId="77777777" w:rsidTr="00EB24E2">
        <w:trPr>
          <w:trHeight w:val="432"/>
        </w:trPr>
        <w:tc>
          <w:tcPr>
            <w:tcW w:w="4320" w:type="dxa"/>
            <w:vAlign w:val="center"/>
          </w:tcPr>
          <w:p w14:paraId="21F1653E" w14:textId="4132F57A" w:rsidR="00CC56D2" w:rsidRPr="00CC56D2" w:rsidRDefault="00C25C66" w:rsidP="00EB24E2">
            <w:pPr>
              <w:ind w:firstLine="0"/>
              <w:rPr>
                <w:rFonts w:cs="Calibri"/>
                <w:bCs/>
                <w:sz w:val="18"/>
                <w:szCs w:val="18"/>
              </w:rPr>
            </w:pPr>
            <w:r w:rsidRPr="00C25C66">
              <w:rPr>
                <w:rFonts w:cs="Calibri"/>
                <w:bCs/>
                <w:sz w:val="18"/>
                <w:szCs w:val="18"/>
              </w:rPr>
              <w:t>5.4 Describe the process and responsibilities required to obtain and maintain registration and/or licensure to work as a pharmacy technician.</w:t>
            </w:r>
          </w:p>
        </w:tc>
        <w:tc>
          <w:tcPr>
            <w:tcW w:w="921" w:type="dxa"/>
            <w:vAlign w:val="center"/>
          </w:tcPr>
          <w:p w14:paraId="44C5BE96" w14:textId="77777777" w:rsidR="00CC56D2" w:rsidRPr="00AF3630" w:rsidRDefault="00CC56D2" w:rsidP="00EB24E2">
            <w:pPr>
              <w:ind w:firstLine="0"/>
              <w:rPr>
                <w:rFonts w:cs="Calibri"/>
                <w:bCs/>
                <w:sz w:val="18"/>
                <w:szCs w:val="18"/>
              </w:rPr>
            </w:pPr>
          </w:p>
        </w:tc>
        <w:tc>
          <w:tcPr>
            <w:tcW w:w="1099" w:type="dxa"/>
            <w:vAlign w:val="center"/>
          </w:tcPr>
          <w:p w14:paraId="712D49C5" w14:textId="77777777" w:rsidR="00CC56D2" w:rsidRPr="00AF3630" w:rsidRDefault="00CC56D2" w:rsidP="00EB24E2">
            <w:pPr>
              <w:ind w:firstLine="0"/>
              <w:rPr>
                <w:rFonts w:cs="Calibri"/>
                <w:bCs/>
                <w:sz w:val="18"/>
                <w:szCs w:val="18"/>
              </w:rPr>
            </w:pPr>
          </w:p>
        </w:tc>
        <w:tc>
          <w:tcPr>
            <w:tcW w:w="2880" w:type="dxa"/>
            <w:vAlign w:val="center"/>
          </w:tcPr>
          <w:p w14:paraId="7173FD21" w14:textId="77777777" w:rsidR="00CC56D2" w:rsidRPr="00AF3630" w:rsidRDefault="00CC56D2" w:rsidP="00EB24E2">
            <w:pPr>
              <w:ind w:firstLine="0"/>
              <w:rPr>
                <w:rFonts w:cs="Calibri"/>
                <w:bCs/>
                <w:sz w:val="18"/>
                <w:szCs w:val="18"/>
              </w:rPr>
            </w:pPr>
          </w:p>
        </w:tc>
      </w:tr>
      <w:tr w:rsidR="003655F1" w:rsidRPr="00AF3630" w14:paraId="0F3929F2" w14:textId="77777777" w:rsidTr="00EB24E2">
        <w:trPr>
          <w:trHeight w:val="432"/>
        </w:trPr>
        <w:tc>
          <w:tcPr>
            <w:tcW w:w="4320" w:type="dxa"/>
            <w:vAlign w:val="center"/>
          </w:tcPr>
          <w:p w14:paraId="7F9DD77C" w14:textId="2FFF6D03" w:rsidR="003655F1" w:rsidRPr="00CC56D2" w:rsidRDefault="00C25C66" w:rsidP="00EB24E2">
            <w:pPr>
              <w:ind w:firstLine="0"/>
              <w:rPr>
                <w:rFonts w:cs="Calibri"/>
                <w:bCs/>
                <w:sz w:val="18"/>
                <w:szCs w:val="18"/>
              </w:rPr>
            </w:pPr>
            <w:r w:rsidRPr="00C25C66">
              <w:rPr>
                <w:rFonts w:cs="Calibri"/>
                <w:bCs/>
                <w:sz w:val="18"/>
                <w:szCs w:val="18"/>
              </w:rPr>
              <w:t>5.5 Describe pharmacy compliance with professional standards and relevant legal, regulatory, formulary, contractual, and safety requirements.</w:t>
            </w:r>
          </w:p>
        </w:tc>
        <w:tc>
          <w:tcPr>
            <w:tcW w:w="921" w:type="dxa"/>
            <w:vAlign w:val="center"/>
          </w:tcPr>
          <w:p w14:paraId="6560ADC6" w14:textId="77777777" w:rsidR="003655F1" w:rsidRPr="00AF3630" w:rsidRDefault="003655F1" w:rsidP="00EB24E2">
            <w:pPr>
              <w:ind w:firstLine="0"/>
              <w:rPr>
                <w:rFonts w:cs="Calibri"/>
                <w:bCs/>
                <w:sz w:val="18"/>
                <w:szCs w:val="18"/>
              </w:rPr>
            </w:pPr>
          </w:p>
        </w:tc>
        <w:tc>
          <w:tcPr>
            <w:tcW w:w="1099" w:type="dxa"/>
            <w:vAlign w:val="center"/>
          </w:tcPr>
          <w:p w14:paraId="48F77D57" w14:textId="77777777" w:rsidR="003655F1" w:rsidRPr="00AF3630" w:rsidRDefault="003655F1" w:rsidP="00EB24E2">
            <w:pPr>
              <w:ind w:firstLine="0"/>
              <w:rPr>
                <w:rFonts w:cs="Calibri"/>
                <w:bCs/>
                <w:sz w:val="18"/>
                <w:szCs w:val="18"/>
              </w:rPr>
            </w:pPr>
          </w:p>
        </w:tc>
        <w:tc>
          <w:tcPr>
            <w:tcW w:w="2880" w:type="dxa"/>
            <w:vAlign w:val="center"/>
          </w:tcPr>
          <w:p w14:paraId="59904879" w14:textId="77777777" w:rsidR="003655F1" w:rsidRPr="00AF3630" w:rsidRDefault="003655F1" w:rsidP="00EB24E2">
            <w:pPr>
              <w:ind w:firstLine="0"/>
              <w:rPr>
                <w:rFonts w:cs="Calibri"/>
                <w:bCs/>
                <w:sz w:val="18"/>
                <w:szCs w:val="18"/>
              </w:rPr>
            </w:pPr>
          </w:p>
        </w:tc>
      </w:tr>
      <w:tr w:rsidR="003655F1" w:rsidRPr="00AF3630" w14:paraId="663DF414" w14:textId="77777777" w:rsidTr="00EB24E2">
        <w:trPr>
          <w:trHeight w:val="432"/>
        </w:trPr>
        <w:tc>
          <w:tcPr>
            <w:tcW w:w="4320" w:type="dxa"/>
            <w:vAlign w:val="center"/>
          </w:tcPr>
          <w:p w14:paraId="3CFB16EF" w14:textId="2D5D6BBE" w:rsidR="003655F1" w:rsidRPr="00CC56D2" w:rsidRDefault="00D22A83" w:rsidP="00EB24E2">
            <w:pPr>
              <w:ind w:firstLine="0"/>
              <w:rPr>
                <w:rFonts w:cs="Calibri"/>
                <w:bCs/>
                <w:sz w:val="18"/>
                <w:szCs w:val="18"/>
              </w:rPr>
            </w:pPr>
            <w:r w:rsidRPr="00D22A83">
              <w:rPr>
                <w:rFonts w:cs="Calibri"/>
                <w:bCs/>
                <w:sz w:val="18"/>
                <w:szCs w:val="18"/>
              </w:rPr>
              <w:t>5.6 Describe Occupational Safety and Health Administration (OSHA), National Institute of Occupational Safety and Health (NIOSH), and United States Pharmacopeia (USP) requirements for prevention and treatment of exposure to hazardous substances (e.g., risk assessment, personal protective equipment, eyewash, spill kit).</w:t>
            </w:r>
          </w:p>
        </w:tc>
        <w:tc>
          <w:tcPr>
            <w:tcW w:w="921" w:type="dxa"/>
            <w:vAlign w:val="center"/>
          </w:tcPr>
          <w:p w14:paraId="07ABA79E" w14:textId="77777777" w:rsidR="003655F1" w:rsidRPr="00AF3630" w:rsidRDefault="003655F1" w:rsidP="00EB24E2">
            <w:pPr>
              <w:ind w:firstLine="0"/>
              <w:rPr>
                <w:rFonts w:cs="Calibri"/>
                <w:bCs/>
                <w:sz w:val="18"/>
                <w:szCs w:val="18"/>
              </w:rPr>
            </w:pPr>
          </w:p>
        </w:tc>
        <w:tc>
          <w:tcPr>
            <w:tcW w:w="1099" w:type="dxa"/>
            <w:vAlign w:val="center"/>
          </w:tcPr>
          <w:p w14:paraId="5F4A153D" w14:textId="77777777" w:rsidR="003655F1" w:rsidRPr="00AF3630" w:rsidRDefault="003655F1" w:rsidP="00EB24E2">
            <w:pPr>
              <w:ind w:firstLine="0"/>
              <w:rPr>
                <w:rFonts w:cs="Calibri"/>
                <w:bCs/>
                <w:sz w:val="18"/>
                <w:szCs w:val="18"/>
              </w:rPr>
            </w:pPr>
          </w:p>
        </w:tc>
        <w:tc>
          <w:tcPr>
            <w:tcW w:w="2880" w:type="dxa"/>
            <w:vAlign w:val="center"/>
          </w:tcPr>
          <w:p w14:paraId="381DB1E2" w14:textId="77777777" w:rsidR="003655F1" w:rsidRPr="00AF3630" w:rsidRDefault="003655F1" w:rsidP="00EB24E2">
            <w:pPr>
              <w:ind w:firstLine="0"/>
              <w:rPr>
                <w:rFonts w:cs="Calibri"/>
                <w:bCs/>
                <w:sz w:val="18"/>
                <w:szCs w:val="18"/>
              </w:rPr>
            </w:pPr>
          </w:p>
        </w:tc>
      </w:tr>
      <w:tr w:rsidR="003655F1" w:rsidRPr="00AF3630" w14:paraId="7D44FF54" w14:textId="77777777" w:rsidTr="00EB24E2">
        <w:trPr>
          <w:trHeight w:val="432"/>
        </w:trPr>
        <w:tc>
          <w:tcPr>
            <w:tcW w:w="4320" w:type="dxa"/>
            <w:vAlign w:val="center"/>
          </w:tcPr>
          <w:p w14:paraId="7B54B62A" w14:textId="7BE4976C" w:rsidR="003655F1" w:rsidRPr="00CC56D2" w:rsidRDefault="00D22A83" w:rsidP="00EB24E2">
            <w:pPr>
              <w:ind w:firstLine="0"/>
              <w:rPr>
                <w:rFonts w:cs="Calibri"/>
                <w:bCs/>
                <w:sz w:val="18"/>
                <w:szCs w:val="18"/>
              </w:rPr>
            </w:pPr>
            <w:r w:rsidRPr="00D22A83">
              <w:rPr>
                <w:rFonts w:cs="Calibri"/>
                <w:bCs/>
                <w:sz w:val="18"/>
                <w:szCs w:val="18"/>
              </w:rPr>
              <w:t xml:space="preserve">5.7 Describe OSHA requirements for prevention and response to blood-borne pathogen exposure (e.g., accidental needle stick, post-exposure prophylaxis).  </w:t>
            </w:r>
          </w:p>
        </w:tc>
        <w:tc>
          <w:tcPr>
            <w:tcW w:w="921" w:type="dxa"/>
            <w:vAlign w:val="center"/>
          </w:tcPr>
          <w:p w14:paraId="7BDD7106" w14:textId="77777777" w:rsidR="003655F1" w:rsidRPr="00AF3630" w:rsidRDefault="003655F1" w:rsidP="00EB24E2">
            <w:pPr>
              <w:ind w:firstLine="0"/>
              <w:rPr>
                <w:rFonts w:cs="Calibri"/>
                <w:bCs/>
                <w:sz w:val="18"/>
                <w:szCs w:val="18"/>
              </w:rPr>
            </w:pPr>
          </w:p>
        </w:tc>
        <w:tc>
          <w:tcPr>
            <w:tcW w:w="1099" w:type="dxa"/>
            <w:vAlign w:val="center"/>
          </w:tcPr>
          <w:p w14:paraId="7945F879" w14:textId="77777777" w:rsidR="003655F1" w:rsidRPr="00AF3630" w:rsidRDefault="003655F1" w:rsidP="00EB24E2">
            <w:pPr>
              <w:ind w:firstLine="0"/>
              <w:rPr>
                <w:rFonts w:cs="Calibri"/>
                <w:bCs/>
                <w:sz w:val="18"/>
                <w:szCs w:val="18"/>
              </w:rPr>
            </w:pPr>
          </w:p>
        </w:tc>
        <w:tc>
          <w:tcPr>
            <w:tcW w:w="2880" w:type="dxa"/>
            <w:vAlign w:val="center"/>
          </w:tcPr>
          <w:p w14:paraId="0C5A3F8F" w14:textId="77777777" w:rsidR="003655F1" w:rsidRPr="00AF3630" w:rsidRDefault="003655F1" w:rsidP="00EB24E2">
            <w:pPr>
              <w:ind w:firstLine="0"/>
              <w:rPr>
                <w:rFonts w:cs="Calibri"/>
                <w:bCs/>
                <w:sz w:val="18"/>
                <w:szCs w:val="18"/>
              </w:rPr>
            </w:pPr>
          </w:p>
        </w:tc>
      </w:tr>
      <w:tr w:rsidR="00D22A83" w:rsidRPr="00AF3630" w14:paraId="4A5229C0" w14:textId="77777777" w:rsidTr="00EB24E2">
        <w:trPr>
          <w:trHeight w:val="432"/>
        </w:trPr>
        <w:tc>
          <w:tcPr>
            <w:tcW w:w="4320" w:type="dxa"/>
            <w:vAlign w:val="center"/>
          </w:tcPr>
          <w:p w14:paraId="52DA8840" w14:textId="47B87F10" w:rsidR="00D22A83" w:rsidRPr="00CC56D2" w:rsidRDefault="004A2507" w:rsidP="00EB24E2">
            <w:pPr>
              <w:ind w:firstLine="0"/>
              <w:rPr>
                <w:rFonts w:cs="Calibri"/>
                <w:bCs/>
                <w:sz w:val="18"/>
                <w:szCs w:val="18"/>
              </w:rPr>
            </w:pPr>
            <w:r w:rsidRPr="004A2507">
              <w:rPr>
                <w:rFonts w:cs="Calibri"/>
                <w:bCs/>
                <w:sz w:val="18"/>
                <w:szCs w:val="18"/>
              </w:rPr>
              <w:t>5.8 Describe OSHA Hazard Communication Standard (i.e., “Employee Right to Know”).</w:t>
            </w:r>
          </w:p>
        </w:tc>
        <w:tc>
          <w:tcPr>
            <w:tcW w:w="921" w:type="dxa"/>
            <w:vAlign w:val="center"/>
          </w:tcPr>
          <w:p w14:paraId="24A9D665" w14:textId="77777777" w:rsidR="00D22A83" w:rsidRPr="00AF3630" w:rsidRDefault="00D22A83" w:rsidP="00EB24E2">
            <w:pPr>
              <w:ind w:firstLine="0"/>
              <w:rPr>
                <w:rFonts w:cs="Calibri"/>
                <w:bCs/>
                <w:sz w:val="18"/>
                <w:szCs w:val="18"/>
              </w:rPr>
            </w:pPr>
          </w:p>
        </w:tc>
        <w:tc>
          <w:tcPr>
            <w:tcW w:w="1099" w:type="dxa"/>
            <w:vAlign w:val="center"/>
          </w:tcPr>
          <w:p w14:paraId="22929DAF" w14:textId="77777777" w:rsidR="00D22A83" w:rsidRPr="00AF3630" w:rsidRDefault="00D22A83" w:rsidP="00EB24E2">
            <w:pPr>
              <w:ind w:firstLine="0"/>
              <w:rPr>
                <w:rFonts w:cs="Calibri"/>
                <w:bCs/>
                <w:sz w:val="18"/>
                <w:szCs w:val="18"/>
              </w:rPr>
            </w:pPr>
          </w:p>
        </w:tc>
        <w:tc>
          <w:tcPr>
            <w:tcW w:w="2880" w:type="dxa"/>
            <w:vAlign w:val="center"/>
          </w:tcPr>
          <w:p w14:paraId="6DB816DE" w14:textId="77777777" w:rsidR="00D22A83" w:rsidRPr="00AF3630" w:rsidRDefault="00D22A83" w:rsidP="00EB24E2">
            <w:pPr>
              <w:ind w:firstLine="0"/>
              <w:rPr>
                <w:rFonts w:cs="Calibri"/>
                <w:bCs/>
                <w:sz w:val="18"/>
                <w:szCs w:val="18"/>
              </w:rPr>
            </w:pPr>
          </w:p>
        </w:tc>
      </w:tr>
      <w:tr w:rsidR="00D22A83" w:rsidRPr="00AF3630" w14:paraId="73842622" w14:textId="77777777" w:rsidTr="00EB24E2">
        <w:trPr>
          <w:trHeight w:val="432"/>
        </w:trPr>
        <w:tc>
          <w:tcPr>
            <w:tcW w:w="4320" w:type="dxa"/>
            <w:vAlign w:val="center"/>
          </w:tcPr>
          <w:p w14:paraId="20F6632B" w14:textId="229B5758" w:rsidR="00D22A83" w:rsidRPr="00CC56D2" w:rsidRDefault="004A2507" w:rsidP="00EB24E2">
            <w:pPr>
              <w:ind w:firstLine="0"/>
              <w:rPr>
                <w:rFonts w:cs="Calibri"/>
                <w:bCs/>
                <w:sz w:val="18"/>
                <w:szCs w:val="18"/>
              </w:rPr>
            </w:pPr>
            <w:r w:rsidRPr="004A2507">
              <w:rPr>
                <w:rFonts w:cs="Calibri"/>
                <w:bCs/>
                <w:sz w:val="18"/>
                <w:szCs w:val="18"/>
              </w:rPr>
              <w:t>5.9 Participate in pharmacy compliance with professional standards and relevant legal, regulatory, formulary, contractual, and safety requirements.</w:t>
            </w:r>
          </w:p>
        </w:tc>
        <w:tc>
          <w:tcPr>
            <w:tcW w:w="921" w:type="dxa"/>
            <w:vAlign w:val="center"/>
          </w:tcPr>
          <w:p w14:paraId="27473BDE" w14:textId="77777777" w:rsidR="00D22A83" w:rsidRPr="00AF3630" w:rsidRDefault="00D22A83" w:rsidP="00EB24E2">
            <w:pPr>
              <w:ind w:firstLine="0"/>
              <w:rPr>
                <w:rFonts w:cs="Calibri"/>
                <w:bCs/>
                <w:sz w:val="18"/>
                <w:szCs w:val="18"/>
              </w:rPr>
            </w:pPr>
          </w:p>
        </w:tc>
        <w:tc>
          <w:tcPr>
            <w:tcW w:w="1099" w:type="dxa"/>
            <w:vAlign w:val="center"/>
          </w:tcPr>
          <w:p w14:paraId="72D085EB" w14:textId="77777777" w:rsidR="00D22A83" w:rsidRPr="00AF3630" w:rsidRDefault="00D22A83" w:rsidP="00EB24E2">
            <w:pPr>
              <w:ind w:firstLine="0"/>
              <w:rPr>
                <w:rFonts w:cs="Calibri"/>
                <w:bCs/>
                <w:sz w:val="18"/>
                <w:szCs w:val="18"/>
              </w:rPr>
            </w:pPr>
          </w:p>
        </w:tc>
        <w:tc>
          <w:tcPr>
            <w:tcW w:w="2880" w:type="dxa"/>
            <w:vAlign w:val="center"/>
          </w:tcPr>
          <w:p w14:paraId="44AE7325" w14:textId="77777777" w:rsidR="00D22A83" w:rsidRPr="00AF3630" w:rsidRDefault="00D22A83" w:rsidP="00EB24E2">
            <w:pPr>
              <w:ind w:firstLine="0"/>
              <w:rPr>
                <w:rFonts w:cs="Calibri"/>
                <w:bCs/>
                <w:sz w:val="18"/>
                <w:szCs w:val="18"/>
              </w:rPr>
            </w:pPr>
          </w:p>
        </w:tc>
      </w:tr>
      <w:tr w:rsidR="00D22A83" w:rsidRPr="00AF3630" w14:paraId="38A334D9" w14:textId="77777777" w:rsidTr="00EB24E2">
        <w:trPr>
          <w:trHeight w:val="432"/>
        </w:trPr>
        <w:tc>
          <w:tcPr>
            <w:tcW w:w="4320" w:type="dxa"/>
            <w:vAlign w:val="center"/>
          </w:tcPr>
          <w:p w14:paraId="0F6C6556" w14:textId="4938BE90" w:rsidR="00D22A83" w:rsidRPr="00CC56D2" w:rsidRDefault="008639D5" w:rsidP="00EB24E2">
            <w:pPr>
              <w:ind w:firstLine="0"/>
              <w:rPr>
                <w:rFonts w:cs="Calibri"/>
                <w:bCs/>
                <w:sz w:val="18"/>
                <w:szCs w:val="18"/>
              </w:rPr>
            </w:pPr>
            <w:r w:rsidRPr="008639D5">
              <w:rPr>
                <w:rFonts w:cs="Calibri"/>
                <w:bCs/>
                <w:sz w:val="18"/>
                <w:szCs w:val="18"/>
              </w:rPr>
              <w:t>5.10 Describe major trends, issues, goals, and initiatives taking place in the pharmacy profession.</w:t>
            </w:r>
          </w:p>
        </w:tc>
        <w:tc>
          <w:tcPr>
            <w:tcW w:w="921" w:type="dxa"/>
            <w:vAlign w:val="center"/>
          </w:tcPr>
          <w:p w14:paraId="4C784E9C" w14:textId="77777777" w:rsidR="00D22A83" w:rsidRPr="00AF3630" w:rsidRDefault="00D22A83" w:rsidP="00EB24E2">
            <w:pPr>
              <w:ind w:firstLine="0"/>
              <w:rPr>
                <w:rFonts w:cs="Calibri"/>
                <w:bCs/>
                <w:sz w:val="18"/>
                <w:szCs w:val="18"/>
              </w:rPr>
            </w:pPr>
          </w:p>
        </w:tc>
        <w:tc>
          <w:tcPr>
            <w:tcW w:w="1099" w:type="dxa"/>
            <w:vAlign w:val="center"/>
          </w:tcPr>
          <w:p w14:paraId="3E6CA39E" w14:textId="77777777" w:rsidR="00D22A83" w:rsidRPr="00AF3630" w:rsidRDefault="00D22A83" w:rsidP="00EB24E2">
            <w:pPr>
              <w:ind w:firstLine="0"/>
              <w:rPr>
                <w:rFonts w:cs="Calibri"/>
                <w:bCs/>
                <w:sz w:val="18"/>
                <w:szCs w:val="18"/>
              </w:rPr>
            </w:pPr>
          </w:p>
        </w:tc>
        <w:tc>
          <w:tcPr>
            <w:tcW w:w="2880" w:type="dxa"/>
            <w:vAlign w:val="center"/>
          </w:tcPr>
          <w:p w14:paraId="68CDC248" w14:textId="77777777" w:rsidR="00D22A83" w:rsidRPr="00AF3630" w:rsidRDefault="00D22A83" w:rsidP="00EB24E2">
            <w:pPr>
              <w:ind w:firstLine="0"/>
              <w:rPr>
                <w:rFonts w:cs="Calibri"/>
                <w:bCs/>
                <w:sz w:val="18"/>
                <w:szCs w:val="18"/>
              </w:rPr>
            </w:pPr>
          </w:p>
        </w:tc>
      </w:tr>
    </w:tbl>
    <w:p w14:paraId="5A4B6391" w14:textId="05B30076" w:rsidR="00C91E19" w:rsidRDefault="00C91E19" w:rsidP="00FC7A63">
      <w:pPr>
        <w:ind w:firstLine="0"/>
        <w:rPr>
          <w:rFonts w:cs="Calibri"/>
          <w:b/>
        </w:rPr>
      </w:pPr>
    </w:p>
    <w:sectPr w:rsidR="00C91E19" w:rsidSect="007A2A12">
      <w:headerReference w:type="default" r:id="rId30"/>
      <w:footerReference w:type="default" r:id="rId31"/>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84279" w14:textId="77777777" w:rsidR="00C360A6" w:rsidRDefault="00C360A6" w:rsidP="00FF393B">
      <w:r>
        <w:separator/>
      </w:r>
    </w:p>
  </w:endnote>
  <w:endnote w:type="continuationSeparator" w:id="0">
    <w:p w14:paraId="44AC83C3" w14:textId="77777777" w:rsidR="00C360A6" w:rsidRDefault="00C360A6" w:rsidP="00FF3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Calligraphy">
    <w:panose1 w:val="03010101010101010101"/>
    <w:charset w:val="00"/>
    <w:family w:val="script"/>
    <w:pitch w:val="variable"/>
    <w:sig w:usb0="00000003" w:usb1="00000000" w:usb2="00000000" w:usb3="00000000" w:csb0="00000001" w:csb1="00000000"/>
  </w:font>
  <w:font w:name="Tekton">
    <w:altName w:val="Calibri"/>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1934759"/>
      <w:docPartObj>
        <w:docPartGallery w:val="Page Numbers (Bottom of Page)"/>
        <w:docPartUnique/>
      </w:docPartObj>
    </w:sdtPr>
    <w:sdtEndPr>
      <w:rPr>
        <w:noProof/>
      </w:rPr>
    </w:sdtEndPr>
    <w:sdtContent>
      <w:p w14:paraId="70C9E973" w14:textId="77777777" w:rsidR="00307B7F" w:rsidRDefault="00307B7F">
        <w:pPr>
          <w:pStyle w:val="Footer"/>
          <w:jc w:val="center"/>
        </w:pPr>
        <w:r>
          <w:rPr>
            <w:noProof/>
          </w:rPr>
          <mc:AlternateContent>
            <mc:Choice Requires="wps">
              <w:drawing>
                <wp:inline distT="0" distB="0" distL="0" distR="0" wp14:anchorId="1AC8775A" wp14:editId="1797889F">
                  <wp:extent cx="5467350" cy="45085"/>
                  <wp:effectExtent l="9525" t="9525" r="0" b="2540"/>
                  <wp:docPr id="1"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AF06855" id="_x0000_t110" coordsize="21600,21600" o:spt="110" path="m10800,l,10800,10800,21600,21600,10800xe">
                  <v:stroke joinstyle="miter"/>
                  <v:path gradientshapeok="t" o:connecttype="rect" textboxrect="5400,5400,16200,16200"/>
                </v:shapetype>
                <v:shape id="AutoShape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" fillcolor="black" stroked="f">
                  <v:fill r:id="rId1" o:title="" type="pattern"/>
                  <w10:anchorlock/>
                </v:shape>
              </w:pict>
            </mc:Fallback>
          </mc:AlternateContent>
        </w:r>
      </w:p>
      <w:p w14:paraId="0D0DCA6E" w14:textId="14B94327" w:rsidR="00307B7F" w:rsidRDefault="00307B7F">
        <w:pPr>
          <w:pStyle w:val="Footer"/>
          <w:jc w:val="center"/>
        </w:pPr>
        <w:r>
          <w:fldChar w:fldCharType="begin"/>
        </w:r>
        <w:r>
          <w:instrText xml:space="preserve"> PAGE    \* MERGEFORMAT </w:instrText>
        </w:r>
        <w:r>
          <w:fldChar w:fldCharType="separate"/>
        </w:r>
        <w:r w:rsidR="003F5FF9">
          <w:rPr>
            <w:noProof/>
          </w:rPr>
          <w:t>1</w:t>
        </w:r>
        <w:r>
          <w:rPr>
            <w:noProof/>
          </w:rPr>
          <w:fldChar w:fldCharType="end"/>
        </w:r>
      </w:p>
    </w:sdtContent>
  </w:sdt>
  <w:p w14:paraId="651B95EE" w14:textId="77777777" w:rsidR="00307B7F" w:rsidRDefault="00307B7F" w:rsidP="007822D4">
    <w:pPr>
      <w:pStyle w:val="Footer"/>
      <w:tabs>
        <w:tab w:val="clear" w:pos="4320"/>
        <w:tab w:val="clear" w:pos="8640"/>
        <w:tab w:val="center" w:pos="5400"/>
        <w:tab w:val="right" w:pos="108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6061119"/>
      <w:docPartObj>
        <w:docPartGallery w:val="Page Numbers (Bottom of Page)"/>
        <w:docPartUnique/>
      </w:docPartObj>
    </w:sdtPr>
    <w:sdtEndPr>
      <w:rPr>
        <w:noProof/>
      </w:rPr>
    </w:sdtEndPr>
    <w:sdtContent>
      <w:p w14:paraId="7FD9B5A8" w14:textId="77777777" w:rsidR="00307B7F" w:rsidRDefault="00307B7F">
        <w:pPr>
          <w:pStyle w:val="Footer"/>
          <w:jc w:val="center"/>
        </w:pPr>
        <w:r>
          <w:rPr>
            <w:noProof/>
          </w:rPr>
          <mc:AlternateContent>
            <mc:Choice Requires="wps">
              <w:drawing>
                <wp:inline distT="0" distB="0" distL="0" distR="0" wp14:anchorId="3EC4EC61" wp14:editId="30D65B82">
                  <wp:extent cx="5467350" cy="45085"/>
                  <wp:effectExtent l="9525" t="9525" r="0" b="2540"/>
                  <wp:docPr id="2"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B4103C2" id="_x0000_t110" coordsize="21600,21600" o:spt="110" path="m10800,l,10800,10800,21600,21600,10800xe">
                  <v:stroke joinstyle="miter"/>
                  <v:path gradientshapeok="t" o:connecttype="rect" textboxrect="5400,5400,16200,16200"/>
                </v:shapetype>
                <v:shape id="AutoShape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" fillcolor="black" stroked="f">
                  <v:fill r:id="rId1" o:title="" type="pattern"/>
                  <w10:anchorlock/>
                </v:shape>
              </w:pict>
            </mc:Fallback>
          </mc:AlternateContent>
        </w:r>
      </w:p>
      <w:p w14:paraId="5E1AD8CD" w14:textId="59889491" w:rsidR="00307B7F" w:rsidRDefault="00307B7F">
        <w:pPr>
          <w:pStyle w:val="Footer"/>
          <w:jc w:val="center"/>
        </w:pPr>
        <w:r>
          <w:fldChar w:fldCharType="begin"/>
        </w:r>
        <w:r>
          <w:instrText xml:space="preserve"> PAGE    \* MERGEFORMAT </w:instrText>
        </w:r>
        <w:r>
          <w:fldChar w:fldCharType="separate"/>
        </w:r>
        <w:r w:rsidR="00597DB6">
          <w:rPr>
            <w:noProof/>
          </w:rPr>
          <w:t>59</w:t>
        </w:r>
        <w:r>
          <w:rPr>
            <w:noProof/>
          </w:rPr>
          <w:fldChar w:fldCharType="end"/>
        </w:r>
      </w:p>
    </w:sdtContent>
  </w:sdt>
  <w:p w14:paraId="46FC2A88" w14:textId="77777777" w:rsidR="00307B7F" w:rsidRDefault="00307B7F" w:rsidP="007822D4">
    <w:pPr>
      <w:pStyle w:val="Footer"/>
      <w:tabs>
        <w:tab w:val="clear" w:pos="4320"/>
        <w:tab w:val="clear" w:pos="8640"/>
        <w:tab w:val="center" w:pos="5400"/>
        <w:tab w:val="right" w:pos="108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C5A01" w14:textId="77777777" w:rsidR="00C360A6" w:rsidRDefault="00C360A6" w:rsidP="00FF393B">
      <w:r>
        <w:separator/>
      </w:r>
    </w:p>
  </w:footnote>
  <w:footnote w:type="continuationSeparator" w:id="0">
    <w:p w14:paraId="27886BFB" w14:textId="77777777" w:rsidR="00C360A6" w:rsidRDefault="00C360A6" w:rsidP="00FF3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A3F41" w14:textId="77777777" w:rsidR="00307B7F" w:rsidRDefault="00307B7F" w:rsidP="005E7B9F">
    <w:pPr>
      <w:pStyle w:val="Header"/>
    </w:pPr>
    <w:r w:rsidRPr="00427CE1">
      <w:t>Student ___________________________</w:t>
    </w:r>
    <w:r w:rsidRPr="00427CE1">
      <w:rPr>
        <w:rFonts w:ascii="Times New Roman" w:hAnsi="Times New Roman"/>
      </w:rPr>
      <w:t xml:space="preserve"> </w:t>
    </w:r>
    <w:r w:rsidRPr="00834EB0">
      <w:rPr>
        <w:rFonts w:ascii="Times New Roman" w:hAnsi="Times New Roman"/>
      </w:rPr>
      <w:t>NUR ___________</w:t>
    </w:r>
  </w:p>
  <w:p w14:paraId="3E895F07" w14:textId="77777777" w:rsidR="00307B7F" w:rsidRDefault="00307B7F">
    <w:pPr>
      <w:pStyle w:val="Header"/>
    </w:pPr>
  </w:p>
  <w:p w14:paraId="370F7526" w14:textId="77777777" w:rsidR="00307B7F" w:rsidRDefault="00307B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22F81" w14:textId="77777777" w:rsidR="00307B7F" w:rsidRPr="008E1046" w:rsidRDefault="00307B7F" w:rsidP="008E10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811D3"/>
    <w:multiLevelType w:val="hybridMultilevel"/>
    <w:tmpl w:val="B5D43DB6"/>
    <w:lvl w:ilvl="0" w:tplc="FFFFFFFF">
      <w:start w:val="1"/>
      <w:numFmt w:val="decimal"/>
      <w:lvlText w:val="%1."/>
      <w:lvlJc w:val="left"/>
      <w:pPr>
        <w:ind w:left="720" w:hanging="360"/>
      </w:pPr>
      <w:rPr>
        <w:rFonts w:hint="default"/>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206367"/>
    <w:multiLevelType w:val="hybridMultilevel"/>
    <w:tmpl w:val="765AD29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33D75F1"/>
    <w:multiLevelType w:val="hybridMultilevel"/>
    <w:tmpl w:val="CA2C7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D0EE6"/>
    <w:multiLevelType w:val="hybridMultilevel"/>
    <w:tmpl w:val="627EEE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9722A2"/>
    <w:multiLevelType w:val="hybridMultilevel"/>
    <w:tmpl w:val="B5D43DB6"/>
    <w:lvl w:ilvl="0" w:tplc="FFFFFFFF">
      <w:start w:val="1"/>
      <w:numFmt w:val="decimal"/>
      <w:lvlText w:val="%1."/>
      <w:lvlJc w:val="left"/>
      <w:pPr>
        <w:ind w:left="720" w:hanging="360"/>
      </w:pPr>
      <w:rPr>
        <w:rFonts w:hint="default"/>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7665A3"/>
    <w:multiLevelType w:val="hybridMultilevel"/>
    <w:tmpl w:val="2AF0903E"/>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C815A8A"/>
    <w:multiLevelType w:val="hybridMultilevel"/>
    <w:tmpl w:val="E72C008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C956749"/>
    <w:multiLevelType w:val="hybridMultilevel"/>
    <w:tmpl w:val="F2321D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493FB2"/>
    <w:multiLevelType w:val="hybridMultilevel"/>
    <w:tmpl w:val="92C06DF6"/>
    <w:lvl w:ilvl="0" w:tplc="BF36F518">
      <w:start w:val="1"/>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CF43E5"/>
    <w:multiLevelType w:val="singleLevel"/>
    <w:tmpl w:val="C03423C8"/>
    <w:lvl w:ilvl="0">
      <w:start w:val="1"/>
      <w:numFmt w:val="decimal"/>
      <w:lvlText w:val="%1."/>
      <w:lvlJc w:val="left"/>
      <w:pPr>
        <w:tabs>
          <w:tab w:val="num" w:pos="1080"/>
        </w:tabs>
        <w:ind w:left="1080" w:hanging="360"/>
      </w:pPr>
      <w:rPr>
        <w:rFonts w:cs="Times New Roman" w:hint="default"/>
      </w:rPr>
    </w:lvl>
  </w:abstractNum>
  <w:abstractNum w:abstractNumId="10" w15:restartNumberingAfterBreak="0">
    <w:nsid w:val="0F27032E"/>
    <w:multiLevelType w:val="singleLevel"/>
    <w:tmpl w:val="44FAA856"/>
    <w:lvl w:ilvl="0">
      <w:start w:val="1"/>
      <w:numFmt w:val="decimal"/>
      <w:lvlText w:val="%1."/>
      <w:lvlJc w:val="left"/>
      <w:pPr>
        <w:tabs>
          <w:tab w:val="num" w:pos="1080"/>
        </w:tabs>
        <w:ind w:left="1080" w:hanging="360"/>
      </w:pPr>
      <w:rPr>
        <w:rFonts w:cs="Times New Roman" w:hint="default"/>
      </w:rPr>
    </w:lvl>
  </w:abstractNum>
  <w:abstractNum w:abstractNumId="11" w15:restartNumberingAfterBreak="0">
    <w:nsid w:val="14041FFD"/>
    <w:multiLevelType w:val="hybridMultilevel"/>
    <w:tmpl w:val="B16AE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054481"/>
    <w:multiLevelType w:val="hybridMultilevel"/>
    <w:tmpl w:val="85FCBD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6612EF9"/>
    <w:multiLevelType w:val="hybridMultilevel"/>
    <w:tmpl w:val="92C06DF6"/>
    <w:lvl w:ilvl="0" w:tplc="BF36F518">
      <w:start w:val="1"/>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AB395C"/>
    <w:multiLevelType w:val="hybridMultilevel"/>
    <w:tmpl w:val="92C06DF6"/>
    <w:lvl w:ilvl="0" w:tplc="BF36F518">
      <w:start w:val="1"/>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D254AB"/>
    <w:multiLevelType w:val="hybridMultilevel"/>
    <w:tmpl w:val="5A668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881ADF"/>
    <w:multiLevelType w:val="hybridMultilevel"/>
    <w:tmpl w:val="41D886C4"/>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931A8D"/>
    <w:multiLevelType w:val="hybridMultilevel"/>
    <w:tmpl w:val="91C22A4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4CC5650"/>
    <w:multiLevelType w:val="hybridMultilevel"/>
    <w:tmpl w:val="1876CD4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75941E1"/>
    <w:multiLevelType w:val="hybridMultilevel"/>
    <w:tmpl w:val="0C7431E2"/>
    <w:lvl w:ilvl="0" w:tplc="174C14C6">
      <w:start w:val="1"/>
      <w:numFmt w:val="decimal"/>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5D1B25"/>
    <w:multiLevelType w:val="hybridMultilevel"/>
    <w:tmpl w:val="92C06DF6"/>
    <w:lvl w:ilvl="0" w:tplc="BF36F518">
      <w:start w:val="1"/>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CA7A97"/>
    <w:multiLevelType w:val="hybridMultilevel"/>
    <w:tmpl w:val="0C7431E2"/>
    <w:lvl w:ilvl="0" w:tplc="174C14C6">
      <w:start w:val="1"/>
      <w:numFmt w:val="decimal"/>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6C59F3"/>
    <w:multiLevelType w:val="hybridMultilevel"/>
    <w:tmpl w:val="D86639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EE3ED0"/>
    <w:multiLevelType w:val="hybridMultilevel"/>
    <w:tmpl w:val="D8805D3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FD638FF"/>
    <w:multiLevelType w:val="hybridMultilevel"/>
    <w:tmpl w:val="8F264BA4"/>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0041CFF"/>
    <w:multiLevelType w:val="hybridMultilevel"/>
    <w:tmpl w:val="88EAF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F24B7D"/>
    <w:multiLevelType w:val="hybridMultilevel"/>
    <w:tmpl w:val="883E244C"/>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7" w15:restartNumberingAfterBreak="0">
    <w:nsid w:val="41343068"/>
    <w:multiLevelType w:val="hybridMultilevel"/>
    <w:tmpl w:val="144876A4"/>
    <w:lvl w:ilvl="0" w:tplc="0409000B">
      <w:start w:val="1"/>
      <w:numFmt w:val="bullet"/>
      <w:lvlText w:val=""/>
      <w:lvlJc w:val="left"/>
      <w:pPr>
        <w:tabs>
          <w:tab w:val="num" w:pos="1440"/>
        </w:tabs>
        <w:ind w:left="1440" w:hanging="360"/>
      </w:pPr>
      <w:rPr>
        <w:rFonts w:ascii="Wingdings" w:hAnsi="Wingdings"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34B4635"/>
    <w:multiLevelType w:val="hybridMultilevel"/>
    <w:tmpl w:val="B5D43DB6"/>
    <w:lvl w:ilvl="0" w:tplc="BF36F518">
      <w:start w:val="1"/>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7E5CF3"/>
    <w:multiLevelType w:val="hybridMultilevel"/>
    <w:tmpl w:val="BD26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0B1D5B"/>
    <w:multiLevelType w:val="hybridMultilevel"/>
    <w:tmpl w:val="B5D43DB6"/>
    <w:lvl w:ilvl="0" w:tplc="FFFFFFFF">
      <w:start w:val="1"/>
      <w:numFmt w:val="decimal"/>
      <w:lvlText w:val="%1."/>
      <w:lvlJc w:val="left"/>
      <w:pPr>
        <w:ind w:left="720" w:hanging="360"/>
      </w:pPr>
      <w:rPr>
        <w:rFonts w:hint="default"/>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9B32B2D"/>
    <w:multiLevelType w:val="hybridMultilevel"/>
    <w:tmpl w:val="13560F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AF31560"/>
    <w:multiLevelType w:val="singleLevel"/>
    <w:tmpl w:val="4DDA1B20"/>
    <w:lvl w:ilvl="0">
      <w:start w:val="1"/>
      <w:numFmt w:val="upperLetter"/>
      <w:lvlText w:val="%1."/>
      <w:lvlJc w:val="left"/>
      <w:pPr>
        <w:tabs>
          <w:tab w:val="num" w:pos="720"/>
        </w:tabs>
        <w:ind w:left="720" w:hanging="720"/>
      </w:pPr>
      <w:rPr>
        <w:rFonts w:cs="Times New Roman" w:hint="default"/>
      </w:rPr>
    </w:lvl>
  </w:abstractNum>
  <w:abstractNum w:abstractNumId="33" w15:restartNumberingAfterBreak="0">
    <w:nsid w:val="4D62782D"/>
    <w:multiLevelType w:val="hybridMultilevel"/>
    <w:tmpl w:val="92C06DF6"/>
    <w:lvl w:ilvl="0" w:tplc="BF36F518">
      <w:start w:val="1"/>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674729"/>
    <w:multiLevelType w:val="hybridMultilevel"/>
    <w:tmpl w:val="0C7431E2"/>
    <w:lvl w:ilvl="0" w:tplc="174C14C6">
      <w:start w:val="1"/>
      <w:numFmt w:val="decimal"/>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140AA3"/>
    <w:multiLevelType w:val="hybridMultilevel"/>
    <w:tmpl w:val="92C06DF6"/>
    <w:lvl w:ilvl="0" w:tplc="BF36F518">
      <w:start w:val="1"/>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F65530"/>
    <w:multiLevelType w:val="hybridMultilevel"/>
    <w:tmpl w:val="A7F84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D4185B"/>
    <w:multiLevelType w:val="hybridMultilevel"/>
    <w:tmpl w:val="11F8B0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747887"/>
    <w:multiLevelType w:val="hybridMultilevel"/>
    <w:tmpl w:val="E72C00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0E1719F"/>
    <w:multiLevelType w:val="hybridMultilevel"/>
    <w:tmpl w:val="81CCF1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4765036"/>
    <w:multiLevelType w:val="hybridMultilevel"/>
    <w:tmpl w:val="92C06DF6"/>
    <w:lvl w:ilvl="0" w:tplc="BF36F518">
      <w:start w:val="1"/>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020BED"/>
    <w:multiLevelType w:val="hybridMultilevel"/>
    <w:tmpl w:val="8EACF818"/>
    <w:lvl w:ilvl="0" w:tplc="0409000F">
      <w:start w:val="1"/>
      <w:numFmt w:val="decimal"/>
      <w:lvlText w:val="%1."/>
      <w:lvlJc w:val="left"/>
      <w:pPr>
        <w:tabs>
          <w:tab w:val="num" w:pos="1800"/>
        </w:tabs>
        <w:ind w:left="1800" w:hanging="360"/>
      </w:pPr>
      <w:rPr>
        <w:rFont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2" w15:restartNumberingAfterBreak="0">
    <w:nsid w:val="680017AC"/>
    <w:multiLevelType w:val="hybridMultilevel"/>
    <w:tmpl w:val="F2FC51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C9D0139"/>
    <w:multiLevelType w:val="hybridMultilevel"/>
    <w:tmpl w:val="F1CE1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1B7E6A"/>
    <w:multiLevelType w:val="hybridMultilevel"/>
    <w:tmpl w:val="CE22ABF0"/>
    <w:lvl w:ilvl="0" w:tplc="FF586382">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D506263"/>
    <w:multiLevelType w:val="hybridMultilevel"/>
    <w:tmpl w:val="0C7431E2"/>
    <w:lvl w:ilvl="0" w:tplc="174C14C6">
      <w:start w:val="1"/>
      <w:numFmt w:val="decimal"/>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F5D1F15"/>
    <w:multiLevelType w:val="hybridMultilevel"/>
    <w:tmpl w:val="0C7431E2"/>
    <w:lvl w:ilvl="0" w:tplc="174C14C6">
      <w:start w:val="1"/>
      <w:numFmt w:val="decimal"/>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D97F95"/>
    <w:multiLevelType w:val="hybridMultilevel"/>
    <w:tmpl w:val="F2FC51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36A762D"/>
    <w:multiLevelType w:val="hybridMultilevel"/>
    <w:tmpl w:val="74D6A4AA"/>
    <w:lvl w:ilvl="0" w:tplc="BFA48600">
      <w:start w:val="1"/>
      <w:numFmt w:val="decimal"/>
      <w:lvlText w:val="%1."/>
      <w:lvlJc w:val="left"/>
      <w:pPr>
        <w:tabs>
          <w:tab w:val="num" w:pos="360"/>
        </w:tabs>
        <w:ind w:left="360" w:hanging="360"/>
      </w:pPr>
      <w:rPr>
        <w:rFonts w:cs="Times New Roman"/>
        <w:color w:val="auto"/>
      </w:rPr>
    </w:lvl>
    <w:lvl w:ilvl="1" w:tplc="A25C14A4">
      <w:start w:val="2"/>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9" w15:restartNumberingAfterBreak="0">
    <w:nsid w:val="7BD621D1"/>
    <w:multiLevelType w:val="hybridMultilevel"/>
    <w:tmpl w:val="1876CD4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7BE8364D"/>
    <w:multiLevelType w:val="hybridMultilevel"/>
    <w:tmpl w:val="5456C28A"/>
    <w:lvl w:ilvl="0" w:tplc="0409000F">
      <w:start w:val="1"/>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D3E0E71"/>
    <w:multiLevelType w:val="hybridMultilevel"/>
    <w:tmpl w:val="B5D43DB6"/>
    <w:lvl w:ilvl="0" w:tplc="FFFFFFFF">
      <w:start w:val="1"/>
      <w:numFmt w:val="decimal"/>
      <w:lvlText w:val="%1."/>
      <w:lvlJc w:val="left"/>
      <w:pPr>
        <w:ind w:left="720" w:hanging="360"/>
      </w:pPr>
      <w:rPr>
        <w:rFonts w:hint="default"/>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EC23304"/>
    <w:multiLevelType w:val="hybridMultilevel"/>
    <w:tmpl w:val="98F0B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46204879">
    <w:abstractNumId w:val="44"/>
  </w:num>
  <w:num w:numId="2" w16cid:durableId="599292598">
    <w:abstractNumId w:val="48"/>
  </w:num>
  <w:num w:numId="3" w16cid:durableId="63069416">
    <w:abstractNumId w:val="1"/>
  </w:num>
  <w:num w:numId="4" w16cid:durableId="2030140523">
    <w:abstractNumId w:val="32"/>
  </w:num>
  <w:num w:numId="5" w16cid:durableId="1696734545">
    <w:abstractNumId w:val="9"/>
  </w:num>
  <w:num w:numId="6" w16cid:durableId="2089570350">
    <w:abstractNumId w:val="10"/>
  </w:num>
  <w:num w:numId="7" w16cid:durableId="863253655">
    <w:abstractNumId w:val="36"/>
  </w:num>
  <w:num w:numId="8" w16cid:durableId="1625311754">
    <w:abstractNumId w:val="38"/>
  </w:num>
  <w:num w:numId="9" w16cid:durableId="1315062846">
    <w:abstractNumId w:val="26"/>
  </w:num>
  <w:num w:numId="10" w16cid:durableId="1279219636">
    <w:abstractNumId w:val="16"/>
  </w:num>
  <w:num w:numId="11" w16cid:durableId="1592161457">
    <w:abstractNumId w:val="24"/>
  </w:num>
  <w:num w:numId="12" w16cid:durableId="1523787436">
    <w:abstractNumId w:val="19"/>
  </w:num>
  <w:num w:numId="13" w16cid:durableId="781338729">
    <w:abstractNumId w:val="29"/>
  </w:num>
  <w:num w:numId="14" w16cid:durableId="1813667668">
    <w:abstractNumId w:val="23"/>
  </w:num>
  <w:num w:numId="15" w16cid:durableId="1443725025">
    <w:abstractNumId w:val="49"/>
  </w:num>
  <w:num w:numId="16" w16cid:durableId="155461626">
    <w:abstractNumId w:val="43"/>
  </w:num>
  <w:num w:numId="17" w16cid:durableId="288515201">
    <w:abstractNumId w:val="28"/>
  </w:num>
  <w:num w:numId="18" w16cid:durableId="554437289">
    <w:abstractNumId w:val="40"/>
  </w:num>
  <w:num w:numId="19" w16cid:durableId="767770814">
    <w:abstractNumId w:val="14"/>
  </w:num>
  <w:num w:numId="20" w16cid:durableId="789201431">
    <w:abstractNumId w:val="20"/>
  </w:num>
  <w:num w:numId="21" w16cid:durableId="343096006">
    <w:abstractNumId w:val="33"/>
  </w:num>
  <w:num w:numId="22" w16cid:durableId="571502123">
    <w:abstractNumId w:val="13"/>
  </w:num>
  <w:num w:numId="23" w16cid:durableId="1181578868">
    <w:abstractNumId w:val="35"/>
  </w:num>
  <w:num w:numId="24" w16cid:durableId="1909993911">
    <w:abstractNumId w:val="8"/>
  </w:num>
  <w:num w:numId="25" w16cid:durableId="2059625381">
    <w:abstractNumId w:val="6"/>
  </w:num>
  <w:num w:numId="26" w16cid:durableId="1636371609">
    <w:abstractNumId w:val="27"/>
  </w:num>
  <w:num w:numId="27" w16cid:durableId="1986353596">
    <w:abstractNumId w:val="12"/>
  </w:num>
  <w:num w:numId="28" w16cid:durableId="1087844593">
    <w:abstractNumId w:val="47"/>
  </w:num>
  <w:num w:numId="29" w16cid:durableId="1563834887">
    <w:abstractNumId w:val="5"/>
  </w:num>
  <w:num w:numId="30" w16cid:durableId="976761290">
    <w:abstractNumId w:val="41"/>
  </w:num>
  <w:num w:numId="31" w16cid:durableId="69281499">
    <w:abstractNumId w:val="7"/>
  </w:num>
  <w:num w:numId="32" w16cid:durableId="532154716">
    <w:abstractNumId w:val="39"/>
  </w:num>
  <w:num w:numId="33" w16cid:durableId="1646474623">
    <w:abstractNumId w:val="25"/>
  </w:num>
  <w:num w:numId="34" w16cid:durableId="1682270024">
    <w:abstractNumId w:val="50"/>
  </w:num>
  <w:num w:numId="35" w16cid:durableId="689186431">
    <w:abstractNumId w:val="42"/>
  </w:num>
  <w:num w:numId="36" w16cid:durableId="2131512577">
    <w:abstractNumId w:val="37"/>
  </w:num>
  <w:num w:numId="37" w16cid:durableId="888346339">
    <w:abstractNumId w:val="11"/>
  </w:num>
  <w:num w:numId="38" w16cid:durableId="335303057">
    <w:abstractNumId w:val="3"/>
  </w:num>
  <w:num w:numId="39" w16cid:durableId="308554310">
    <w:abstractNumId w:val="52"/>
  </w:num>
  <w:num w:numId="40" w16cid:durableId="1407801343">
    <w:abstractNumId w:val="15"/>
  </w:num>
  <w:num w:numId="41" w16cid:durableId="1029991522">
    <w:abstractNumId w:val="18"/>
  </w:num>
  <w:num w:numId="42" w16cid:durableId="166986544">
    <w:abstractNumId w:val="22"/>
  </w:num>
  <w:num w:numId="43" w16cid:durableId="1935824950">
    <w:abstractNumId w:val="45"/>
  </w:num>
  <w:num w:numId="44" w16cid:durableId="1284532750">
    <w:abstractNumId w:val="21"/>
  </w:num>
  <w:num w:numId="45" w16cid:durableId="1566647847">
    <w:abstractNumId w:val="46"/>
  </w:num>
  <w:num w:numId="46" w16cid:durableId="241837659">
    <w:abstractNumId w:val="34"/>
  </w:num>
  <w:num w:numId="47" w16cid:durableId="688719555">
    <w:abstractNumId w:val="2"/>
  </w:num>
  <w:num w:numId="48" w16cid:durableId="959147532">
    <w:abstractNumId w:val="51"/>
  </w:num>
  <w:num w:numId="49" w16cid:durableId="1311981867">
    <w:abstractNumId w:val="30"/>
  </w:num>
  <w:num w:numId="50" w16cid:durableId="783958730">
    <w:abstractNumId w:val="4"/>
  </w:num>
  <w:num w:numId="51" w16cid:durableId="1174027112">
    <w:abstractNumId w:val="0"/>
  </w:num>
  <w:num w:numId="52" w16cid:durableId="1691296447">
    <w:abstractNumId w:val="31"/>
  </w:num>
  <w:num w:numId="53" w16cid:durableId="175467551">
    <w:abstractNumId w:val="1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1D3"/>
    <w:rsid w:val="00003136"/>
    <w:rsid w:val="0000779D"/>
    <w:rsid w:val="00010099"/>
    <w:rsid w:val="00010444"/>
    <w:rsid w:val="00010911"/>
    <w:rsid w:val="0001346E"/>
    <w:rsid w:val="00013C7A"/>
    <w:rsid w:val="00014B53"/>
    <w:rsid w:val="00015CFB"/>
    <w:rsid w:val="00016734"/>
    <w:rsid w:val="00016D77"/>
    <w:rsid w:val="000207BD"/>
    <w:rsid w:val="000216F6"/>
    <w:rsid w:val="00022A97"/>
    <w:rsid w:val="00025803"/>
    <w:rsid w:val="00025A41"/>
    <w:rsid w:val="000274B0"/>
    <w:rsid w:val="000325B7"/>
    <w:rsid w:val="00036660"/>
    <w:rsid w:val="00036BAE"/>
    <w:rsid w:val="000376C7"/>
    <w:rsid w:val="00041567"/>
    <w:rsid w:val="00044A5D"/>
    <w:rsid w:val="0005181B"/>
    <w:rsid w:val="00051BB0"/>
    <w:rsid w:val="00057141"/>
    <w:rsid w:val="00057308"/>
    <w:rsid w:val="000578A3"/>
    <w:rsid w:val="00063D02"/>
    <w:rsid w:val="00064EE9"/>
    <w:rsid w:val="000714B2"/>
    <w:rsid w:val="000716C6"/>
    <w:rsid w:val="00074447"/>
    <w:rsid w:val="00075672"/>
    <w:rsid w:val="00076233"/>
    <w:rsid w:val="000764C8"/>
    <w:rsid w:val="00081057"/>
    <w:rsid w:val="00082059"/>
    <w:rsid w:val="00082274"/>
    <w:rsid w:val="000850C2"/>
    <w:rsid w:val="0008546A"/>
    <w:rsid w:val="00085778"/>
    <w:rsid w:val="000870AD"/>
    <w:rsid w:val="0009033E"/>
    <w:rsid w:val="00090515"/>
    <w:rsid w:val="00090566"/>
    <w:rsid w:val="00090F5A"/>
    <w:rsid w:val="00091F1A"/>
    <w:rsid w:val="000926D4"/>
    <w:rsid w:val="0009672B"/>
    <w:rsid w:val="000A043E"/>
    <w:rsid w:val="000A24CC"/>
    <w:rsid w:val="000A414A"/>
    <w:rsid w:val="000A4242"/>
    <w:rsid w:val="000A52BD"/>
    <w:rsid w:val="000A6100"/>
    <w:rsid w:val="000A6A96"/>
    <w:rsid w:val="000A6E7B"/>
    <w:rsid w:val="000B08E7"/>
    <w:rsid w:val="000B0AFF"/>
    <w:rsid w:val="000B28E2"/>
    <w:rsid w:val="000B33AD"/>
    <w:rsid w:val="000B39C5"/>
    <w:rsid w:val="000B612C"/>
    <w:rsid w:val="000B671B"/>
    <w:rsid w:val="000B7F74"/>
    <w:rsid w:val="000C0C64"/>
    <w:rsid w:val="000C0D21"/>
    <w:rsid w:val="000C2257"/>
    <w:rsid w:val="000C6368"/>
    <w:rsid w:val="000C63E2"/>
    <w:rsid w:val="000C731C"/>
    <w:rsid w:val="000D2EC1"/>
    <w:rsid w:val="000D36AD"/>
    <w:rsid w:val="000D4E09"/>
    <w:rsid w:val="000D6A65"/>
    <w:rsid w:val="000D7E87"/>
    <w:rsid w:val="000E182E"/>
    <w:rsid w:val="000E3F5F"/>
    <w:rsid w:val="000E434D"/>
    <w:rsid w:val="000E4AE2"/>
    <w:rsid w:val="000E56EA"/>
    <w:rsid w:val="000E69FB"/>
    <w:rsid w:val="000E71F7"/>
    <w:rsid w:val="000F098B"/>
    <w:rsid w:val="000F13F7"/>
    <w:rsid w:val="000F2A8F"/>
    <w:rsid w:val="000F2B21"/>
    <w:rsid w:val="000F363D"/>
    <w:rsid w:val="000F3E7D"/>
    <w:rsid w:val="000F454E"/>
    <w:rsid w:val="000F7EB0"/>
    <w:rsid w:val="001012C8"/>
    <w:rsid w:val="00101791"/>
    <w:rsid w:val="00102853"/>
    <w:rsid w:val="00102A2C"/>
    <w:rsid w:val="00104A66"/>
    <w:rsid w:val="00104C2B"/>
    <w:rsid w:val="00107450"/>
    <w:rsid w:val="00107D9A"/>
    <w:rsid w:val="001116E1"/>
    <w:rsid w:val="00114057"/>
    <w:rsid w:val="00114A3F"/>
    <w:rsid w:val="00115EB2"/>
    <w:rsid w:val="001221D1"/>
    <w:rsid w:val="00122CF0"/>
    <w:rsid w:val="00123133"/>
    <w:rsid w:val="0012485E"/>
    <w:rsid w:val="00124EFB"/>
    <w:rsid w:val="00124F78"/>
    <w:rsid w:val="00125647"/>
    <w:rsid w:val="001272B0"/>
    <w:rsid w:val="00127605"/>
    <w:rsid w:val="00131E8C"/>
    <w:rsid w:val="00132F86"/>
    <w:rsid w:val="00133228"/>
    <w:rsid w:val="001334AC"/>
    <w:rsid w:val="00134148"/>
    <w:rsid w:val="0013790B"/>
    <w:rsid w:val="00137D12"/>
    <w:rsid w:val="001443FF"/>
    <w:rsid w:val="00144E05"/>
    <w:rsid w:val="00147599"/>
    <w:rsid w:val="00147C73"/>
    <w:rsid w:val="00150808"/>
    <w:rsid w:val="00151097"/>
    <w:rsid w:val="001512DA"/>
    <w:rsid w:val="00152912"/>
    <w:rsid w:val="001538F0"/>
    <w:rsid w:val="00155680"/>
    <w:rsid w:val="00157CD2"/>
    <w:rsid w:val="00157D52"/>
    <w:rsid w:val="00163067"/>
    <w:rsid w:val="00166644"/>
    <w:rsid w:val="0016776B"/>
    <w:rsid w:val="001679EE"/>
    <w:rsid w:val="00171514"/>
    <w:rsid w:val="0017316C"/>
    <w:rsid w:val="0017331E"/>
    <w:rsid w:val="00174AA9"/>
    <w:rsid w:val="00174B3D"/>
    <w:rsid w:val="00181970"/>
    <w:rsid w:val="00185047"/>
    <w:rsid w:val="00186699"/>
    <w:rsid w:val="00186700"/>
    <w:rsid w:val="001908F2"/>
    <w:rsid w:val="00195015"/>
    <w:rsid w:val="00195103"/>
    <w:rsid w:val="00195637"/>
    <w:rsid w:val="00195D2F"/>
    <w:rsid w:val="001A1C2F"/>
    <w:rsid w:val="001B2635"/>
    <w:rsid w:val="001B299B"/>
    <w:rsid w:val="001B3C9C"/>
    <w:rsid w:val="001B5770"/>
    <w:rsid w:val="001B70F1"/>
    <w:rsid w:val="001B773F"/>
    <w:rsid w:val="001C10B7"/>
    <w:rsid w:val="001C1F24"/>
    <w:rsid w:val="001C2506"/>
    <w:rsid w:val="001C2ABA"/>
    <w:rsid w:val="001C2B2A"/>
    <w:rsid w:val="001C3055"/>
    <w:rsid w:val="001C45AE"/>
    <w:rsid w:val="001C5875"/>
    <w:rsid w:val="001C5FCE"/>
    <w:rsid w:val="001C6152"/>
    <w:rsid w:val="001C6FEF"/>
    <w:rsid w:val="001D087A"/>
    <w:rsid w:val="001D1E13"/>
    <w:rsid w:val="001D2620"/>
    <w:rsid w:val="001D2AB5"/>
    <w:rsid w:val="001D385B"/>
    <w:rsid w:val="001D5369"/>
    <w:rsid w:val="001D5842"/>
    <w:rsid w:val="001E1BD8"/>
    <w:rsid w:val="001E596D"/>
    <w:rsid w:val="001E6DA9"/>
    <w:rsid w:val="001E786D"/>
    <w:rsid w:val="001F1371"/>
    <w:rsid w:val="001F374D"/>
    <w:rsid w:val="001F4D57"/>
    <w:rsid w:val="001F4DF3"/>
    <w:rsid w:val="001F69FE"/>
    <w:rsid w:val="001F7C11"/>
    <w:rsid w:val="001F7D2E"/>
    <w:rsid w:val="00202C4D"/>
    <w:rsid w:val="002035F3"/>
    <w:rsid w:val="00204E64"/>
    <w:rsid w:val="00206C2D"/>
    <w:rsid w:val="00207652"/>
    <w:rsid w:val="00212387"/>
    <w:rsid w:val="00213C6C"/>
    <w:rsid w:val="00214ED9"/>
    <w:rsid w:val="002211E8"/>
    <w:rsid w:val="0022181B"/>
    <w:rsid w:val="00222633"/>
    <w:rsid w:val="002228DF"/>
    <w:rsid w:val="00223209"/>
    <w:rsid w:val="0022331F"/>
    <w:rsid w:val="00223474"/>
    <w:rsid w:val="00224981"/>
    <w:rsid w:val="00224C19"/>
    <w:rsid w:val="002300F3"/>
    <w:rsid w:val="0023179E"/>
    <w:rsid w:val="00234109"/>
    <w:rsid w:val="00234439"/>
    <w:rsid w:val="00240168"/>
    <w:rsid w:val="00241E34"/>
    <w:rsid w:val="00242999"/>
    <w:rsid w:val="00243377"/>
    <w:rsid w:val="00245C7B"/>
    <w:rsid w:val="00245D52"/>
    <w:rsid w:val="0024604E"/>
    <w:rsid w:val="00252577"/>
    <w:rsid w:val="00255A98"/>
    <w:rsid w:val="0025673F"/>
    <w:rsid w:val="002604C4"/>
    <w:rsid w:val="00260FAC"/>
    <w:rsid w:val="002615AC"/>
    <w:rsid w:val="00261968"/>
    <w:rsid w:val="00264B74"/>
    <w:rsid w:val="00265064"/>
    <w:rsid w:val="00265A89"/>
    <w:rsid w:val="00271C2A"/>
    <w:rsid w:val="00273B47"/>
    <w:rsid w:val="002752EA"/>
    <w:rsid w:val="00275B80"/>
    <w:rsid w:val="00275D24"/>
    <w:rsid w:val="00276951"/>
    <w:rsid w:val="002846BB"/>
    <w:rsid w:val="00285B24"/>
    <w:rsid w:val="002864B4"/>
    <w:rsid w:val="0028665F"/>
    <w:rsid w:val="00287293"/>
    <w:rsid w:val="0029329B"/>
    <w:rsid w:val="00293905"/>
    <w:rsid w:val="002946A0"/>
    <w:rsid w:val="00297E14"/>
    <w:rsid w:val="002A0270"/>
    <w:rsid w:val="002A2756"/>
    <w:rsid w:val="002A3835"/>
    <w:rsid w:val="002A4C73"/>
    <w:rsid w:val="002A5189"/>
    <w:rsid w:val="002A5339"/>
    <w:rsid w:val="002A79BD"/>
    <w:rsid w:val="002B3DD2"/>
    <w:rsid w:val="002B3E94"/>
    <w:rsid w:val="002B49B4"/>
    <w:rsid w:val="002B4B88"/>
    <w:rsid w:val="002B6996"/>
    <w:rsid w:val="002B72DF"/>
    <w:rsid w:val="002C0347"/>
    <w:rsid w:val="002C0374"/>
    <w:rsid w:val="002C417D"/>
    <w:rsid w:val="002C4D37"/>
    <w:rsid w:val="002C5338"/>
    <w:rsid w:val="002C625C"/>
    <w:rsid w:val="002C7142"/>
    <w:rsid w:val="002C7702"/>
    <w:rsid w:val="002C774D"/>
    <w:rsid w:val="002D14BF"/>
    <w:rsid w:val="002D2ED7"/>
    <w:rsid w:val="002D3589"/>
    <w:rsid w:val="002D4949"/>
    <w:rsid w:val="002D5BFD"/>
    <w:rsid w:val="002D63F2"/>
    <w:rsid w:val="002D68BD"/>
    <w:rsid w:val="002D7C5D"/>
    <w:rsid w:val="002E1E3E"/>
    <w:rsid w:val="002E3775"/>
    <w:rsid w:val="002E3B72"/>
    <w:rsid w:val="002E5013"/>
    <w:rsid w:val="002E5164"/>
    <w:rsid w:val="002E59B8"/>
    <w:rsid w:val="002E5BA1"/>
    <w:rsid w:val="002E6D74"/>
    <w:rsid w:val="002E7254"/>
    <w:rsid w:val="002E7396"/>
    <w:rsid w:val="002E7E62"/>
    <w:rsid w:val="002F06B6"/>
    <w:rsid w:val="002F07BB"/>
    <w:rsid w:val="002F2F41"/>
    <w:rsid w:val="002F44FB"/>
    <w:rsid w:val="002F454F"/>
    <w:rsid w:val="002F5648"/>
    <w:rsid w:val="002F6650"/>
    <w:rsid w:val="002F75C7"/>
    <w:rsid w:val="003006FE"/>
    <w:rsid w:val="0030273C"/>
    <w:rsid w:val="00302DE9"/>
    <w:rsid w:val="0030365A"/>
    <w:rsid w:val="00303A51"/>
    <w:rsid w:val="00303C28"/>
    <w:rsid w:val="0030462B"/>
    <w:rsid w:val="00305669"/>
    <w:rsid w:val="00305BB8"/>
    <w:rsid w:val="00305F99"/>
    <w:rsid w:val="00307B7F"/>
    <w:rsid w:val="00307D7D"/>
    <w:rsid w:val="00307E51"/>
    <w:rsid w:val="00311BEB"/>
    <w:rsid w:val="003125BF"/>
    <w:rsid w:val="00313D9A"/>
    <w:rsid w:val="00315CFD"/>
    <w:rsid w:val="0031655B"/>
    <w:rsid w:val="0031675D"/>
    <w:rsid w:val="00324058"/>
    <w:rsid w:val="00324983"/>
    <w:rsid w:val="003251BC"/>
    <w:rsid w:val="00333BBA"/>
    <w:rsid w:val="00335595"/>
    <w:rsid w:val="00335639"/>
    <w:rsid w:val="00335843"/>
    <w:rsid w:val="00340153"/>
    <w:rsid w:val="00340A58"/>
    <w:rsid w:val="0034148B"/>
    <w:rsid w:val="00342CF3"/>
    <w:rsid w:val="00342E60"/>
    <w:rsid w:val="003479EE"/>
    <w:rsid w:val="00351044"/>
    <w:rsid w:val="00352019"/>
    <w:rsid w:val="0035449F"/>
    <w:rsid w:val="00355958"/>
    <w:rsid w:val="003575B9"/>
    <w:rsid w:val="00360F4F"/>
    <w:rsid w:val="0036465A"/>
    <w:rsid w:val="003655F1"/>
    <w:rsid w:val="003672CE"/>
    <w:rsid w:val="00372879"/>
    <w:rsid w:val="00372D8B"/>
    <w:rsid w:val="00375AD1"/>
    <w:rsid w:val="00377299"/>
    <w:rsid w:val="00377CCB"/>
    <w:rsid w:val="00377D55"/>
    <w:rsid w:val="00382137"/>
    <w:rsid w:val="0038294B"/>
    <w:rsid w:val="00382BB7"/>
    <w:rsid w:val="003846EB"/>
    <w:rsid w:val="003847EB"/>
    <w:rsid w:val="0038776F"/>
    <w:rsid w:val="00393DE5"/>
    <w:rsid w:val="0039460F"/>
    <w:rsid w:val="00394E73"/>
    <w:rsid w:val="003A25D9"/>
    <w:rsid w:val="003A3719"/>
    <w:rsid w:val="003A792A"/>
    <w:rsid w:val="003B2112"/>
    <w:rsid w:val="003B2434"/>
    <w:rsid w:val="003B43E1"/>
    <w:rsid w:val="003C07CE"/>
    <w:rsid w:val="003C1950"/>
    <w:rsid w:val="003C19D4"/>
    <w:rsid w:val="003C1C9B"/>
    <w:rsid w:val="003C3075"/>
    <w:rsid w:val="003C40E5"/>
    <w:rsid w:val="003C664F"/>
    <w:rsid w:val="003C73D7"/>
    <w:rsid w:val="003D1D54"/>
    <w:rsid w:val="003D2AFB"/>
    <w:rsid w:val="003E1E74"/>
    <w:rsid w:val="003E37BA"/>
    <w:rsid w:val="003E4753"/>
    <w:rsid w:val="003F1133"/>
    <w:rsid w:val="003F128A"/>
    <w:rsid w:val="003F5341"/>
    <w:rsid w:val="003F5A08"/>
    <w:rsid w:val="003F5FF9"/>
    <w:rsid w:val="003F6D7F"/>
    <w:rsid w:val="003F728C"/>
    <w:rsid w:val="003F7974"/>
    <w:rsid w:val="003F7DD4"/>
    <w:rsid w:val="0040008F"/>
    <w:rsid w:val="0040072C"/>
    <w:rsid w:val="00400F14"/>
    <w:rsid w:val="0040185C"/>
    <w:rsid w:val="004018A1"/>
    <w:rsid w:val="004022E1"/>
    <w:rsid w:val="00403804"/>
    <w:rsid w:val="004042F2"/>
    <w:rsid w:val="00410DAA"/>
    <w:rsid w:val="00410E19"/>
    <w:rsid w:val="00411491"/>
    <w:rsid w:val="004114A3"/>
    <w:rsid w:val="004161FF"/>
    <w:rsid w:val="004165E7"/>
    <w:rsid w:val="0042082C"/>
    <w:rsid w:val="004249A4"/>
    <w:rsid w:val="00426018"/>
    <w:rsid w:val="004302FC"/>
    <w:rsid w:val="004305DC"/>
    <w:rsid w:val="00432A62"/>
    <w:rsid w:val="00436BE1"/>
    <w:rsid w:val="004370FB"/>
    <w:rsid w:val="00437223"/>
    <w:rsid w:val="004406F9"/>
    <w:rsid w:val="00440E79"/>
    <w:rsid w:val="004433A1"/>
    <w:rsid w:val="004435B7"/>
    <w:rsid w:val="00443D88"/>
    <w:rsid w:val="004441DD"/>
    <w:rsid w:val="00446121"/>
    <w:rsid w:val="00447032"/>
    <w:rsid w:val="004528CA"/>
    <w:rsid w:val="004535AC"/>
    <w:rsid w:val="0045447D"/>
    <w:rsid w:val="00454DB6"/>
    <w:rsid w:val="00454ED6"/>
    <w:rsid w:val="004551BF"/>
    <w:rsid w:val="00461644"/>
    <w:rsid w:val="004623B5"/>
    <w:rsid w:val="00462ED5"/>
    <w:rsid w:val="0046347A"/>
    <w:rsid w:val="00465686"/>
    <w:rsid w:val="00465B9D"/>
    <w:rsid w:val="00467882"/>
    <w:rsid w:val="00470099"/>
    <w:rsid w:val="00472A2E"/>
    <w:rsid w:val="004750F3"/>
    <w:rsid w:val="00481F9B"/>
    <w:rsid w:val="00483595"/>
    <w:rsid w:val="00485098"/>
    <w:rsid w:val="00485F86"/>
    <w:rsid w:val="00490BE6"/>
    <w:rsid w:val="00491EC1"/>
    <w:rsid w:val="00492E92"/>
    <w:rsid w:val="00493A83"/>
    <w:rsid w:val="00493B1D"/>
    <w:rsid w:val="00495546"/>
    <w:rsid w:val="004968DC"/>
    <w:rsid w:val="00497361"/>
    <w:rsid w:val="00497E58"/>
    <w:rsid w:val="004A13BC"/>
    <w:rsid w:val="004A1B18"/>
    <w:rsid w:val="004A2507"/>
    <w:rsid w:val="004A3BF6"/>
    <w:rsid w:val="004A4844"/>
    <w:rsid w:val="004A6BA6"/>
    <w:rsid w:val="004B10A5"/>
    <w:rsid w:val="004B1160"/>
    <w:rsid w:val="004B4179"/>
    <w:rsid w:val="004B5219"/>
    <w:rsid w:val="004C0B60"/>
    <w:rsid w:val="004C1622"/>
    <w:rsid w:val="004C17A6"/>
    <w:rsid w:val="004C2E2B"/>
    <w:rsid w:val="004C2FF8"/>
    <w:rsid w:val="004C43CC"/>
    <w:rsid w:val="004C43D7"/>
    <w:rsid w:val="004C5D95"/>
    <w:rsid w:val="004D1CE9"/>
    <w:rsid w:val="004D252F"/>
    <w:rsid w:val="004D3F85"/>
    <w:rsid w:val="004D5D9D"/>
    <w:rsid w:val="004D5E9C"/>
    <w:rsid w:val="004D5FB7"/>
    <w:rsid w:val="004D61B7"/>
    <w:rsid w:val="004E4218"/>
    <w:rsid w:val="004E4285"/>
    <w:rsid w:val="004E4753"/>
    <w:rsid w:val="004E6048"/>
    <w:rsid w:val="004E65DF"/>
    <w:rsid w:val="004E7885"/>
    <w:rsid w:val="004F3D6B"/>
    <w:rsid w:val="004F7F1A"/>
    <w:rsid w:val="00504608"/>
    <w:rsid w:val="00506014"/>
    <w:rsid w:val="0050619C"/>
    <w:rsid w:val="0051162D"/>
    <w:rsid w:val="00511803"/>
    <w:rsid w:val="005123DB"/>
    <w:rsid w:val="00514306"/>
    <w:rsid w:val="0051497C"/>
    <w:rsid w:val="00515DB5"/>
    <w:rsid w:val="005167A6"/>
    <w:rsid w:val="0052041B"/>
    <w:rsid w:val="005205F4"/>
    <w:rsid w:val="00520A09"/>
    <w:rsid w:val="00520C8B"/>
    <w:rsid w:val="005215D9"/>
    <w:rsid w:val="005230F8"/>
    <w:rsid w:val="00524F15"/>
    <w:rsid w:val="00524FED"/>
    <w:rsid w:val="00525563"/>
    <w:rsid w:val="005262E8"/>
    <w:rsid w:val="005269E9"/>
    <w:rsid w:val="00535AA4"/>
    <w:rsid w:val="005364B7"/>
    <w:rsid w:val="00536FBF"/>
    <w:rsid w:val="005425AD"/>
    <w:rsid w:val="00545825"/>
    <w:rsid w:val="00550326"/>
    <w:rsid w:val="00551FE9"/>
    <w:rsid w:val="00552996"/>
    <w:rsid w:val="005558DD"/>
    <w:rsid w:val="00561165"/>
    <w:rsid w:val="00562430"/>
    <w:rsid w:val="00563F20"/>
    <w:rsid w:val="0056416D"/>
    <w:rsid w:val="005655FB"/>
    <w:rsid w:val="00565A0C"/>
    <w:rsid w:val="00567E6A"/>
    <w:rsid w:val="00567EBF"/>
    <w:rsid w:val="00567FD7"/>
    <w:rsid w:val="00574FE6"/>
    <w:rsid w:val="00576321"/>
    <w:rsid w:val="005763CF"/>
    <w:rsid w:val="00576770"/>
    <w:rsid w:val="00580147"/>
    <w:rsid w:val="00581A85"/>
    <w:rsid w:val="005823FB"/>
    <w:rsid w:val="00583DCA"/>
    <w:rsid w:val="00583E38"/>
    <w:rsid w:val="005843EB"/>
    <w:rsid w:val="0059052F"/>
    <w:rsid w:val="00590DF6"/>
    <w:rsid w:val="005914F7"/>
    <w:rsid w:val="00592402"/>
    <w:rsid w:val="00593598"/>
    <w:rsid w:val="00594C0D"/>
    <w:rsid w:val="005950FC"/>
    <w:rsid w:val="0059748C"/>
    <w:rsid w:val="00597DB6"/>
    <w:rsid w:val="00597F38"/>
    <w:rsid w:val="005A163D"/>
    <w:rsid w:val="005A1643"/>
    <w:rsid w:val="005B02F6"/>
    <w:rsid w:val="005B08BB"/>
    <w:rsid w:val="005B12C6"/>
    <w:rsid w:val="005B534B"/>
    <w:rsid w:val="005B5645"/>
    <w:rsid w:val="005B5CCD"/>
    <w:rsid w:val="005B6F39"/>
    <w:rsid w:val="005C4A1F"/>
    <w:rsid w:val="005D16E0"/>
    <w:rsid w:val="005D5298"/>
    <w:rsid w:val="005D570D"/>
    <w:rsid w:val="005E32F8"/>
    <w:rsid w:val="005E7B9F"/>
    <w:rsid w:val="005F2F50"/>
    <w:rsid w:val="005F4164"/>
    <w:rsid w:val="005F43EF"/>
    <w:rsid w:val="005F43FD"/>
    <w:rsid w:val="005F4816"/>
    <w:rsid w:val="005F4CB5"/>
    <w:rsid w:val="005F5D4A"/>
    <w:rsid w:val="00601F4E"/>
    <w:rsid w:val="00603846"/>
    <w:rsid w:val="00603A4E"/>
    <w:rsid w:val="00603A68"/>
    <w:rsid w:val="00603B1D"/>
    <w:rsid w:val="0060405D"/>
    <w:rsid w:val="00606D29"/>
    <w:rsid w:val="00610014"/>
    <w:rsid w:val="006107EA"/>
    <w:rsid w:val="0061091A"/>
    <w:rsid w:val="00624D1E"/>
    <w:rsid w:val="0062622D"/>
    <w:rsid w:val="00627369"/>
    <w:rsid w:val="00631D08"/>
    <w:rsid w:val="00633C8B"/>
    <w:rsid w:val="00634F14"/>
    <w:rsid w:val="0063660E"/>
    <w:rsid w:val="0063676B"/>
    <w:rsid w:val="00636B59"/>
    <w:rsid w:val="00641793"/>
    <w:rsid w:val="00643508"/>
    <w:rsid w:val="00643C5A"/>
    <w:rsid w:val="006502DA"/>
    <w:rsid w:val="00650E82"/>
    <w:rsid w:val="006513A1"/>
    <w:rsid w:val="0065169D"/>
    <w:rsid w:val="0065170B"/>
    <w:rsid w:val="006517FF"/>
    <w:rsid w:val="00655B91"/>
    <w:rsid w:val="00657ADB"/>
    <w:rsid w:val="00665716"/>
    <w:rsid w:val="00666D42"/>
    <w:rsid w:val="00667858"/>
    <w:rsid w:val="00671744"/>
    <w:rsid w:val="00677557"/>
    <w:rsid w:val="006802AD"/>
    <w:rsid w:val="0068074D"/>
    <w:rsid w:val="00683B3E"/>
    <w:rsid w:val="00684879"/>
    <w:rsid w:val="00685536"/>
    <w:rsid w:val="006915C5"/>
    <w:rsid w:val="006937C8"/>
    <w:rsid w:val="0069406C"/>
    <w:rsid w:val="00694320"/>
    <w:rsid w:val="006954F5"/>
    <w:rsid w:val="0069582C"/>
    <w:rsid w:val="006966B0"/>
    <w:rsid w:val="006A2A6C"/>
    <w:rsid w:val="006A3BB5"/>
    <w:rsid w:val="006A40D6"/>
    <w:rsid w:val="006A506A"/>
    <w:rsid w:val="006A59E0"/>
    <w:rsid w:val="006A62EB"/>
    <w:rsid w:val="006A6A71"/>
    <w:rsid w:val="006A7818"/>
    <w:rsid w:val="006B21D5"/>
    <w:rsid w:val="006B2AB6"/>
    <w:rsid w:val="006B31C3"/>
    <w:rsid w:val="006B3C4C"/>
    <w:rsid w:val="006B4BDF"/>
    <w:rsid w:val="006B4D38"/>
    <w:rsid w:val="006B63EA"/>
    <w:rsid w:val="006B7A24"/>
    <w:rsid w:val="006C1922"/>
    <w:rsid w:val="006C26F6"/>
    <w:rsid w:val="006C2FF0"/>
    <w:rsid w:val="006C7FD3"/>
    <w:rsid w:val="006D14BA"/>
    <w:rsid w:val="006D3001"/>
    <w:rsid w:val="006D41F2"/>
    <w:rsid w:val="006D5805"/>
    <w:rsid w:val="006D5818"/>
    <w:rsid w:val="006D5C69"/>
    <w:rsid w:val="006E09B6"/>
    <w:rsid w:val="006E1003"/>
    <w:rsid w:val="006E4164"/>
    <w:rsid w:val="006E4A87"/>
    <w:rsid w:val="006E4C66"/>
    <w:rsid w:val="006E4EC5"/>
    <w:rsid w:val="006E65DD"/>
    <w:rsid w:val="006E74E8"/>
    <w:rsid w:val="006E791F"/>
    <w:rsid w:val="006F1385"/>
    <w:rsid w:val="006F36AA"/>
    <w:rsid w:val="006F73B5"/>
    <w:rsid w:val="006F7824"/>
    <w:rsid w:val="0070018D"/>
    <w:rsid w:val="00700610"/>
    <w:rsid w:val="0070248A"/>
    <w:rsid w:val="00705FC6"/>
    <w:rsid w:val="00711D99"/>
    <w:rsid w:val="00713761"/>
    <w:rsid w:val="00713968"/>
    <w:rsid w:val="00717A93"/>
    <w:rsid w:val="00720372"/>
    <w:rsid w:val="00720731"/>
    <w:rsid w:val="00720F56"/>
    <w:rsid w:val="007217F2"/>
    <w:rsid w:val="00722320"/>
    <w:rsid w:val="0072411B"/>
    <w:rsid w:val="0072742F"/>
    <w:rsid w:val="007275A8"/>
    <w:rsid w:val="00732F19"/>
    <w:rsid w:val="00735901"/>
    <w:rsid w:val="0073626A"/>
    <w:rsid w:val="00736F4C"/>
    <w:rsid w:val="00737D09"/>
    <w:rsid w:val="007400AE"/>
    <w:rsid w:val="00740A82"/>
    <w:rsid w:val="007411C3"/>
    <w:rsid w:val="00744703"/>
    <w:rsid w:val="00745EBF"/>
    <w:rsid w:val="00747535"/>
    <w:rsid w:val="0075040C"/>
    <w:rsid w:val="00750C19"/>
    <w:rsid w:val="00752B13"/>
    <w:rsid w:val="00760C9A"/>
    <w:rsid w:val="00761055"/>
    <w:rsid w:val="00761294"/>
    <w:rsid w:val="00764329"/>
    <w:rsid w:val="007656A9"/>
    <w:rsid w:val="007658A2"/>
    <w:rsid w:val="007663F8"/>
    <w:rsid w:val="0076675B"/>
    <w:rsid w:val="00766B6E"/>
    <w:rsid w:val="00767DED"/>
    <w:rsid w:val="00771F02"/>
    <w:rsid w:val="00774265"/>
    <w:rsid w:val="007822D4"/>
    <w:rsid w:val="00784560"/>
    <w:rsid w:val="00785375"/>
    <w:rsid w:val="007863F6"/>
    <w:rsid w:val="00790843"/>
    <w:rsid w:val="00792633"/>
    <w:rsid w:val="00792810"/>
    <w:rsid w:val="00792AB3"/>
    <w:rsid w:val="00794002"/>
    <w:rsid w:val="007A0186"/>
    <w:rsid w:val="007A065B"/>
    <w:rsid w:val="007A0A51"/>
    <w:rsid w:val="007A1F01"/>
    <w:rsid w:val="007A2A12"/>
    <w:rsid w:val="007A472E"/>
    <w:rsid w:val="007B513F"/>
    <w:rsid w:val="007B74DB"/>
    <w:rsid w:val="007B7725"/>
    <w:rsid w:val="007B7BCC"/>
    <w:rsid w:val="007C001E"/>
    <w:rsid w:val="007C1638"/>
    <w:rsid w:val="007C27DF"/>
    <w:rsid w:val="007C2964"/>
    <w:rsid w:val="007C3952"/>
    <w:rsid w:val="007C6879"/>
    <w:rsid w:val="007D08E7"/>
    <w:rsid w:val="007D2760"/>
    <w:rsid w:val="007D3DEA"/>
    <w:rsid w:val="007D47A6"/>
    <w:rsid w:val="007D48BB"/>
    <w:rsid w:val="007D76E2"/>
    <w:rsid w:val="007D7BFF"/>
    <w:rsid w:val="007E1A38"/>
    <w:rsid w:val="007E5BEF"/>
    <w:rsid w:val="007E6D70"/>
    <w:rsid w:val="007E6E15"/>
    <w:rsid w:val="007F0240"/>
    <w:rsid w:val="007F0E55"/>
    <w:rsid w:val="007F2EC1"/>
    <w:rsid w:val="007F35F2"/>
    <w:rsid w:val="007F3DEE"/>
    <w:rsid w:val="007F43AF"/>
    <w:rsid w:val="007F5A4B"/>
    <w:rsid w:val="007F6935"/>
    <w:rsid w:val="007F7708"/>
    <w:rsid w:val="008002AA"/>
    <w:rsid w:val="00803D0B"/>
    <w:rsid w:val="00804248"/>
    <w:rsid w:val="00811F51"/>
    <w:rsid w:val="008134B1"/>
    <w:rsid w:val="00813829"/>
    <w:rsid w:val="008141A9"/>
    <w:rsid w:val="00816CF0"/>
    <w:rsid w:val="00820D7F"/>
    <w:rsid w:val="00823FF9"/>
    <w:rsid w:val="00841C81"/>
    <w:rsid w:val="00841DBD"/>
    <w:rsid w:val="00841DD8"/>
    <w:rsid w:val="00846323"/>
    <w:rsid w:val="0084782A"/>
    <w:rsid w:val="00850E31"/>
    <w:rsid w:val="008515DA"/>
    <w:rsid w:val="008518E0"/>
    <w:rsid w:val="00853B5B"/>
    <w:rsid w:val="00853ED3"/>
    <w:rsid w:val="008542B1"/>
    <w:rsid w:val="00856693"/>
    <w:rsid w:val="0085756B"/>
    <w:rsid w:val="00860BAC"/>
    <w:rsid w:val="00861276"/>
    <w:rsid w:val="008626AB"/>
    <w:rsid w:val="008627AB"/>
    <w:rsid w:val="00862987"/>
    <w:rsid w:val="00862F81"/>
    <w:rsid w:val="0086358C"/>
    <w:rsid w:val="008639D5"/>
    <w:rsid w:val="00865751"/>
    <w:rsid w:val="00865809"/>
    <w:rsid w:val="00865AD1"/>
    <w:rsid w:val="00865C93"/>
    <w:rsid w:val="00866BD0"/>
    <w:rsid w:val="0087087E"/>
    <w:rsid w:val="00870EFC"/>
    <w:rsid w:val="008722CC"/>
    <w:rsid w:val="00872A4A"/>
    <w:rsid w:val="00874070"/>
    <w:rsid w:val="0087486E"/>
    <w:rsid w:val="00875576"/>
    <w:rsid w:val="00875AEE"/>
    <w:rsid w:val="00880F81"/>
    <w:rsid w:val="00884B14"/>
    <w:rsid w:val="0088581A"/>
    <w:rsid w:val="00886741"/>
    <w:rsid w:val="00890483"/>
    <w:rsid w:val="008922AB"/>
    <w:rsid w:val="008931E5"/>
    <w:rsid w:val="0089512D"/>
    <w:rsid w:val="008A1874"/>
    <w:rsid w:val="008A20C2"/>
    <w:rsid w:val="008A3DB9"/>
    <w:rsid w:val="008A51CF"/>
    <w:rsid w:val="008A5B7B"/>
    <w:rsid w:val="008B1237"/>
    <w:rsid w:val="008B28E8"/>
    <w:rsid w:val="008B2AE4"/>
    <w:rsid w:val="008B2AFB"/>
    <w:rsid w:val="008B401A"/>
    <w:rsid w:val="008B5CD4"/>
    <w:rsid w:val="008B686E"/>
    <w:rsid w:val="008B74F8"/>
    <w:rsid w:val="008C049D"/>
    <w:rsid w:val="008C4252"/>
    <w:rsid w:val="008C43A1"/>
    <w:rsid w:val="008C5080"/>
    <w:rsid w:val="008C5AE7"/>
    <w:rsid w:val="008C5E07"/>
    <w:rsid w:val="008D0CD3"/>
    <w:rsid w:val="008D1218"/>
    <w:rsid w:val="008D2E32"/>
    <w:rsid w:val="008D605D"/>
    <w:rsid w:val="008D7022"/>
    <w:rsid w:val="008D7EFC"/>
    <w:rsid w:val="008E0B8F"/>
    <w:rsid w:val="008E1046"/>
    <w:rsid w:val="008E1C0C"/>
    <w:rsid w:val="008E1CA6"/>
    <w:rsid w:val="008E79C3"/>
    <w:rsid w:val="008F5E89"/>
    <w:rsid w:val="008F730D"/>
    <w:rsid w:val="00903173"/>
    <w:rsid w:val="00904B13"/>
    <w:rsid w:val="00904B91"/>
    <w:rsid w:val="0091080E"/>
    <w:rsid w:val="009119AE"/>
    <w:rsid w:val="00916A1E"/>
    <w:rsid w:val="00916B83"/>
    <w:rsid w:val="00920202"/>
    <w:rsid w:val="0092358F"/>
    <w:rsid w:val="009249D9"/>
    <w:rsid w:val="00924B11"/>
    <w:rsid w:val="00930F5F"/>
    <w:rsid w:val="0093139F"/>
    <w:rsid w:val="00931B5B"/>
    <w:rsid w:val="009320B8"/>
    <w:rsid w:val="009328F9"/>
    <w:rsid w:val="00934364"/>
    <w:rsid w:val="00935663"/>
    <w:rsid w:val="00935943"/>
    <w:rsid w:val="00936064"/>
    <w:rsid w:val="00937766"/>
    <w:rsid w:val="00942162"/>
    <w:rsid w:val="009425B8"/>
    <w:rsid w:val="00942C48"/>
    <w:rsid w:val="009437E3"/>
    <w:rsid w:val="00945537"/>
    <w:rsid w:val="00946387"/>
    <w:rsid w:val="00951FB8"/>
    <w:rsid w:val="0095385C"/>
    <w:rsid w:val="00953AC2"/>
    <w:rsid w:val="0095467D"/>
    <w:rsid w:val="00955C3A"/>
    <w:rsid w:val="009570F9"/>
    <w:rsid w:val="00957FB3"/>
    <w:rsid w:val="009613D7"/>
    <w:rsid w:val="009623A4"/>
    <w:rsid w:val="009641EE"/>
    <w:rsid w:val="00964616"/>
    <w:rsid w:val="00966208"/>
    <w:rsid w:val="00967A93"/>
    <w:rsid w:val="00967F9F"/>
    <w:rsid w:val="009700F3"/>
    <w:rsid w:val="009713BF"/>
    <w:rsid w:val="00971FC2"/>
    <w:rsid w:val="00972CB2"/>
    <w:rsid w:val="00974C25"/>
    <w:rsid w:val="00976982"/>
    <w:rsid w:val="00976A2B"/>
    <w:rsid w:val="0097744A"/>
    <w:rsid w:val="00983019"/>
    <w:rsid w:val="00983241"/>
    <w:rsid w:val="0098451D"/>
    <w:rsid w:val="00986075"/>
    <w:rsid w:val="0098751C"/>
    <w:rsid w:val="00990230"/>
    <w:rsid w:val="00990E76"/>
    <w:rsid w:val="009916FA"/>
    <w:rsid w:val="00993090"/>
    <w:rsid w:val="00997FB3"/>
    <w:rsid w:val="009A18E5"/>
    <w:rsid w:val="009A1F8B"/>
    <w:rsid w:val="009A231C"/>
    <w:rsid w:val="009A320C"/>
    <w:rsid w:val="009A3714"/>
    <w:rsid w:val="009A3C5A"/>
    <w:rsid w:val="009A4E8E"/>
    <w:rsid w:val="009A5E9B"/>
    <w:rsid w:val="009A7B7F"/>
    <w:rsid w:val="009B0753"/>
    <w:rsid w:val="009B2308"/>
    <w:rsid w:val="009B2C12"/>
    <w:rsid w:val="009B68FD"/>
    <w:rsid w:val="009C03D1"/>
    <w:rsid w:val="009C2128"/>
    <w:rsid w:val="009C265D"/>
    <w:rsid w:val="009C394D"/>
    <w:rsid w:val="009C7096"/>
    <w:rsid w:val="009D051B"/>
    <w:rsid w:val="009D2227"/>
    <w:rsid w:val="009D4B0B"/>
    <w:rsid w:val="009D55A8"/>
    <w:rsid w:val="009D7259"/>
    <w:rsid w:val="009E0CF3"/>
    <w:rsid w:val="009E1B88"/>
    <w:rsid w:val="009E1C82"/>
    <w:rsid w:val="009E4E6C"/>
    <w:rsid w:val="009F28B6"/>
    <w:rsid w:val="009F3C02"/>
    <w:rsid w:val="009F72FA"/>
    <w:rsid w:val="009F79B7"/>
    <w:rsid w:val="00A013B4"/>
    <w:rsid w:val="00A01B29"/>
    <w:rsid w:val="00A1545E"/>
    <w:rsid w:val="00A15533"/>
    <w:rsid w:val="00A15976"/>
    <w:rsid w:val="00A169C2"/>
    <w:rsid w:val="00A20382"/>
    <w:rsid w:val="00A20425"/>
    <w:rsid w:val="00A23702"/>
    <w:rsid w:val="00A2537B"/>
    <w:rsid w:val="00A26545"/>
    <w:rsid w:val="00A30572"/>
    <w:rsid w:val="00A31217"/>
    <w:rsid w:val="00A3343A"/>
    <w:rsid w:val="00A33A51"/>
    <w:rsid w:val="00A378C3"/>
    <w:rsid w:val="00A40D05"/>
    <w:rsid w:val="00A46F89"/>
    <w:rsid w:val="00A50747"/>
    <w:rsid w:val="00A51844"/>
    <w:rsid w:val="00A52738"/>
    <w:rsid w:val="00A54604"/>
    <w:rsid w:val="00A55901"/>
    <w:rsid w:val="00A56606"/>
    <w:rsid w:val="00A56F56"/>
    <w:rsid w:val="00A6272C"/>
    <w:rsid w:val="00A627D9"/>
    <w:rsid w:val="00A630C4"/>
    <w:rsid w:val="00A63F2B"/>
    <w:rsid w:val="00A6484E"/>
    <w:rsid w:val="00A6592F"/>
    <w:rsid w:val="00A66581"/>
    <w:rsid w:val="00A67B98"/>
    <w:rsid w:val="00A70461"/>
    <w:rsid w:val="00A73ABB"/>
    <w:rsid w:val="00A7477F"/>
    <w:rsid w:val="00A74E1C"/>
    <w:rsid w:val="00A765C8"/>
    <w:rsid w:val="00A76C89"/>
    <w:rsid w:val="00A7720D"/>
    <w:rsid w:val="00A80886"/>
    <w:rsid w:val="00A81FAC"/>
    <w:rsid w:val="00A8225D"/>
    <w:rsid w:val="00A8328F"/>
    <w:rsid w:val="00A85C23"/>
    <w:rsid w:val="00A869B6"/>
    <w:rsid w:val="00A920E3"/>
    <w:rsid w:val="00A93A2A"/>
    <w:rsid w:val="00A93F1B"/>
    <w:rsid w:val="00A95707"/>
    <w:rsid w:val="00A97852"/>
    <w:rsid w:val="00A979A0"/>
    <w:rsid w:val="00AA0EA2"/>
    <w:rsid w:val="00AA1D6A"/>
    <w:rsid w:val="00AA3F19"/>
    <w:rsid w:val="00AA79A4"/>
    <w:rsid w:val="00AB302D"/>
    <w:rsid w:val="00AC2876"/>
    <w:rsid w:val="00AC2CCB"/>
    <w:rsid w:val="00AC38DD"/>
    <w:rsid w:val="00AC52E7"/>
    <w:rsid w:val="00AC5424"/>
    <w:rsid w:val="00AC6585"/>
    <w:rsid w:val="00AD1AD8"/>
    <w:rsid w:val="00AD1D35"/>
    <w:rsid w:val="00AD2143"/>
    <w:rsid w:val="00AD2729"/>
    <w:rsid w:val="00AD28A7"/>
    <w:rsid w:val="00AD2CBD"/>
    <w:rsid w:val="00AD73DD"/>
    <w:rsid w:val="00AD76D7"/>
    <w:rsid w:val="00AD7870"/>
    <w:rsid w:val="00AE3E0D"/>
    <w:rsid w:val="00AE5AB0"/>
    <w:rsid w:val="00AF1496"/>
    <w:rsid w:val="00AF3630"/>
    <w:rsid w:val="00AF4E85"/>
    <w:rsid w:val="00AF568B"/>
    <w:rsid w:val="00AF70C6"/>
    <w:rsid w:val="00AF70DB"/>
    <w:rsid w:val="00AF7C2F"/>
    <w:rsid w:val="00B021AD"/>
    <w:rsid w:val="00B0252F"/>
    <w:rsid w:val="00B0537F"/>
    <w:rsid w:val="00B06544"/>
    <w:rsid w:val="00B06A3B"/>
    <w:rsid w:val="00B11298"/>
    <w:rsid w:val="00B11C9E"/>
    <w:rsid w:val="00B11CAC"/>
    <w:rsid w:val="00B12773"/>
    <w:rsid w:val="00B14CEC"/>
    <w:rsid w:val="00B157CF"/>
    <w:rsid w:val="00B1583D"/>
    <w:rsid w:val="00B15F37"/>
    <w:rsid w:val="00B178A4"/>
    <w:rsid w:val="00B21440"/>
    <w:rsid w:val="00B217B4"/>
    <w:rsid w:val="00B22C55"/>
    <w:rsid w:val="00B2321B"/>
    <w:rsid w:val="00B23A87"/>
    <w:rsid w:val="00B2451B"/>
    <w:rsid w:val="00B300F7"/>
    <w:rsid w:val="00B31D7E"/>
    <w:rsid w:val="00B34839"/>
    <w:rsid w:val="00B354A2"/>
    <w:rsid w:val="00B35662"/>
    <w:rsid w:val="00B407C5"/>
    <w:rsid w:val="00B43DB9"/>
    <w:rsid w:val="00B45291"/>
    <w:rsid w:val="00B459B3"/>
    <w:rsid w:val="00B46923"/>
    <w:rsid w:val="00B5074A"/>
    <w:rsid w:val="00B50D2A"/>
    <w:rsid w:val="00B51E4C"/>
    <w:rsid w:val="00B52D5D"/>
    <w:rsid w:val="00B53DB7"/>
    <w:rsid w:val="00B548A7"/>
    <w:rsid w:val="00B55DCE"/>
    <w:rsid w:val="00B613F9"/>
    <w:rsid w:val="00B61551"/>
    <w:rsid w:val="00B61D31"/>
    <w:rsid w:val="00B62638"/>
    <w:rsid w:val="00B63049"/>
    <w:rsid w:val="00B6391F"/>
    <w:rsid w:val="00B65C14"/>
    <w:rsid w:val="00B65D40"/>
    <w:rsid w:val="00B67485"/>
    <w:rsid w:val="00B67B69"/>
    <w:rsid w:val="00B67DB3"/>
    <w:rsid w:val="00B711CC"/>
    <w:rsid w:val="00B72F5E"/>
    <w:rsid w:val="00B73227"/>
    <w:rsid w:val="00B73A1F"/>
    <w:rsid w:val="00B74A69"/>
    <w:rsid w:val="00B75DD3"/>
    <w:rsid w:val="00B82AB0"/>
    <w:rsid w:val="00B8441A"/>
    <w:rsid w:val="00B8692F"/>
    <w:rsid w:val="00B87137"/>
    <w:rsid w:val="00B915C7"/>
    <w:rsid w:val="00B91FEF"/>
    <w:rsid w:val="00B95959"/>
    <w:rsid w:val="00B959EC"/>
    <w:rsid w:val="00BA0FDD"/>
    <w:rsid w:val="00BA17AB"/>
    <w:rsid w:val="00BA31A2"/>
    <w:rsid w:val="00BA578E"/>
    <w:rsid w:val="00BA5AB1"/>
    <w:rsid w:val="00BB1403"/>
    <w:rsid w:val="00BB2B51"/>
    <w:rsid w:val="00BB36A2"/>
    <w:rsid w:val="00BB50BB"/>
    <w:rsid w:val="00BB5570"/>
    <w:rsid w:val="00BB59FF"/>
    <w:rsid w:val="00BB6830"/>
    <w:rsid w:val="00BB6985"/>
    <w:rsid w:val="00BB6BF4"/>
    <w:rsid w:val="00BB7684"/>
    <w:rsid w:val="00BC0414"/>
    <w:rsid w:val="00BC12D0"/>
    <w:rsid w:val="00BC38B9"/>
    <w:rsid w:val="00BC3D3C"/>
    <w:rsid w:val="00BD11F5"/>
    <w:rsid w:val="00BD1858"/>
    <w:rsid w:val="00BD18FE"/>
    <w:rsid w:val="00BD3985"/>
    <w:rsid w:val="00BD3DD9"/>
    <w:rsid w:val="00BD5014"/>
    <w:rsid w:val="00BD77A2"/>
    <w:rsid w:val="00BE1A96"/>
    <w:rsid w:val="00BE2647"/>
    <w:rsid w:val="00BE51BB"/>
    <w:rsid w:val="00BE537B"/>
    <w:rsid w:val="00BE760A"/>
    <w:rsid w:val="00BE7DB4"/>
    <w:rsid w:val="00BF1184"/>
    <w:rsid w:val="00BF5AB5"/>
    <w:rsid w:val="00BF716F"/>
    <w:rsid w:val="00C01E4E"/>
    <w:rsid w:val="00C025F3"/>
    <w:rsid w:val="00C03CBB"/>
    <w:rsid w:val="00C05405"/>
    <w:rsid w:val="00C059EF"/>
    <w:rsid w:val="00C05BCD"/>
    <w:rsid w:val="00C066EB"/>
    <w:rsid w:val="00C069B8"/>
    <w:rsid w:val="00C06B2B"/>
    <w:rsid w:val="00C07EDD"/>
    <w:rsid w:val="00C10043"/>
    <w:rsid w:val="00C1196C"/>
    <w:rsid w:val="00C11EE5"/>
    <w:rsid w:val="00C13614"/>
    <w:rsid w:val="00C14D77"/>
    <w:rsid w:val="00C15B37"/>
    <w:rsid w:val="00C219B8"/>
    <w:rsid w:val="00C22D19"/>
    <w:rsid w:val="00C22F08"/>
    <w:rsid w:val="00C231ED"/>
    <w:rsid w:val="00C23AF5"/>
    <w:rsid w:val="00C25C66"/>
    <w:rsid w:val="00C2651F"/>
    <w:rsid w:val="00C31947"/>
    <w:rsid w:val="00C323C2"/>
    <w:rsid w:val="00C327EE"/>
    <w:rsid w:val="00C329C7"/>
    <w:rsid w:val="00C3472A"/>
    <w:rsid w:val="00C36009"/>
    <w:rsid w:val="00C360A6"/>
    <w:rsid w:val="00C36681"/>
    <w:rsid w:val="00C36D72"/>
    <w:rsid w:val="00C422E3"/>
    <w:rsid w:val="00C44CE8"/>
    <w:rsid w:val="00C474C6"/>
    <w:rsid w:val="00C523B5"/>
    <w:rsid w:val="00C5295F"/>
    <w:rsid w:val="00C533A9"/>
    <w:rsid w:val="00C5662B"/>
    <w:rsid w:val="00C5792B"/>
    <w:rsid w:val="00C57EEC"/>
    <w:rsid w:val="00C62313"/>
    <w:rsid w:val="00C6799D"/>
    <w:rsid w:val="00C70361"/>
    <w:rsid w:val="00C70A1B"/>
    <w:rsid w:val="00C7428B"/>
    <w:rsid w:val="00C7571B"/>
    <w:rsid w:val="00C75953"/>
    <w:rsid w:val="00C75DD0"/>
    <w:rsid w:val="00C82965"/>
    <w:rsid w:val="00C8547B"/>
    <w:rsid w:val="00C86B21"/>
    <w:rsid w:val="00C9097C"/>
    <w:rsid w:val="00C912EB"/>
    <w:rsid w:val="00C91374"/>
    <w:rsid w:val="00C91E19"/>
    <w:rsid w:val="00C941D0"/>
    <w:rsid w:val="00C96A6E"/>
    <w:rsid w:val="00CA1094"/>
    <w:rsid w:val="00CA26EC"/>
    <w:rsid w:val="00CA5609"/>
    <w:rsid w:val="00CA5BCB"/>
    <w:rsid w:val="00CA61D9"/>
    <w:rsid w:val="00CB1DE3"/>
    <w:rsid w:val="00CB23A1"/>
    <w:rsid w:val="00CB390E"/>
    <w:rsid w:val="00CB74A0"/>
    <w:rsid w:val="00CB7E31"/>
    <w:rsid w:val="00CC0D27"/>
    <w:rsid w:val="00CC0EC9"/>
    <w:rsid w:val="00CC56D2"/>
    <w:rsid w:val="00CD0F5F"/>
    <w:rsid w:val="00CD4C6F"/>
    <w:rsid w:val="00CD4E84"/>
    <w:rsid w:val="00CD5292"/>
    <w:rsid w:val="00CE0D22"/>
    <w:rsid w:val="00CE1A89"/>
    <w:rsid w:val="00CE31C0"/>
    <w:rsid w:val="00CE3423"/>
    <w:rsid w:val="00CE4FE5"/>
    <w:rsid w:val="00CE7B1C"/>
    <w:rsid w:val="00CF03DC"/>
    <w:rsid w:val="00CF0EC3"/>
    <w:rsid w:val="00CF1399"/>
    <w:rsid w:val="00CF47EC"/>
    <w:rsid w:val="00CF4FCA"/>
    <w:rsid w:val="00CF53A5"/>
    <w:rsid w:val="00CF5E76"/>
    <w:rsid w:val="00CF6B68"/>
    <w:rsid w:val="00CF7A71"/>
    <w:rsid w:val="00CF7B92"/>
    <w:rsid w:val="00D04EFA"/>
    <w:rsid w:val="00D06384"/>
    <w:rsid w:val="00D070E3"/>
    <w:rsid w:val="00D101B1"/>
    <w:rsid w:val="00D1170A"/>
    <w:rsid w:val="00D12122"/>
    <w:rsid w:val="00D123D3"/>
    <w:rsid w:val="00D125D6"/>
    <w:rsid w:val="00D1595E"/>
    <w:rsid w:val="00D1689B"/>
    <w:rsid w:val="00D20BAF"/>
    <w:rsid w:val="00D20F55"/>
    <w:rsid w:val="00D21E88"/>
    <w:rsid w:val="00D22A83"/>
    <w:rsid w:val="00D2432A"/>
    <w:rsid w:val="00D253B5"/>
    <w:rsid w:val="00D25DD4"/>
    <w:rsid w:val="00D277A2"/>
    <w:rsid w:val="00D3144A"/>
    <w:rsid w:val="00D31C33"/>
    <w:rsid w:val="00D31E2F"/>
    <w:rsid w:val="00D3221E"/>
    <w:rsid w:val="00D3433A"/>
    <w:rsid w:val="00D34357"/>
    <w:rsid w:val="00D34BA0"/>
    <w:rsid w:val="00D34F09"/>
    <w:rsid w:val="00D34FA9"/>
    <w:rsid w:val="00D358AF"/>
    <w:rsid w:val="00D35A13"/>
    <w:rsid w:val="00D35F01"/>
    <w:rsid w:val="00D35F2D"/>
    <w:rsid w:val="00D3649E"/>
    <w:rsid w:val="00D372B5"/>
    <w:rsid w:val="00D37D19"/>
    <w:rsid w:val="00D40996"/>
    <w:rsid w:val="00D42343"/>
    <w:rsid w:val="00D43DE9"/>
    <w:rsid w:val="00D43FD2"/>
    <w:rsid w:val="00D52DC8"/>
    <w:rsid w:val="00D52E46"/>
    <w:rsid w:val="00D536DE"/>
    <w:rsid w:val="00D601C8"/>
    <w:rsid w:val="00D647A0"/>
    <w:rsid w:val="00D64ABA"/>
    <w:rsid w:val="00D65FE1"/>
    <w:rsid w:val="00D66F62"/>
    <w:rsid w:val="00D66FC7"/>
    <w:rsid w:val="00D67F80"/>
    <w:rsid w:val="00D72367"/>
    <w:rsid w:val="00D73B24"/>
    <w:rsid w:val="00D75530"/>
    <w:rsid w:val="00D75647"/>
    <w:rsid w:val="00D75A8B"/>
    <w:rsid w:val="00D77A72"/>
    <w:rsid w:val="00D80CAC"/>
    <w:rsid w:val="00D813C2"/>
    <w:rsid w:val="00D82B43"/>
    <w:rsid w:val="00D83DF1"/>
    <w:rsid w:val="00D85E4A"/>
    <w:rsid w:val="00D91189"/>
    <w:rsid w:val="00D93DF4"/>
    <w:rsid w:val="00D95F36"/>
    <w:rsid w:val="00D968EA"/>
    <w:rsid w:val="00D96F56"/>
    <w:rsid w:val="00DA027A"/>
    <w:rsid w:val="00DA1028"/>
    <w:rsid w:val="00DA139D"/>
    <w:rsid w:val="00DA13D6"/>
    <w:rsid w:val="00DA1CA2"/>
    <w:rsid w:val="00DA2BF7"/>
    <w:rsid w:val="00DA3278"/>
    <w:rsid w:val="00DA379D"/>
    <w:rsid w:val="00DA3874"/>
    <w:rsid w:val="00DA3BA7"/>
    <w:rsid w:val="00DB198F"/>
    <w:rsid w:val="00DB2F2C"/>
    <w:rsid w:val="00DB3438"/>
    <w:rsid w:val="00DB43C1"/>
    <w:rsid w:val="00DB4884"/>
    <w:rsid w:val="00DB5436"/>
    <w:rsid w:val="00DB55CA"/>
    <w:rsid w:val="00DB7AF2"/>
    <w:rsid w:val="00DC0391"/>
    <w:rsid w:val="00DC0E2A"/>
    <w:rsid w:val="00DC1B12"/>
    <w:rsid w:val="00DC201D"/>
    <w:rsid w:val="00DC3033"/>
    <w:rsid w:val="00DC5F46"/>
    <w:rsid w:val="00DC7EAA"/>
    <w:rsid w:val="00DD26B0"/>
    <w:rsid w:val="00DD6D75"/>
    <w:rsid w:val="00DE1A4D"/>
    <w:rsid w:val="00DE23C5"/>
    <w:rsid w:val="00DE2A3D"/>
    <w:rsid w:val="00DE4A83"/>
    <w:rsid w:val="00DE6C0D"/>
    <w:rsid w:val="00DF118E"/>
    <w:rsid w:val="00DF241A"/>
    <w:rsid w:val="00DF31DF"/>
    <w:rsid w:val="00DF612C"/>
    <w:rsid w:val="00DF6623"/>
    <w:rsid w:val="00DF67EE"/>
    <w:rsid w:val="00DF766F"/>
    <w:rsid w:val="00DF7CD3"/>
    <w:rsid w:val="00E011F9"/>
    <w:rsid w:val="00E013A5"/>
    <w:rsid w:val="00E02F95"/>
    <w:rsid w:val="00E0415D"/>
    <w:rsid w:val="00E04455"/>
    <w:rsid w:val="00E04601"/>
    <w:rsid w:val="00E05CC0"/>
    <w:rsid w:val="00E11CD1"/>
    <w:rsid w:val="00E12ADF"/>
    <w:rsid w:val="00E13FE2"/>
    <w:rsid w:val="00E17BB7"/>
    <w:rsid w:val="00E2061D"/>
    <w:rsid w:val="00E20672"/>
    <w:rsid w:val="00E20EBB"/>
    <w:rsid w:val="00E21330"/>
    <w:rsid w:val="00E23393"/>
    <w:rsid w:val="00E269BE"/>
    <w:rsid w:val="00E3045B"/>
    <w:rsid w:val="00E351CF"/>
    <w:rsid w:val="00E42785"/>
    <w:rsid w:val="00E4468E"/>
    <w:rsid w:val="00E446B6"/>
    <w:rsid w:val="00E4507D"/>
    <w:rsid w:val="00E45415"/>
    <w:rsid w:val="00E475ED"/>
    <w:rsid w:val="00E50CE8"/>
    <w:rsid w:val="00E53AA4"/>
    <w:rsid w:val="00E53FAF"/>
    <w:rsid w:val="00E5405B"/>
    <w:rsid w:val="00E54A57"/>
    <w:rsid w:val="00E54D8B"/>
    <w:rsid w:val="00E62852"/>
    <w:rsid w:val="00E63E0D"/>
    <w:rsid w:val="00E65074"/>
    <w:rsid w:val="00E651C5"/>
    <w:rsid w:val="00E65EAE"/>
    <w:rsid w:val="00E65F41"/>
    <w:rsid w:val="00E721F4"/>
    <w:rsid w:val="00E743F2"/>
    <w:rsid w:val="00E74522"/>
    <w:rsid w:val="00E7589E"/>
    <w:rsid w:val="00E7636F"/>
    <w:rsid w:val="00E80A2A"/>
    <w:rsid w:val="00E839E7"/>
    <w:rsid w:val="00E83BC2"/>
    <w:rsid w:val="00E84B88"/>
    <w:rsid w:val="00E854C5"/>
    <w:rsid w:val="00E86036"/>
    <w:rsid w:val="00E8780F"/>
    <w:rsid w:val="00E879A2"/>
    <w:rsid w:val="00E90826"/>
    <w:rsid w:val="00E935CC"/>
    <w:rsid w:val="00E93C2A"/>
    <w:rsid w:val="00E9555E"/>
    <w:rsid w:val="00E963A2"/>
    <w:rsid w:val="00E97109"/>
    <w:rsid w:val="00E974A2"/>
    <w:rsid w:val="00EA130C"/>
    <w:rsid w:val="00EA16EF"/>
    <w:rsid w:val="00EA5350"/>
    <w:rsid w:val="00EA73B6"/>
    <w:rsid w:val="00EB0825"/>
    <w:rsid w:val="00EB0880"/>
    <w:rsid w:val="00EB0B36"/>
    <w:rsid w:val="00EB1DC3"/>
    <w:rsid w:val="00EB24E2"/>
    <w:rsid w:val="00EB2608"/>
    <w:rsid w:val="00EB3D68"/>
    <w:rsid w:val="00EC2B1B"/>
    <w:rsid w:val="00EC5DCB"/>
    <w:rsid w:val="00EC69CA"/>
    <w:rsid w:val="00EC7CD4"/>
    <w:rsid w:val="00ED2F3E"/>
    <w:rsid w:val="00ED39D6"/>
    <w:rsid w:val="00ED5D55"/>
    <w:rsid w:val="00ED6770"/>
    <w:rsid w:val="00ED6890"/>
    <w:rsid w:val="00ED74F9"/>
    <w:rsid w:val="00EE07EA"/>
    <w:rsid w:val="00EE1771"/>
    <w:rsid w:val="00EE1E66"/>
    <w:rsid w:val="00EE2351"/>
    <w:rsid w:val="00EE2D53"/>
    <w:rsid w:val="00EE3A3B"/>
    <w:rsid w:val="00EE4FC2"/>
    <w:rsid w:val="00EF2625"/>
    <w:rsid w:val="00EF3AB7"/>
    <w:rsid w:val="00EF3D14"/>
    <w:rsid w:val="00EF6A4D"/>
    <w:rsid w:val="00EF6D3A"/>
    <w:rsid w:val="00EF7537"/>
    <w:rsid w:val="00F001BE"/>
    <w:rsid w:val="00F00459"/>
    <w:rsid w:val="00F03D1C"/>
    <w:rsid w:val="00F05227"/>
    <w:rsid w:val="00F05760"/>
    <w:rsid w:val="00F1061E"/>
    <w:rsid w:val="00F11447"/>
    <w:rsid w:val="00F1168C"/>
    <w:rsid w:val="00F12631"/>
    <w:rsid w:val="00F15948"/>
    <w:rsid w:val="00F15CD1"/>
    <w:rsid w:val="00F225FA"/>
    <w:rsid w:val="00F27A4D"/>
    <w:rsid w:val="00F30067"/>
    <w:rsid w:val="00F335F3"/>
    <w:rsid w:val="00F34C43"/>
    <w:rsid w:val="00F36B6C"/>
    <w:rsid w:val="00F37CA3"/>
    <w:rsid w:val="00F42AB8"/>
    <w:rsid w:val="00F431DA"/>
    <w:rsid w:val="00F44E64"/>
    <w:rsid w:val="00F47C1A"/>
    <w:rsid w:val="00F5192F"/>
    <w:rsid w:val="00F51A76"/>
    <w:rsid w:val="00F552A5"/>
    <w:rsid w:val="00F569B7"/>
    <w:rsid w:val="00F601BB"/>
    <w:rsid w:val="00F603DE"/>
    <w:rsid w:val="00F603F9"/>
    <w:rsid w:val="00F60AA8"/>
    <w:rsid w:val="00F61D5E"/>
    <w:rsid w:val="00F65A1F"/>
    <w:rsid w:val="00F66463"/>
    <w:rsid w:val="00F67840"/>
    <w:rsid w:val="00F67DA8"/>
    <w:rsid w:val="00F7296B"/>
    <w:rsid w:val="00F765AA"/>
    <w:rsid w:val="00F8016C"/>
    <w:rsid w:val="00F80ABB"/>
    <w:rsid w:val="00F86146"/>
    <w:rsid w:val="00F90E95"/>
    <w:rsid w:val="00F91C28"/>
    <w:rsid w:val="00F93971"/>
    <w:rsid w:val="00F963C4"/>
    <w:rsid w:val="00F96978"/>
    <w:rsid w:val="00FA0507"/>
    <w:rsid w:val="00FA61D3"/>
    <w:rsid w:val="00FA6491"/>
    <w:rsid w:val="00FA6BCC"/>
    <w:rsid w:val="00FB1DD5"/>
    <w:rsid w:val="00FB424E"/>
    <w:rsid w:val="00FB42D7"/>
    <w:rsid w:val="00FB6086"/>
    <w:rsid w:val="00FB7227"/>
    <w:rsid w:val="00FB7B7D"/>
    <w:rsid w:val="00FB7D60"/>
    <w:rsid w:val="00FC08F2"/>
    <w:rsid w:val="00FC1685"/>
    <w:rsid w:val="00FC24E2"/>
    <w:rsid w:val="00FC256D"/>
    <w:rsid w:val="00FC3408"/>
    <w:rsid w:val="00FC4985"/>
    <w:rsid w:val="00FC5791"/>
    <w:rsid w:val="00FC685C"/>
    <w:rsid w:val="00FC6988"/>
    <w:rsid w:val="00FC7A63"/>
    <w:rsid w:val="00FC7CC8"/>
    <w:rsid w:val="00FD0B17"/>
    <w:rsid w:val="00FD11D5"/>
    <w:rsid w:val="00FD11E3"/>
    <w:rsid w:val="00FD345E"/>
    <w:rsid w:val="00FD555F"/>
    <w:rsid w:val="00FD6A20"/>
    <w:rsid w:val="00FE0360"/>
    <w:rsid w:val="00FE3AA7"/>
    <w:rsid w:val="00FE5238"/>
    <w:rsid w:val="00FE7AE3"/>
    <w:rsid w:val="00FF393B"/>
    <w:rsid w:val="00FF39E1"/>
    <w:rsid w:val="00FF3BB0"/>
    <w:rsid w:val="00FF5A31"/>
    <w:rsid w:val="00FF5A86"/>
    <w:rsid w:val="00FF7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97FCF5"/>
  <w15:docId w15:val="{65945AF4-7615-492D-B3EF-52A212E1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B43"/>
    <w:pPr>
      <w:ind w:firstLine="360"/>
    </w:pPr>
    <w:rPr>
      <w:sz w:val="22"/>
      <w:szCs w:val="22"/>
    </w:rPr>
  </w:style>
  <w:style w:type="paragraph" w:styleId="Heading1">
    <w:name w:val="heading 1"/>
    <w:basedOn w:val="Normal"/>
    <w:next w:val="Normal"/>
    <w:link w:val="Heading1Char"/>
    <w:uiPriority w:val="99"/>
    <w:qFormat/>
    <w:rsid w:val="00FE5238"/>
    <w:pPr>
      <w:pBdr>
        <w:bottom w:val="single" w:sz="12" w:space="1" w:color="365F91"/>
      </w:pBdr>
      <w:spacing w:before="600" w:after="80"/>
      <w:ind w:firstLine="0"/>
      <w:outlineLvl w:val="0"/>
    </w:pPr>
    <w:rPr>
      <w:rFonts w:ascii="Cambria" w:hAnsi="Cambria"/>
      <w:b/>
      <w:bCs/>
      <w:color w:val="365F91"/>
      <w:sz w:val="24"/>
      <w:szCs w:val="24"/>
    </w:rPr>
  </w:style>
  <w:style w:type="paragraph" w:styleId="Heading2">
    <w:name w:val="heading 2"/>
    <w:basedOn w:val="Normal"/>
    <w:next w:val="Normal"/>
    <w:link w:val="Heading2Char"/>
    <w:uiPriority w:val="99"/>
    <w:qFormat/>
    <w:rsid w:val="00FE5238"/>
    <w:pPr>
      <w:pBdr>
        <w:bottom w:val="single" w:sz="8" w:space="1" w:color="4F81BD"/>
      </w:pBdr>
      <w:spacing w:before="200" w:after="80"/>
      <w:ind w:firstLine="0"/>
      <w:outlineLvl w:val="1"/>
    </w:pPr>
    <w:rPr>
      <w:rFonts w:ascii="Cambria" w:hAnsi="Cambria"/>
      <w:color w:val="365F91"/>
      <w:sz w:val="24"/>
      <w:szCs w:val="24"/>
    </w:rPr>
  </w:style>
  <w:style w:type="paragraph" w:styleId="Heading3">
    <w:name w:val="heading 3"/>
    <w:basedOn w:val="Normal"/>
    <w:next w:val="Normal"/>
    <w:link w:val="Heading3Char"/>
    <w:uiPriority w:val="99"/>
    <w:qFormat/>
    <w:rsid w:val="00FE5238"/>
    <w:pPr>
      <w:pBdr>
        <w:bottom w:val="single" w:sz="4" w:space="1" w:color="95B3D7"/>
      </w:pBdr>
      <w:spacing w:before="200" w:after="80"/>
      <w:ind w:firstLine="0"/>
      <w:outlineLvl w:val="2"/>
    </w:pPr>
    <w:rPr>
      <w:rFonts w:ascii="Cambria" w:hAnsi="Cambria"/>
      <w:color w:val="4F81BD"/>
      <w:sz w:val="24"/>
      <w:szCs w:val="24"/>
    </w:rPr>
  </w:style>
  <w:style w:type="paragraph" w:styleId="Heading4">
    <w:name w:val="heading 4"/>
    <w:basedOn w:val="Normal"/>
    <w:next w:val="Normal"/>
    <w:link w:val="Heading4Char"/>
    <w:uiPriority w:val="99"/>
    <w:qFormat/>
    <w:rsid w:val="00FE5238"/>
    <w:pPr>
      <w:pBdr>
        <w:bottom w:val="single" w:sz="4" w:space="2" w:color="B8CCE4"/>
      </w:pBdr>
      <w:spacing w:before="200" w:after="80"/>
      <w:ind w:firstLine="0"/>
      <w:outlineLvl w:val="3"/>
    </w:pPr>
    <w:rPr>
      <w:rFonts w:ascii="Cambria" w:hAnsi="Cambria"/>
      <w:i/>
      <w:iCs/>
      <w:color w:val="4F81BD"/>
      <w:sz w:val="24"/>
      <w:szCs w:val="24"/>
    </w:rPr>
  </w:style>
  <w:style w:type="paragraph" w:styleId="Heading5">
    <w:name w:val="heading 5"/>
    <w:basedOn w:val="Normal"/>
    <w:next w:val="Normal"/>
    <w:link w:val="Heading5Char"/>
    <w:uiPriority w:val="99"/>
    <w:qFormat/>
    <w:rsid w:val="00FE5238"/>
    <w:pPr>
      <w:spacing w:before="200" w:after="80"/>
      <w:ind w:firstLine="0"/>
      <w:outlineLvl w:val="4"/>
    </w:pPr>
    <w:rPr>
      <w:rFonts w:ascii="Cambria" w:hAnsi="Cambria"/>
      <w:color w:val="4F81BD"/>
    </w:rPr>
  </w:style>
  <w:style w:type="paragraph" w:styleId="Heading6">
    <w:name w:val="heading 6"/>
    <w:basedOn w:val="Normal"/>
    <w:next w:val="Normal"/>
    <w:link w:val="Heading6Char"/>
    <w:uiPriority w:val="99"/>
    <w:qFormat/>
    <w:rsid w:val="00FE5238"/>
    <w:pPr>
      <w:spacing w:before="280" w:after="100"/>
      <w:ind w:firstLine="0"/>
      <w:outlineLvl w:val="5"/>
    </w:pPr>
    <w:rPr>
      <w:rFonts w:ascii="Cambria" w:hAnsi="Cambria"/>
      <w:i/>
      <w:iCs/>
      <w:color w:val="4F81BD"/>
    </w:rPr>
  </w:style>
  <w:style w:type="paragraph" w:styleId="Heading7">
    <w:name w:val="heading 7"/>
    <w:basedOn w:val="Normal"/>
    <w:next w:val="Normal"/>
    <w:link w:val="Heading7Char"/>
    <w:uiPriority w:val="99"/>
    <w:qFormat/>
    <w:rsid w:val="00FE5238"/>
    <w:pPr>
      <w:spacing w:before="320" w:after="100"/>
      <w:ind w:firstLine="0"/>
      <w:outlineLvl w:val="6"/>
    </w:pPr>
    <w:rPr>
      <w:rFonts w:ascii="Cambria" w:hAnsi="Cambria"/>
      <w:b/>
      <w:bCs/>
      <w:color w:val="9BBB59"/>
      <w:sz w:val="20"/>
      <w:szCs w:val="20"/>
    </w:rPr>
  </w:style>
  <w:style w:type="paragraph" w:styleId="Heading8">
    <w:name w:val="heading 8"/>
    <w:basedOn w:val="Normal"/>
    <w:next w:val="Normal"/>
    <w:link w:val="Heading8Char"/>
    <w:uiPriority w:val="99"/>
    <w:qFormat/>
    <w:rsid w:val="00FE5238"/>
    <w:pPr>
      <w:spacing w:before="320" w:after="100"/>
      <w:ind w:firstLine="0"/>
      <w:outlineLvl w:val="7"/>
    </w:pPr>
    <w:rPr>
      <w:rFonts w:ascii="Cambria" w:hAnsi="Cambria"/>
      <w:b/>
      <w:bCs/>
      <w:i/>
      <w:iCs/>
      <w:color w:val="9BBB59"/>
      <w:sz w:val="20"/>
      <w:szCs w:val="20"/>
    </w:rPr>
  </w:style>
  <w:style w:type="paragraph" w:styleId="Heading9">
    <w:name w:val="heading 9"/>
    <w:basedOn w:val="Normal"/>
    <w:next w:val="Normal"/>
    <w:link w:val="Heading9Char"/>
    <w:uiPriority w:val="99"/>
    <w:qFormat/>
    <w:rsid w:val="00FE5238"/>
    <w:pPr>
      <w:spacing w:before="320" w:after="100"/>
      <w:ind w:firstLine="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E5238"/>
    <w:rPr>
      <w:rFonts w:ascii="Cambria" w:hAnsi="Cambria" w:cs="Times New Roman"/>
      <w:b/>
      <w:bCs/>
      <w:color w:val="365F91"/>
      <w:sz w:val="24"/>
      <w:szCs w:val="24"/>
    </w:rPr>
  </w:style>
  <w:style w:type="character" w:customStyle="1" w:styleId="Heading2Char">
    <w:name w:val="Heading 2 Char"/>
    <w:link w:val="Heading2"/>
    <w:uiPriority w:val="99"/>
    <w:locked/>
    <w:rsid w:val="00FE5238"/>
    <w:rPr>
      <w:rFonts w:ascii="Cambria" w:hAnsi="Cambria" w:cs="Times New Roman"/>
      <w:color w:val="365F91"/>
      <w:sz w:val="24"/>
      <w:szCs w:val="24"/>
    </w:rPr>
  </w:style>
  <w:style w:type="character" w:customStyle="1" w:styleId="Heading3Char">
    <w:name w:val="Heading 3 Char"/>
    <w:link w:val="Heading3"/>
    <w:uiPriority w:val="99"/>
    <w:locked/>
    <w:rsid w:val="00FE5238"/>
    <w:rPr>
      <w:rFonts w:ascii="Cambria" w:hAnsi="Cambria" w:cs="Times New Roman"/>
      <w:color w:val="4F81BD"/>
      <w:sz w:val="24"/>
      <w:szCs w:val="24"/>
    </w:rPr>
  </w:style>
  <w:style w:type="character" w:customStyle="1" w:styleId="Heading4Char">
    <w:name w:val="Heading 4 Char"/>
    <w:link w:val="Heading4"/>
    <w:uiPriority w:val="99"/>
    <w:locked/>
    <w:rsid w:val="00FE5238"/>
    <w:rPr>
      <w:rFonts w:ascii="Cambria" w:hAnsi="Cambria" w:cs="Times New Roman"/>
      <w:i/>
      <w:iCs/>
      <w:color w:val="4F81BD"/>
      <w:sz w:val="24"/>
      <w:szCs w:val="24"/>
    </w:rPr>
  </w:style>
  <w:style w:type="character" w:customStyle="1" w:styleId="Heading5Char">
    <w:name w:val="Heading 5 Char"/>
    <w:link w:val="Heading5"/>
    <w:uiPriority w:val="99"/>
    <w:locked/>
    <w:rsid w:val="00FE5238"/>
    <w:rPr>
      <w:rFonts w:ascii="Cambria" w:hAnsi="Cambria" w:cs="Times New Roman"/>
      <w:color w:val="4F81BD"/>
    </w:rPr>
  </w:style>
  <w:style w:type="character" w:customStyle="1" w:styleId="Heading6Char">
    <w:name w:val="Heading 6 Char"/>
    <w:link w:val="Heading6"/>
    <w:uiPriority w:val="99"/>
    <w:semiHidden/>
    <w:locked/>
    <w:rsid w:val="00FE5238"/>
    <w:rPr>
      <w:rFonts w:ascii="Cambria" w:hAnsi="Cambria" w:cs="Times New Roman"/>
      <w:i/>
      <w:iCs/>
      <w:color w:val="4F81BD"/>
    </w:rPr>
  </w:style>
  <w:style w:type="character" w:customStyle="1" w:styleId="Heading7Char">
    <w:name w:val="Heading 7 Char"/>
    <w:link w:val="Heading7"/>
    <w:uiPriority w:val="99"/>
    <w:semiHidden/>
    <w:locked/>
    <w:rsid w:val="00FE5238"/>
    <w:rPr>
      <w:rFonts w:ascii="Cambria" w:hAnsi="Cambria" w:cs="Times New Roman"/>
      <w:b/>
      <w:bCs/>
      <w:color w:val="9BBB59"/>
      <w:sz w:val="20"/>
      <w:szCs w:val="20"/>
    </w:rPr>
  </w:style>
  <w:style w:type="character" w:customStyle="1" w:styleId="Heading8Char">
    <w:name w:val="Heading 8 Char"/>
    <w:link w:val="Heading8"/>
    <w:uiPriority w:val="99"/>
    <w:semiHidden/>
    <w:locked/>
    <w:rsid w:val="00FE5238"/>
    <w:rPr>
      <w:rFonts w:ascii="Cambria" w:hAnsi="Cambria" w:cs="Times New Roman"/>
      <w:b/>
      <w:bCs/>
      <w:i/>
      <w:iCs/>
      <w:color w:val="9BBB59"/>
      <w:sz w:val="20"/>
      <w:szCs w:val="20"/>
    </w:rPr>
  </w:style>
  <w:style w:type="character" w:customStyle="1" w:styleId="Heading9Char">
    <w:name w:val="Heading 9 Char"/>
    <w:link w:val="Heading9"/>
    <w:uiPriority w:val="99"/>
    <w:semiHidden/>
    <w:locked/>
    <w:rsid w:val="00FE5238"/>
    <w:rPr>
      <w:rFonts w:ascii="Cambria" w:hAnsi="Cambria" w:cs="Times New Roman"/>
      <w:i/>
      <w:iCs/>
      <w:color w:val="9BBB59"/>
      <w:sz w:val="20"/>
      <w:szCs w:val="20"/>
    </w:rPr>
  </w:style>
  <w:style w:type="paragraph" w:styleId="Title">
    <w:name w:val="Title"/>
    <w:basedOn w:val="Normal"/>
    <w:next w:val="Normal"/>
    <w:link w:val="TitleChar"/>
    <w:uiPriority w:val="99"/>
    <w:qFormat/>
    <w:rsid w:val="00FE5238"/>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leChar">
    <w:name w:val="Title Char"/>
    <w:link w:val="Title"/>
    <w:uiPriority w:val="99"/>
    <w:locked/>
    <w:rsid w:val="00FE5238"/>
    <w:rPr>
      <w:rFonts w:ascii="Cambria" w:hAnsi="Cambria" w:cs="Times New Roman"/>
      <w:i/>
      <w:iCs/>
      <w:color w:val="243F60"/>
      <w:sz w:val="60"/>
      <w:szCs w:val="60"/>
    </w:rPr>
  </w:style>
  <w:style w:type="paragraph" w:styleId="BalloonText">
    <w:name w:val="Balloon Text"/>
    <w:basedOn w:val="Normal"/>
    <w:link w:val="BalloonTextChar"/>
    <w:uiPriority w:val="99"/>
    <w:semiHidden/>
    <w:rsid w:val="00FA61D3"/>
    <w:rPr>
      <w:rFonts w:ascii="Tahoma" w:hAnsi="Tahoma" w:cs="Tahoma"/>
      <w:sz w:val="16"/>
      <w:szCs w:val="16"/>
    </w:rPr>
  </w:style>
  <w:style w:type="character" w:customStyle="1" w:styleId="BalloonTextChar">
    <w:name w:val="Balloon Text Char"/>
    <w:link w:val="BalloonText"/>
    <w:uiPriority w:val="99"/>
    <w:semiHidden/>
    <w:locked/>
    <w:rsid w:val="00FA61D3"/>
    <w:rPr>
      <w:rFonts w:ascii="Tahoma" w:hAnsi="Tahoma" w:cs="Tahoma"/>
      <w:sz w:val="16"/>
      <w:szCs w:val="16"/>
    </w:rPr>
  </w:style>
  <w:style w:type="paragraph" w:customStyle="1" w:styleId="Default">
    <w:name w:val="Default"/>
    <w:uiPriority w:val="99"/>
    <w:rsid w:val="00862F81"/>
    <w:pPr>
      <w:autoSpaceDE w:val="0"/>
      <w:autoSpaceDN w:val="0"/>
      <w:adjustRightInd w:val="0"/>
      <w:ind w:firstLine="360"/>
    </w:pPr>
    <w:rPr>
      <w:rFonts w:ascii="Times New Roman" w:hAnsi="Times New Roman"/>
      <w:color w:val="000000"/>
      <w:sz w:val="24"/>
      <w:szCs w:val="24"/>
    </w:rPr>
  </w:style>
  <w:style w:type="paragraph" w:styleId="Footer">
    <w:name w:val="footer"/>
    <w:basedOn w:val="Normal"/>
    <w:link w:val="FooterChar"/>
    <w:uiPriority w:val="99"/>
    <w:rsid w:val="00261968"/>
    <w:pPr>
      <w:tabs>
        <w:tab w:val="center" w:pos="4320"/>
        <w:tab w:val="right" w:pos="8640"/>
      </w:tabs>
    </w:pPr>
    <w:rPr>
      <w:rFonts w:ascii="Times New Roman" w:hAnsi="Times New Roman"/>
      <w:sz w:val="24"/>
      <w:szCs w:val="24"/>
    </w:rPr>
  </w:style>
  <w:style w:type="character" w:customStyle="1" w:styleId="FooterChar">
    <w:name w:val="Footer Char"/>
    <w:link w:val="Footer"/>
    <w:uiPriority w:val="99"/>
    <w:locked/>
    <w:rsid w:val="00261968"/>
    <w:rPr>
      <w:rFonts w:ascii="Times New Roman" w:hAnsi="Times New Roman" w:cs="Times New Roman"/>
      <w:sz w:val="24"/>
      <w:szCs w:val="24"/>
    </w:rPr>
  </w:style>
  <w:style w:type="paragraph" w:styleId="Header">
    <w:name w:val="header"/>
    <w:basedOn w:val="Normal"/>
    <w:link w:val="HeaderChar"/>
    <w:uiPriority w:val="99"/>
    <w:rsid w:val="00261968"/>
    <w:pPr>
      <w:tabs>
        <w:tab w:val="center" w:pos="4680"/>
        <w:tab w:val="right" w:pos="9360"/>
      </w:tabs>
    </w:pPr>
  </w:style>
  <w:style w:type="character" w:customStyle="1" w:styleId="HeaderChar">
    <w:name w:val="Header Char"/>
    <w:link w:val="Header"/>
    <w:uiPriority w:val="99"/>
    <w:locked/>
    <w:rsid w:val="00261968"/>
    <w:rPr>
      <w:rFonts w:cs="Times New Roman"/>
    </w:rPr>
  </w:style>
  <w:style w:type="paragraph" w:styleId="TOCHeading">
    <w:name w:val="TOC Heading"/>
    <w:basedOn w:val="Heading1"/>
    <w:next w:val="Normal"/>
    <w:uiPriority w:val="39"/>
    <w:qFormat/>
    <w:rsid w:val="00FE5238"/>
    <w:pPr>
      <w:outlineLvl w:val="9"/>
    </w:pPr>
  </w:style>
  <w:style w:type="paragraph" w:styleId="TOC3">
    <w:name w:val="toc 3"/>
    <w:basedOn w:val="Normal"/>
    <w:next w:val="Normal"/>
    <w:autoRedefine/>
    <w:uiPriority w:val="39"/>
    <w:qFormat/>
    <w:rsid w:val="00B354A2"/>
    <w:pPr>
      <w:tabs>
        <w:tab w:val="right" w:leader="dot" w:pos="9080"/>
      </w:tabs>
      <w:spacing w:after="100"/>
    </w:pPr>
    <w:rPr>
      <w:rFonts w:asciiTheme="minorHAnsi" w:hAnsiTheme="minorHAnsi" w:cstheme="minorHAnsi"/>
      <w:b/>
      <w:noProof/>
    </w:rPr>
  </w:style>
  <w:style w:type="paragraph" w:styleId="TOC2">
    <w:name w:val="toc 2"/>
    <w:basedOn w:val="Normal"/>
    <w:next w:val="Normal"/>
    <w:autoRedefine/>
    <w:uiPriority w:val="39"/>
    <w:qFormat/>
    <w:rsid w:val="00976982"/>
    <w:pPr>
      <w:tabs>
        <w:tab w:val="right" w:leader="dot" w:pos="9350"/>
      </w:tabs>
      <w:spacing w:after="100"/>
      <w:ind w:left="360" w:firstLine="0"/>
    </w:pPr>
    <w:rPr>
      <w:rFonts w:cs="Calibri"/>
    </w:rPr>
  </w:style>
  <w:style w:type="paragraph" w:styleId="TOC1">
    <w:name w:val="toc 1"/>
    <w:basedOn w:val="Normal"/>
    <w:next w:val="Normal"/>
    <w:autoRedefine/>
    <w:uiPriority w:val="39"/>
    <w:qFormat/>
    <w:rsid w:val="00B354A2"/>
    <w:pPr>
      <w:tabs>
        <w:tab w:val="right" w:leader="dot" w:pos="9350"/>
      </w:tabs>
      <w:spacing w:after="100"/>
    </w:pPr>
    <w:rPr>
      <w:b/>
      <w:noProof/>
    </w:rPr>
  </w:style>
  <w:style w:type="character" w:styleId="Hyperlink">
    <w:name w:val="Hyperlink"/>
    <w:uiPriority w:val="99"/>
    <w:rsid w:val="008A1874"/>
    <w:rPr>
      <w:rFonts w:cs="Times New Roman"/>
      <w:color w:val="0000FF"/>
      <w:u w:val="single"/>
    </w:rPr>
  </w:style>
  <w:style w:type="paragraph" w:styleId="List2">
    <w:name w:val="List 2"/>
    <w:basedOn w:val="Normal"/>
    <w:uiPriority w:val="99"/>
    <w:rsid w:val="0075040C"/>
    <w:pPr>
      <w:ind w:left="720" w:hanging="360"/>
    </w:pPr>
    <w:rPr>
      <w:rFonts w:ascii="Times New Roman" w:hAnsi="Times New Roman"/>
      <w:sz w:val="20"/>
      <w:szCs w:val="20"/>
    </w:rPr>
  </w:style>
  <w:style w:type="paragraph" w:customStyle="1" w:styleId="ReferenceLine">
    <w:name w:val="Reference Line"/>
    <w:basedOn w:val="BalloonText"/>
    <w:uiPriority w:val="99"/>
    <w:rsid w:val="0075040C"/>
    <w:pPr>
      <w:tabs>
        <w:tab w:val="left" w:pos="720"/>
        <w:tab w:val="left" w:pos="1440"/>
        <w:tab w:val="left" w:pos="2160"/>
      </w:tabs>
    </w:pPr>
    <w:rPr>
      <w:rFonts w:ascii="Times New Roman" w:hAnsi="Times New Roman" w:cs="Times New Roman"/>
      <w:sz w:val="24"/>
      <w:szCs w:val="20"/>
    </w:rPr>
  </w:style>
  <w:style w:type="paragraph" w:styleId="BodyText">
    <w:name w:val="Body Text"/>
    <w:basedOn w:val="Normal"/>
    <w:link w:val="BodyTextChar"/>
    <w:uiPriority w:val="99"/>
    <w:rsid w:val="0075040C"/>
    <w:pPr>
      <w:spacing w:after="120"/>
    </w:pPr>
  </w:style>
  <w:style w:type="character" w:customStyle="1" w:styleId="BodyTextChar">
    <w:name w:val="Body Text Char"/>
    <w:link w:val="BodyText"/>
    <w:uiPriority w:val="99"/>
    <w:locked/>
    <w:rsid w:val="0075040C"/>
    <w:rPr>
      <w:rFonts w:cs="Times New Roman"/>
    </w:rPr>
  </w:style>
  <w:style w:type="character" w:styleId="Strong">
    <w:name w:val="Strong"/>
    <w:uiPriority w:val="99"/>
    <w:qFormat/>
    <w:rsid w:val="00FE5238"/>
    <w:rPr>
      <w:rFonts w:cs="Times New Roman"/>
      <w:b/>
      <w:bCs/>
      <w:spacing w:val="0"/>
    </w:rPr>
  </w:style>
  <w:style w:type="paragraph" w:styleId="NormalWeb">
    <w:name w:val="Normal (Web)"/>
    <w:basedOn w:val="Normal"/>
    <w:uiPriority w:val="99"/>
    <w:rsid w:val="00297E14"/>
    <w:pPr>
      <w:spacing w:before="100" w:beforeAutospacing="1" w:after="100" w:afterAutospacing="1"/>
    </w:pPr>
    <w:rPr>
      <w:rFonts w:ascii="Times New Roman" w:hAnsi="Times New Roman"/>
      <w:sz w:val="24"/>
      <w:szCs w:val="24"/>
    </w:rPr>
  </w:style>
  <w:style w:type="paragraph" w:styleId="Caption">
    <w:name w:val="caption"/>
    <w:basedOn w:val="Normal"/>
    <w:next w:val="Normal"/>
    <w:uiPriority w:val="99"/>
    <w:qFormat/>
    <w:rsid w:val="00FE5238"/>
    <w:rPr>
      <w:b/>
      <w:bCs/>
      <w:sz w:val="18"/>
      <w:szCs w:val="18"/>
    </w:rPr>
  </w:style>
  <w:style w:type="paragraph" w:styleId="Subtitle">
    <w:name w:val="Subtitle"/>
    <w:basedOn w:val="Normal"/>
    <w:next w:val="Normal"/>
    <w:link w:val="SubtitleChar"/>
    <w:uiPriority w:val="99"/>
    <w:qFormat/>
    <w:rsid w:val="00FE5238"/>
    <w:pPr>
      <w:spacing w:before="200" w:after="900"/>
      <w:ind w:firstLine="0"/>
      <w:jc w:val="right"/>
    </w:pPr>
    <w:rPr>
      <w:i/>
      <w:iCs/>
      <w:sz w:val="24"/>
      <w:szCs w:val="24"/>
    </w:rPr>
  </w:style>
  <w:style w:type="character" w:customStyle="1" w:styleId="SubtitleChar">
    <w:name w:val="Subtitle Char"/>
    <w:link w:val="Subtitle"/>
    <w:uiPriority w:val="99"/>
    <w:locked/>
    <w:rsid w:val="00FE5238"/>
    <w:rPr>
      <w:rFonts w:ascii="Calibri" w:cs="Times New Roman"/>
      <w:i/>
      <w:iCs/>
      <w:sz w:val="24"/>
      <w:szCs w:val="24"/>
    </w:rPr>
  </w:style>
  <w:style w:type="character" w:styleId="Emphasis">
    <w:name w:val="Emphasis"/>
    <w:uiPriority w:val="99"/>
    <w:qFormat/>
    <w:rsid w:val="00FE5238"/>
    <w:rPr>
      <w:rFonts w:cs="Times New Roman"/>
      <w:b/>
      <w:i/>
      <w:color w:val="5A5A5A"/>
    </w:rPr>
  </w:style>
  <w:style w:type="paragraph" w:styleId="NoSpacing">
    <w:name w:val="No Spacing"/>
    <w:basedOn w:val="Normal"/>
    <w:link w:val="NoSpacingChar"/>
    <w:uiPriority w:val="1"/>
    <w:qFormat/>
    <w:rsid w:val="00FE5238"/>
    <w:pPr>
      <w:ind w:firstLine="0"/>
    </w:pPr>
  </w:style>
  <w:style w:type="character" w:customStyle="1" w:styleId="NoSpacingChar">
    <w:name w:val="No Spacing Char"/>
    <w:link w:val="NoSpacing"/>
    <w:uiPriority w:val="1"/>
    <w:locked/>
    <w:rsid w:val="00FE5238"/>
    <w:rPr>
      <w:rFonts w:cs="Times New Roman"/>
    </w:rPr>
  </w:style>
  <w:style w:type="paragraph" w:styleId="ListParagraph">
    <w:name w:val="List Paragraph"/>
    <w:basedOn w:val="Normal"/>
    <w:uiPriority w:val="34"/>
    <w:qFormat/>
    <w:rsid w:val="00FE5238"/>
    <w:pPr>
      <w:ind w:left="720"/>
      <w:contextualSpacing/>
    </w:pPr>
  </w:style>
  <w:style w:type="paragraph" w:styleId="Quote">
    <w:name w:val="Quote"/>
    <w:basedOn w:val="Normal"/>
    <w:next w:val="Normal"/>
    <w:link w:val="QuoteChar"/>
    <w:uiPriority w:val="99"/>
    <w:qFormat/>
    <w:rsid w:val="00FE5238"/>
    <w:rPr>
      <w:rFonts w:ascii="Cambria" w:hAnsi="Cambria"/>
      <w:i/>
      <w:iCs/>
      <w:color w:val="5A5A5A"/>
    </w:rPr>
  </w:style>
  <w:style w:type="character" w:customStyle="1" w:styleId="QuoteChar">
    <w:name w:val="Quote Char"/>
    <w:link w:val="Quote"/>
    <w:uiPriority w:val="99"/>
    <w:locked/>
    <w:rsid w:val="00FE5238"/>
    <w:rPr>
      <w:rFonts w:ascii="Cambria" w:hAnsi="Cambria" w:cs="Times New Roman"/>
      <w:i/>
      <w:iCs/>
      <w:color w:val="5A5A5A"/>
    </w:rPr>
  </w:style>
  <w:style w:type="paragraph" w:styleId="IntenseQuote">
    <w:name w:val="Intense Quote"/>
    <w:basedOn w:val="Normal"/>
    <w:next w:val="Normal"/>
    <w:link w:val="IntenseQuoteChar"/>
    <w:uiPriority w:val="99"/>
    <w:qFormat/>
    <w:rsid w:val="00FE523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link w:val="IntenseQuote"/>
    <w:uiPriority w:val="99"/>
    <w:locked/>
    <w:rsid w:val="00FE5238"/>
    <w:rPr>
      <w:rFonts w:ascii="Cambria" w:hAnsi="Cambria" w:cs="Times New Roman"/>
      <w:i/>
      <w:iCs/>
      <w:color w:val="FFFFFF"/>
      <w:sz w:val="24"/>
      <w:szCs w:val="24"/>
      <w:shd w:val="clear" w:color="auto" w:fill="4F81BD"/>
    </w:rPr>
  </w:style>
  <w:style w:type="character" w:styleId="SubtleEmphasis">
    <w:name w:val="Subtle Emphasis"/>
    <w:uiPriority w:val="99"/>
    <w:qFormat/>
    <w:rsid w:val="00FE5238"/>
    <w:rPr>
      <w:i/>
      <w:color w:val="5A5A5A"/>
    </w:rPr>
  </w:style>
  <w:style w:type="character" w:styleId="IntenseEmphasis">
    <w:name w:val="Intense Emphasis"/>
    <w:uiPriority w:val="21"/>
    <w:qFormat/>
    <w:rsid w:val="00FE5238"/>
    <w:rPr>
      <w:b/>
      <w:i/>
      <w:color w:val="4F81BD"/>
      <w:sz w:val="22"/>
    </w:rPr>
  </w:style>
  <w:style w:type="character" w:styleId="SubtleReference">
    <w:name w:val="Subtle Reference"/>
    <w:uiPriority w:val="99"/>
    <w:qFormat/>
    <w:rsid w:val="00FE5238"/>
    <w:rPr>
      <w:color w:val="auto"/>
      <w:u w:val="single" w:color="9BBB59"/>
    </w:rPr>
  </w:style>
  <w:style w:type="character" w:styleId="IntenseReference">
    <w:name w:val="Intense Reference"/>
    <w:uiPriority w:val="99"/>
    <w:qFormat/>
    <w:rsid w:val="00FE5238"/>
    <w:rPr>
      <w:rFonts w:cs="Times New Roman"/>
      <w:b/>
      <w:bCs/>
      <w:color w:val="76923C"/>
      <w:u w:val="single" w:color="9BBB59"/>
    </w:rPr>
  </w:style>
  <w:style w:type="character" w:styleId="BookTitle">
    <w:name w:val="Book Title"/>
    <w:uiPriority w:val="99"/>
    <w:qFormat/>
    <w:rsid w:val="00FE5238"/>
    <w:rPr>
      <w:rFonts w:ascii="Cambria" w:hAnsi="Cambria" w:cs="Times New Roman"/>
      <w:b/>
      <w:bCs/>
      <w:i/>
      <w:iCs/>
      <w:color w:val="auto"/>
    </w:rPr>
  </w:style>
  <w:style w:type="paragraph" w:styleId="DocumentMap">
    <w:name w:val="Document Map"/>
    <w:basedOn w:val="Normal"/>
    <w:link w:val="DocumentMapChar"/>
    <w:uiPriority w:val="99"/>
    <w:semiHidden/>
    <w:rsid w:val="00085778"/>
    <w:rPr>
      <w:rFonts w:ascii="Tahoma" w:hAnsi="Tahoma" w:cs="Tahoma"/>
      <w:sz w:val="16"/>
      <w:szCs w:val="16"/>
    </w:rPr>
  </w:style>
  <w:style w:type="character" w:customStyle="1" w:styleId="DocumentMapChar">
    <w:name w:val="Document Map Char"/>
    <w:link w:val="DocumentMap"/>
    <w:uiPriority w:val="99"/>
    <w:semiHidden/>
    <w:locked/>
    <w:rsid w:val="00085778"/>
    <w:rPr>
      <w:rFonts w:ascii="Tahoma" w:hAnsi="Tahoma" w:cs="Tahoma"/>
      <w:sz w:val="16"/>
      <w:szCs w:val="16"/>
    </w:rPr>
  </w:style>
  <w:style w:type="paragraph" w:styleId="ListContinue2">
    <w:name w:val="List Continue 2"/>
    <w:basedOn w:val="Normal"/>
    <w:uiPriority w:val="99"/>
    <w:semiHidden/>
    <w:rsid w:val="005B08BB"/>
    <w:pPr>
      <w:spacing w:after="120"/>
      <w:ind w:left="720"/>
      <w:contextualSpacing/>
    </w:pPr>
  </w:style>
  <w:style w:type="paragraph" w:styleId="BodyTextIndent3">
    <w:name w:val="Body Text Indent 3"/>
    <w:basedOn w:val="Normal"/>
    <w:link w:val="BodyTextIndent3Char"/>
    <w:uiPriority w:val="99"/>
    <w:semiHidden/>
    <w:rsid w:val="00FB1DD5"/>
    <w:pPr>
      <w:spacing w:after="120"/>
      <w:ind w:left="360"/>
    </w:pPr>
    <w:rPr>
      <w:sz w:val="16"/>
      <w:szCs w:val="16"/>
    </w:rPr>
  </w:style>
  <w:style w:type="character" w:customStyle="1" w:styleId="BodyTextIndent3Char">
    <w:name w:val="Body Text Indent 3 Char"/>
    <w:link w:val="BodyTextIndent3"/>
    <w:uiPriority w:val="99"/>
    <w:semiHidden/>
    <w:locked/>
    <w:rsid w:val="00FB1DD5"/>
    <w:rPr>
      <w:rFonts w:ascii="Arial" w:hAnsi="Arial" w:cs="Arial"/>
      <w:sz w:val="16"/>
      <w:szCs w:val="16"/>
    </w:rPr>
  </w:style>
  <w:style w:type="paragraph" w:styleId="List">
    <w:name w:val="List"/>
    <w:basedOn w:val="Normal"/>
    <w:uiPriority w:val="99"/>
    <w:rsid w:val="00592402"/>
    <w:pPr>
      <w:ind w:left="360" w:hanging="360"/>
      <w:contextualSpacing/>
    </w:pPr>
  </w:style>
  <w:style w:type="paragraph" w:styleId="BodyText2">
    <w:name w:val="Body Text 2"/>
    <w:basedOn w:val="Normal"/>
    <w:link w:val="BodyText2Char"/>
    <w:uiPriority w:val="99"/>
    <w:semiHidden/>
    <w:rsid w:val="001F1371"/>
    <w:pPr>
      <w:spacing w:after="120" w:line="480" w:lineRule="auto"/>
    </w:pPr>
  </w:style>
  <w:style w:type="character" w:customStyle="1" w:styleId="BodyText2Char">
    <w:name w:val="Body Text 2 Char"/>
    <w:link w:val="BodyText2"/>
    <w:uiPriority w:val="99"/>
    <w:semiHidden/>
    <w:locked/>
    <w:rsid w:val="001F1371"/>
    <w:rPr>
      <w:rFonts w:cs="Times New Roman"/>
    </w:rPr>
  </w:style>
  <w:style w:type="character" w:styleId="FollowedHyperlink">
    <w:name w:val="FollowedHyperlink"/>
    <w:uiPriority w:val="99"/>
    <w:semiHidden/>
    <w:rsid w:val="00D358AF"/>
    <w:rPr>
      <w:rFonts w:cs="Times New Roman"/>
      <w:color w:val="800080"/>
      <w:u w:val="single"/>
    </w:rPr>
  </w:style>
  <w:style w:type="character" w:styleId="LineNumber">
    <w:name w:val="line number"/>
    <w:uiPriority w:val="99"/>
    <w:semiHidden/>
    <w:unhideWhenUsed/>
    <w:rsid w:val="00051BB0"/>
  </w:style>
  <w:style w:type="paragraph" w:styleId="PlainText">
    <w:name w:val="Plain Text"/>
    <w:basedOn w:val="Normal"/>
    <w:link w:val="PlainTextChar"/>
    <w:uiPriority w:val="99"/>
    <w:semiHidden/>
    <w:unhideWhenUsed/>
    <w:rsid w:val="009E1C82"/>
    <w:pPr>
      <w:ind w:firstLine="0"/>
    </w:pPr>
    <w:rPr>
      <w:rFonts w:ascii="Tahoma" w:eastAsia="Calibri" w:hAnsi="Tahoma" w:cs="Consolas"/>
      <w:szCs w:val="21"/>
    </w:rPr>
  </w:style>
  <w:style w:type="paragraph" w:styleId="Index1">
    <w:name w:val="index 1"/>
    <w:basedOn w:val="Normal"/>
    <w:next w:val="Normal"/>
    <w:autoRedefine/>
    <w:uiPriority w:val="99"/>
    <w:semiHidden/>
    <w:unhideWhenUsed/>
    <w:rsid w:val="00997FB3"/>
    <w:pPr>
      <w:ind w:left="220" w:hanging="220"/>
    </w:pPr>
  </w:style>
  <w:style w:type="character" w:customStyle="1" w:styleId="PlainTextChar">
    <w:name w:val="Plain Text Char"/>
    <w:link w:val="PlainText"/>
    <w:uiPriority w:val="99"/>
    <w:semiHidden/>
    <w:rsid w:val="009E1C82"/>
    <w:rPr>
      <w:rFonts w:ascii="Tahoma" w:eastAsia="Calibri" w:hAnsi="Tahoma" w:cs="Consolas"/>
      <w:sz w:val="22"/>
      <w:szCs w:val="21"/>
    </w:rPr>
  </w:style>
  <w:style w:type="paragraph" w:styleId="BodyTextIndent">
    <w:name w:val="Body Text Indent"/>
    <w:basedOn w:val="Normal"/>
    <w:link w:val="BodyTextIndentChar"/>
    <w:uiPriority w:val="99"/>
    <w:semiHidden/>
    <w:unhideWhenUsed/>
    <w:rsid w:val="007D47A6"/>
    <w:pPr>
      <w:spacing w:after="120"/>
      <w:ind w:left="360"/>
    </w:pPr>
  </w:style>
  <w:style w:type="character" w:customStyle="1" w:styleId="BodyTextIndentChar">
    <w:name w:val="Body Text Indent Char"/>
    <w:basedOn w:val="DefaultParagraphFont"/>
    <w:link w:val="BodyTextIndent"/>
    <w:uiPriority w:val="99"/>
    <w:semiHidden/>
    <w:rsid w:val="007D47A6"/>
    <w:rPr>
      <w:sz w:val="22"/>
      <w:szCs w:val="22"/>
    </w:rPr>
  </w:style>
  <w:style w:type="character" w:customStyle="1" w:styleId="apple-converted-space">
    <w:name w:val="apple-converted-space"/>
    <w:basedOn w:val="DefaultParagraphFont"/>
    <w:rsid w:val="005205F4"/>
  </w:style>
  <w:style w:type="character" w:customStyle="1" w:styleId="UnresolvedMention1">
    <w:name w:val="Unresolved Mention1"/>
    <w:basedOn w:val="DefaultParagraphFont"/>
    <w:uiPriority w:val="99"/>
    <w:semiHidden/>
    <w:unhideWhenUsed/>
    <w:rsid w:val="00E90826"/>
    <w:rPr>
      <w:color w:val="605E5C"/>
      <w:shd w:val="clear" w:color="auto" w:fill="E1DFDD"/>
    </w:rPr>
  </w:style>
  <w:style w:type="table" w:styleId="TableGrid">
    <w:name w:val="Table Grid"/>
    <w:basedOn w:val="TableNormal"/>
    <w:locked/>
    <w:rsid w:val="00CE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1D5369"/>
    <w:rPr>
      <w:rFonts w:eastAsia="MS Mincho"/>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2">
    <w:name w:val="Unresolved Mention2"/>
    <w:basedOn w:val="DefaultParagraphFont"/>
    <w:uiPriority w:val="99"/>
    <w:semiHidden/>
    <w:unhideWhenUsed/>
    <w:rsid w:val="00B50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01846">
      <w:bodyDiv w:val="1"/>
      <w:marLeft w:val="0"/>
      <w:marRight w:val="0"/>
      <w:marTop w:val="0"/>
      <w:marBottom w:val="0"/>
      <w:divBdr>
        <w:top w:val="none" w:sz="0" w:space="0" w:color="auto"/>
        <w:left w:val="none" w:sz="0" w:space="0" w:color="auto"/>
        <w:bottom w:val="none" w:sz="0" w:space="0" w:color="auto"/>
        <w:right w:val="none" w:sz="0" w:space="0" w:color="auto"/>
      </w:divBdr>
      <w:divsChild>
        <w:div w:id="305860409">
          <w:marLeft w:val="0"/>
          <w:marRight w:val="0"/>
          <w:marTop w:val="0"/>
          <w:marBottom w:val="0"/>
          <w:divBdr>
            <w:top w:val="none" w:sz="0" w:space="0" w:color="auto"/>
            <w:left w:val="none" w:sz="0" w:space="0" w:color="auto"/>
            <w:bottom w:val="none" w:sz="0" w:space="0" w:color="auto"/>
            <w:right w:val="none" w:sz="0" w:space="0" w:color="auto"/>
          </w:divBdr>
          <w:divsChild>
            <w:div w:id="2070107005">
              <w:marLeft w:val="0"/>
              <w:marRight w:val="0"/>
              <w:marTop w:val="0"/>
              <w:marBottom w:val="0"/>
              <w:divBdr>
                <w:top w:val="none" w:sz="0" w:space="0" w:color="auto"/>
                <w:left w:val="none" w:sz="0" w:space="0" w:color="auto"/>
                <w:bottom w:val="none" w:sz="0" w:space="0" w:color="auto"/>
                <w:right w:val="none" w:sz="0" w:space="0" w:color="auto"/>
              </w:divBdr>
              <w:divsChild>
                <w:div w:id="214017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39987">
      <w:bodyDiv w:val="1"/>
      <w:marLeft w:val="0"/>
      <w:marRight w:val="0"/>
      <w:marTop w:val="0"/>
      <w:marBottom w:val="0"/>
      <w:divBdr>
        <w:top w:val="none" w:sz="0" w:space="0" w:color="auto"/>
        <w:left w:val="none" w:sz="0" w:space="0" w:color="auto"/>
        <w:bottom w:val="none" w:sz="0" w:space="0" w:color="auto"/>
        <w:right w:val="none" w:sz="0" w:space="0" w:color="auto"/>
      </w:divBdr>
    </w:div>
    <w:div w:id="1081365722">
      <w:bodyDiv w:val="1"/>
      <w:marLeft w:val="0"/>
      <w:marRight w:val="0"/>
      <w:marTop w:val="0"/>
      <w:marBottom w:val="0"/>
      <w:divBdr>
        <w:top w:val="none" w:sz="0" w:space="0" w:color="auto"/>
        <w:left w:val="none" w:sz="0" w:space="0" w:color="auto"/>
        <w:bottom w:val="none" w:sz="0" w:space="0" w:color="auto"/>
        <w:right w:val="none" w:sz="0" w:space="0" w:color="auto"/>
      </w:divBdr>
      <w:divsChild>
        <w:div w:id="783429106">
          <w:marLeft w:val="0"/>
          <w:marRight w:val="0"/>
          <w:marTop w:val="0"/>
          <w:marBottom w:val="0"/>
          <w:divBdr>
            <w:top w:val="none" w:sz="0" w:space="0" w:color="auto"/>
            <w:left w:val="none" w:sz="0" w:space="0" w:color="auto"/>
            <w:bottom w:val="none" w:sz="0" w:space="0" w:color="auto"/>
            <w:right w:val="none" w:sz="0" w:space="0" w:color="auto"/>
          </w:divBdr>
          <w:divsChild>
            <w:div w:id="288706053">
              <w:marLeft w:val="0"/>
              <w:marRight w:val="0"/>
              <w:marTop w:val="0"/>
              <w:marBottom w:val="0"/>
              <w:divBdr>
                <w:top w:val="none" w:sz="0" w:space="0" w:color="auto"/>
                <w:left w:val="none" w:sz="0" w:space="0" w:color="auto"/>
                <w:bottom w:val="none" w:sz="0" w:space="0" w:color="auto"/>
                <w:right w:val="none" w:sz="0" w:space="0" w:color="auto"/>
              </w:divBdr>
              <w:divsChild>
                <w:div w:id="46369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754930">
      <w:marLeft w:val="0"/>
      <w:marRight w:val="0"/>
      <w:marTop w:val="0"/>
      <w:marBottom w:val="0"/>
      <w:divBdr>
        <w:top w:val="none" w:sz="0" w:space="0" w:color="auto"/>
        <w:left w:val="none" w:sz="0" w:space="0" w:color="auto"/>
        <w:bottom w:val="none" w:sz="0" w:space="0" w:color="auto"/>
        <w:right w:val="none" w:sz="0" w:space="0" w:color="auto"/>
      </w:divBdr>
    </w:div>
    <w:div w:id="1224754932">
      <w:marLeft w:val="0"/>
      <w:marRight w:val="0"/>
      <w:marTop w:val="0"/>
      <w:marBottom w:val="0"/>
      <w:divBdr>
        <w:top w:val="none" w:sz="0" w:space="0" w:color="auto"/>
        <w:left w:val="none" w:sz="0" w:space="0" w:color="auto"/>
        <w:bottom w:val="none" w:sz="0" w:space="0" w:color="auto"/>
        <w:right w:val="none" w:sz="0" w:space="0" w:color="auto"/>
      </w:divBdr>
    </w:div>
    <w:div w:id="1224754933">
      <w:marLeft w:val="0"/>
      <w:marRight w:val="0"/>
      <w:marTop w:val="0"/>
      <w:marBottom w:val="0"/>
      <w:divBdr>
        <w:top w:val="none" w:sz="0" w:space="0" w:color="auto"/>
        <w:left w:val="none" w:sz="0" w:space="0" w:color="auto"/>
        <w:bottom w:val="none" w:sz="0" w:space="0" w:color="auto"/>
        <w:right w:val="none" w:sz="0" w:space="0" w:color="auto"/>
      </w:divBdr>
    </w:div>
    <w:div w:id="1224754936">
      <w:marLeft w:val="0"/>
      <w:marRight w:val="0"/>
      <w:marTop w:val="0"/>
      <w:marBottom w:val="0"/>
      <w:divBdr>
        <w:top w:val="none" w:sz="0" w:space="0" w:color="auto"/>
        <w:left w:val="none" w:sz="0" w:space="0" w:color="auto"/>
        <w:bottom w:val="none" w:sz="0" w:space="0" w:color="auto"/>
        <w:right w:val="none" w:sz="0" w:space="0" w:color="auto"/>
      </w:divBdr>
      <w:divsChild>
        <w:div w:id="1224754929">
          <w:marLeft w:val="0"/>
          <w:marRight w:val="0"/>
          <w:marTop w:val="0"/>
          <w:marBottom w:val="0"/>
          <w:divBdr>
            <w:top w:val="none" w:sz="0" w:space="0" w:color="auto"/>
            <w:left w:val="none" w:sz="0" w:space="0" w:color="auto"/>
            <w:bottom w:val="none" w:sz="0" w:space="0" w:color="auto"/>
            <w:right w:val="none" w:sz="0" w:space="0" w:color="auto"/>
          </w:divBdr>
        </w:div>
      </w:divsChild>
    </w:div>
    <w:div w:id="1224754937">
      <w:marLeft w:val="0"/>
      <w:marRight w:val="0"/>
      <w:marTop w:val="0"/>
      <w:marBottom w:val="0"/>
      <w:divBdr>
        <w:top w:val="none" w:sz="0" w:space="0" w:color="auto"/>
        <w:left w:val="none" w:sz="0" w:space="0" w:color="auto"/>
        <w:bottom w:val="none" w:sz="0" w:space="0" w:color="auto"/>
        <w:right w:val="none" w:sz="0" w:space="0" w:color="auto"/>
      </w:divBdr>
      <w:divsChild>
        <w:div w:id="1224754934">
          <w:marLeft w:val="0"/>
          <w:marRight w:val="0"/>
          <w:marTop w:val="300"/>
          <w:marBottom w:val="300"/>
          <w:divBdr>
            <w:top w:val="single" w:sz="24" w:space="0" w:color="D5E5F2"/>
            <w:left w:val="none" w:sz="0" w:space="0" w:color="auto"/>
            <w:bottom w:val="none" w:sz="0" w:space="0" w:color="auto"/>
            <w:right w:val="none" w:sz="0" w:space="0" w:color="auto"/>
          </w:divBdr>
          <w:divsChild>
            <w:div w:id="1224754931">
              <w:marLeft w:val="0"/>
              <w:marRight w:val="0"/>
              <w:marTop w:val="0"/>
              <w:marBottom w:val="0"/>
              <w:divBdr>
                <w:top w:val="none" w:sz="0" w:space="0" w:color="auto"/>
                <w:left w:val="none" w:sz="0" w:space="0" w:color="auto"/>
                <w:bottom w:val="single" w:sz="24" w:space="0" w:color="D5E5F2"/>
                <w:right w:val="none" w:sz="0" w:space="0" w:color="auto"/>
              </w:divBdr>
              <w:divsChild>
                <w:div w:id="1224754935">
                  <w:marLeft w:val="300"/>
                  <w:marRight w:val="0"/>
                  <w:marTop w:val="2550"/>
                  <w:marBottom w:val="0"/>
                  <w:divBdr>
                    <w:top w:val="none" w:sz="0" w:space="0" w:color="auto"/>
                    <w:left w:val="none" w:sz="0" w:space="0" w:color="auto"/>
                    <w:bottom w:val="none" w:sz="0" w:space="0" w:color="auto"/>
                    <w:right w:val="none" w:sz="0" w:space="0" w:color="auto"/>
                  </w:divBdr>
                </w:div>
              </w:divsChild>
            </w:div>
          </w:divsChild>
        </w:div>
      </w:divsChild>
    </w:div>
    <w:div w:id="1553230581">
      <w:bodyDiv w:val="1"/>
      <w:marLeft w:val="0"/>
      <w:marRight w:val="0"/>
      <w:marTop w:val="0"/>
      <w:marBottom w:val="0"/>
      <w:divBdr>
        <w:top w:val="none" w:sz="0" w:space="0" w:color="auto"/>
        <w:left w:val="none" w:sz="0" w:space="0" w:color="auto"/>
        <w:bottom w:val="none" w:sz="0" w:space="0" w:color="auto"/>
        <w:right w:val="none" w:sz="0" w:space="0" w:color="auto"/>
      </w:divBdr>
    </w:div>
    <w:div w:id="2084790782">
      <w:bodyDiv w:val="1"/>
      <w:marLeft w:val="0"/>
      <w:marRight w:val="0"/>
      <w:marTop w:val="0"/>
      <w:marBottom w:val="0"/>
      <w:divBdr>
        <w:top w:val="none" w:sz="0" w:space="0" w:color="auto"/>
        <w:left w:val="none" w:sz="0" w:space="0" w:color="auto"/>
        <w:bottom w:val="none" w:sz="0" w:space="0" w:color="auto"/>
        <w:right w:val="none" w:sz="0" w:space="0" w:color="auto"/>
      </w:divBdr>
    </w:div>
    <w:div w:id="2135246749">
      <w:bodyDiv w:val="1"/>
      <w:marLeft w:val="0"/>
      <w:marRight w:val="0"/>
      <w:marTop w:val="0"/>
      <w:marBottom w:val="0"/>
      <w:divBdr>
        <w:top w:val="none" w:sz="0" w:space="0" w:color="auto"/>
        <w:left w:val="none" w:sz="0" w:space="0" w:color="auto"/>
        <w:bottom w:val="none" w:sz="0" w:space="0" w:color="auto"/>
        <w:right w:val="none" w:sz="0" w:space="0" w:color="auto"/>
      </w:divBdr>
      <w:divsChild>
        <w:div w:id="1393888634">
          <w:marLeft w:val="0"/>
          <w:marRight w:val="0"/>
          <w:marTop w:val="0"/>
          <w:marBottom w:val="0"/>
          <w:divBdr>
            <w:top w:val="none" w:sz="0" w:space="0" w:color="auto"/>
            <w:left w:val="none" w:sz="0" w:space="0" w:color="auto"/>
            <w:bottom w:val="none" w:sz="0" w:space="0" w:color="auto"/>
            <w:right w:val="none" w:sz="0" w:space="0" w:color="auto"/>
          </w:divBdr>
          <w:divsChild>
            <w:div w:id="1849712812">
              <w:marLeft w:val="0"/>
              <w:marRight w:val="0"/>
              <w:marTop w:val="0"/>
              <w:marBottom w:val="0"/>
              <w:divBdr>
                <w:top w:val="none" w:sz="0" w:space="0" w:color="auto"/>
                <w:left w:val="none" w:sz="0" w:space="0" w:color="auto"/>
                <w:bottom w:val="none" w:sz="0" w:space="0" w:color="auto"/>
                <w:right w:val="none" w:sz="0" w:space="0" w:color="auto"/>
              </w:divBdr>
              <w:divsChild>
                <w:div w:id="524448055">
                  <w:marLeft w:val="0"/>
                  <w:marRight w:val="0"/>
                  <w:marTop w:val="45"/>
                  <w:marBottom w:val="300"/>
                  <w:divBdr>
                    <w:top w:val="none" w:sz="0" w:space="0" w:color="auto"/>
                    <w:left w:val="none" w:sz="0" w:space="0" w:color="auto"/>
                    <w:bottom w:val="none" w:sz="0" w:space="0" w:color="auto"/>
                    <w:right w:val="none" w:sz="0" w:space="0" w:color="auto"/>
                  </w:divBdr>
                  <w:divsChild>
                    <w:div w:id="110107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hyperlink" Target="http://www.acpe-accredit.org" TargetMode="External"/><Relationship Id="rId26" Type="http://schemas.openxmlformats.org/officeDocument/2006/relationships/hyperlink" Target="https://cccs.edu/about/governance/policies-procedures/sp-4-30a-student-behavioral-expectations-and-responsibilities-resolution-procedure/" TargetMode="External"/><Relationship Id="rId3" Type="http://schemas.openxmlformats.org/officeDocument/2006/relationships/customXml" Target="../customXml/item3.xml"/><Relationship Id="rId21" Type="http://schemas.openxmlformats.org/officeDocument/2006/relationships/hyperlink" Target="http://www.bls.gov/oes/current/oes292052.htm"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www.ashp.org" TargetMode="External"/><Relationship Id="rId25" Type="http://schemas.openxmlformats.org/officeDocument/2006/relationships/hyperlink" Target="https://www.pikespeak.edu/student-support/accessibility-services/index.ph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ccs.edu/about-cccs/state-board/policies-procedures/" TargetMode="External"/><Relationship Id="rId20" Type="http://schemas.openxmlformats.org/officeDocument/2006/relationships/hyperlink" Target="https://www.ashp.org/Professional-Development/Technician-Program-Accreditatio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joe.charleman@pikespeak.ed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nicole.davis@pikespeak.edu" TargetMode="External"/><Relationship Id="rId23" Type="http://schemas.openxmlformats.org/officeDocument/2006/relationships/hyperlink" Target="https://www.pikespeak.edu/student-support/ppsc-student-handbook/index.php"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ashp.org/Professional-Development/Technician-Program-Accreditation/Accreditation-Standard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cia.janos@pikespeak.edu" TargetMode="External"/><Relationship Id="rId22" Type="http://schemas.openxmlformats.org/officeDocument/2006/relationships/hyperlink" Target="https://www.pikespeak.edu/student-support/dean-of-students.php" TargetMode="External"/><Relationship Id="rId27" Type="http://schemas.openxmlformats.org/officeDocument/2006/relationships/hyperlink" Target="https://www.pikespeak.edu/academics/instructional-services/faculty-resources/instructional-calendar.php" TargetMode="External"/><Relationship Id="rId30" Type="http://schemas.openxmlformats.org/officeDocument/2006/relationships/header" Target="header2.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_rels/footer2.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3e1b1d4-b5da-4971-9568-e2e2db763e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F8B1832E2F9941AD94C7D1BF522365" ma:contentTypeVersion="15" ma:contentTypeDescription="Create a new document." ma:contentTypeScope="" ma:versionID="1336866ad624648f78c55e8114959d93">
  <xsd:schema xmlns:xsd="http://www.w3.org/2001/XMLSchema" xmlns:xs="http://www.w3.org/2001/XMLSchema" xmlns:p="http://schemas.microsoft.com/office/2006/metadata/properties" xmlns:ns3="33e1b1d4-b5da-4971-9568-e2e2db763eae" xmlns:ns4="fa385a61-42b2-4a63-9fbe-afcb7ab55f75" targetNamespace="http://schemas.microsoft.com/office/2006/metadata/properties" ma:root="true" ma:fieldsID="18063161cbd9612c0d0401c7fa8f7130" ns3:_="" ns4:_="">
    <xsd:import namespace="33e1b1d4-b5da-4971-9568-e2e2db763eae"/>
    <xsd:import namespace="fa385a61-42b2-4a63-9fbe-afcb7ab55f7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1b1d4-b5da-4971-9568-e2e2db763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385a61-42b2-4a63-9fbe-afcb7ab55f7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F2229-17A1-448D-A004-898C9334E958}">
  <ds:schemaRefs>
    <ds:schemaRef ds:uri="http://schemas.microsoft.com/office/2006/metadata/properties"/>
    <ds:schemaRef ds:uri="http://schemas.microsoft.com/office/infopath/2007/PartnerControls"/>
    <ds:schemaRef ds:uri="33e1b1d4-b5da-4971-9568-e2e2db763eae"/>
  </ds:schemaRefs>
</ds:datastoreItem>
</file>

<file path=customXml/itemProps2.xml><?xml version="1.0" encoding="utf-8"?>
<ds:datastoreItem xmlns:ds="http://schemas.openxmlformats.org/officeDocument/2006/customXml" ds:itemID="{18D9BB71-5671-48FC-B2BE-012BA5CF84BF}">
  <ds:schemaRefs>
    <ds:schemaRef ds:uri="http://schemas.microsoft.com/sharepoint/v3/contenttype/forms"/>
  </ds:schemaRefs>
</ds:datastoreItem>
</file>

<file path=customXml/itemProps3.xml><?xml version="1.0" encoding="utf-8"?>
<ds:datastoreItem xmlns:ds="http://schemas.openxmlformats.org/officeDocument/2006/customXml" ds:itemID="{14649F72-8C69-4CCC-86CC-EFF56C212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1b1d4-b5da-4971-9568-e2e2db763eae"/>
    <ds:schemaRef ds:uri="fa385a61-42b2-4a63-9fbe-afcb7ab55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ED2541-3ED8-4CE1-B866-F99548ACA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9525</TotalTime>
  <Pages>56</Pages>
  <Words>19402</Words>
  <Characters>110596</Characters>
  <Application>Microsoft Office Word</Application>
  <DocSecurity>0</DocSecurity>
  <Lines>921</Lines>
  <Paragraphs>259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129739</CharactersWithSpaces>
  <SharedDoc>false</SharedDoc>
  <HLinks>
    <vt:vector size="546" baseType="variant">
      <vt:variant>
        <vt:i4>2424902</vt:i4>
      </vt:variant>
      <vt:variant>
        <vt:i4>501</vt:i4>
      </vt:variant>
      <vt:variant>
        <vt:i4>0</vt:i4>
      </vt:variant>
      <vt:variant>
        <vt:i4>5</vt:i4>
      </vt:variant>
      <vt:variant>
        <vt:lpwstr>mailto:Kristen.Alfonso@ppcc.edu</vt:lpwstr>
      </vt:variant>
      <vt:variant>
        <vt:lpwstr/>
      </vt:variant>
      <vt:variant>
        <vt:i4>5570639</vt:i4>
      </vt:variant>
      <vt:variant>
        <vt:i4>498</vt:i4>
      </vt:variant>
      <vt:variant>
        <vt:i4>0</vt:i4>
      </vt:variant>
      <vt:variant>
        <vt:i4>5</vt:i4>
      </vt:variant>
      <vt:variant>
        <vt:lpwstr>http://www.ppcc.edu/OASIS</vt:lpwstr>
      </vt:variant>
      <vt:variant>
        <vt:lpwstr/>
      </vt:variant>
      <vt:variant>
        <vt:i4>5374034</vt:i4>
      </vt:variant>
      <vt:variant>
        <vt:i4>495</vt:i4>
      </vt:variant>
      <vt:variant>
        <vt:i4>0</vt:i4>
      </vt:variant>
      <vt:variant>
        <vt:i4>5</vt:i4>
      </vt:variant>
      <vt:variant>
        <vt:lpwstr>http://www.ppcc.edu/prospective-students/special-assistance-programs/disability-services-students-with-special-needs/</vt:lpwstr>
      </vt:variant>
      <vt:variant>
        <vt:lpwstr/>
      </vt:variant>
      <vt:variant>
        <vt:i4>4784215</vt:i4>
      </vt:variant>
      <vt:variant>
        <vt:i4>492</vt:i4>
      </vt:variant>
      <vt:variant>
        <vt:i4>0</vt:i4>
      </vt:variant>
      <vt:variant>
        <vt:i4>5</vt:i4>
      </vt:variant>
      <vt:variant>
        <vt:lpwstr>http://www.ppcc.edu/app/catalog/current/drugs-and-alcohol.htm</vt:lpwstr>
      </vt:variant>
      <vt:variant>
        <vt:lpwstr/>
      </vt:variant>
      <vt:variant>
        <vt:i4>8323195</vt:i4>
      </vt:variant>
      <vt:variant>
        <vt:i4>489</vt:i4>
      </vt:variant>
      <vt:variant>
        <vt:i4>0</vt:i4>
      </vt:variant>
      <vt:variant>
        <vt:i4>5</vt:i4>
      </vt:variant>
      <vt:variant>
        <vt:lpwstr>http://www.ppcc.edu/about-ppcc/weather-closure-information/</vt:lpwstr>
      </vt:variant>
      <vt:variant>
        <vt:lpwstr/>
      </vt:variant>
      <vt:variant>
        <vt:i4>2818102</vt:i4>
      </vt:variant>
      <vt:variant>
        <vt:i4>486</vt:i4>
      </vt:variant>
      <vt:variant>
        <vt:i4>0</vt:i4>
      </vt:variant>
      <vt:variant>
        <vt:i4>5</vt:i4>
      </vt:variant>
      <vt:variant>
        <vt:lpwstr>http://www.cccs.edu/nursing/Prerequisites.html</vt:lpwstr>
      </vt:variant>
      <vt:variant>
        <vt:lpwstr/>
      </vt:variant>
      <vt:variant>
        <vt:i4>4980803</vt:i4>
      </vt:variant>
      <vt:variant>
        <vt:i4>483</vt:i4>
      </vt:variant>
      <vt:variant>
        <vt:i4>0</vt:i4>
      </vt:variant>
      <vt:variant>
        <vt:i4>5</vt:i4>
      </vt:variant>
      <vt:variant>
        <vt:lpwstr>http://www.healthcareex.com/</vt:lpwstr>
      </vt:variant>
      <vt:variant>
        <vt:lpwstr/>
      </vt:variant>
      <vt:variant>
        <vt:i4>4980803</vt:i4>
      </vt:variant>
      <vt:variant>
        <vt:i4>480</vt:i4>
      </vt:variant>
      <vt:variant>
        <vt:i4>0</vt:i4>
      </vt:variant>
      <vt:variant>
        <vt:i4>5</vt:i4>
      </vt:variant>
      <vt:variant>
        <vt:lpwstr>http://www.healthcareex.com/</vt:lpwstr>
      </vt:variant>
      <vt:variant>
        <vt:lpwstr/>
      </vt:variant>
      <vt:variant>
        <vt:i4>2687039</vt:i4>
      </vt:variant>
      <vt:variant>
        <vt:i4>477</vt:i4>
      </vt:variant>
      <vt:variant>
        <vt:i4>0</vt:i4>
      </vt:variant>
      <vt:variant>
        <vt:i4>5</vt:i4>
      </vt:variant>
      <vt:variant>
        <vt:lpwstr>http://www.ppcc.edu/paying-for-college</vt:lpwstr>
      </vt:variant>
      <vt:variant>
        <vt:lpwstr/>
      </vt:variant>
      <vt:variant>
        <vt:i4>5570563</vt:i4>
      </vt:variant>
      <vt:variant>
        <vt:i4>474</vt:i4>
      </vt:variant>
      <vt:variant>
        <vt:i4>0</vt:i4>
      </vt:variant>
      <vt:variant>
        <vt:i4>5</vt:i4>
      </vt:variant>
      <vt:variant>
        <vt:lpwstr>http://www.ppcc.edu/calendar/academic-dates/list/</vt:lpwstr>
      </vt:variant>
      <vt:variant>
        <vt:lpwstr>fall</vt:lpwstr>
      </vt:variant>
      <vt:variant>
        <vt:i4>3342406</vt:i4>
      </vt:variant>
      <vt:variant>
        <vt:i4>471</vt:i4>
      </vt:variant>
      <vt:variant>
        <vt:i4>0</vt:i4>
      </vt:variant>
      <vt:variant>
        <vt:i4>5</vt:i4>
      </vt:variant>
      <vt:variant>
        <vt:lpwstr>mailto:Tammy.Shults@ppcc.edu</vt:lpwstr>
      </vt:variant>
      <vt:variant>
        <vt:lpwstr/>
      </vt:variant>
      <vt:variant>
        <vt:i4>2293837</vt:i4>
      </vt:variant>
      <vt:variant>
        <vt:i4>468</vt:i4>
      </vt:variant>
      <vt:variant>
        <vt:i4>0</vt:i4>
      </vt:variant>
      <vt:variant>
        <vt:i4>5</vt:i4>
      </vt:variant>
      <vt:variant>
        <vt:lpwstr>mailto:Jayme.Haynes@ppcc.edu</vt:lpwstr>
      </vt:variant>
      <vt:variant>
        <vt:lpwstr/>
      </vt:variant>
      <vt:variant>
        <vt:i4>4718613</vt:i4>
      </vt:variant>
      <vt:variant>
        <vt:i4>465</vt:i4>
      </vt:variant>
      <vt:variant>
        <vt:i4>0</vt:i4>
      </vt:variant>
      <vt:variant>
        <vt:i4>5</vt:i4>
      </vt:variant>
      <vt:variant>
        <vt:lpwstr>http://www.ppcc.edu/campus-life/student-handbook/</vt:lpwstr>
      </vt:variant>
      <vt:variant>
        <vt:lpwstr/>
      </vt:variant>
      <vt:variant>
        <vt:i4>4456514</vt:i4>
      </vt:variant>
      <vt:variant>
        <vt:i4>462</vt:i4>
      </vt:variant>
      <vt:variant>
        <vt:i4>0</vt:i4>
      </vt:variant>
      <vt:variant>
        <vt:i4>5</vt:i4>
      </vt:variant>
      <vt:variant>
        <vt:lpwstr>http://www.ppcc.edu/app/catalog/2011/standards-of-conduct.htm</vt:lpwstr>
      </vt:variant>
      <vt:variant>
        <vt:lpwstr/>
      </vt:variant>
      <vt:variant>
        <vt:i4>8257595</vt:i4>
      </vt:variant>
      <vt:variant>
        <vt:i4>459</vt:i4>
      </vt:variant>
      <vt:variant>
        <vt:i4>0</vt:i4>
      </vt:variant>
      <vt:variant>
        <vt:i4>5</vt:i4>
      </vt:variant>
      <vt:variant>
        <vt:lpwstr>http://www.ppcc.edu/media/</vt:lpwstr>
      </vt:variant>
      <vt:variant>
        <vt:lpwstr/>
      </vt:variant>
      <vt:variant>
        <vt:i4>1310775</vt:i4>
      </vt:variant>
      <vt:variant>
        <vt:i4>452</vt:i4>
      </vt:variant>
      <vt:variant>
        <vt:i4>0</vt:i4>
      </vt:variant>
      <vt:variant>
        <vt:i4>5</vt:i4>
      </vt:variant>
      <vt:variant>
        <vt:lpwstr/>
      </vt:variant>
      <vt:variant>
        <vt:lpwstr>_Toc332800688</vt:lpwstr>
      </vt:variant>
      <vt:variant>
        <vt:i4>1310775</vt:i4>
      </vt:variant>
      <vt:variant>
        <vt:i4>446</vt:i4>
      </vt:variant>
      <vt:variant>
        <vt:i4>0</vt:i4>
      </vt:variant>
      <vt:variant>
        <vt:i4>5</vt:i4>
      </vt:variant>
      <vt:variant>
        <vt:lpwstr/>
      </vt:variant>
      <vt:variant>
        <vt:lpwstr>_Toc332800687</vt:lpwstr>
      </vt:variant>
      <vt:variant>
        <vt:i4>1310775</vt:i4>
      </vt:variant>
      <vt:variant>
        <vt:i4>440</vt:i4>
      </vt:variant>
      <vt:variant>
        <vt:i4>0</vt:i4>
      </vt:variant>
      <vt:variant>
        <vt:i4>5</vt:i4>
      </vt:variant>
      <vt:variant>
        <vt:lpwstr/>
      </vt:variant>
      <vt:variant>
        <vt:lpwstr>_Toc332800686</vt:lpwstr>
      </vt:variant>
      <vt:variant>
        <vt:i4>1310775</vt:i4>
      </vt:variant>
      <vt:variant>
        <vt:i4>434</vt:i4>
      </vt:variant>
      <vt:variant>
        <vt:i4>0</vt:i4>
      </vt:variant>
      <vt:variant>
        <vt:i4>5</vt:i4>
      </vt:variant>
      <vt:variant>
        <vt:lpwstr/>
      </vt:variant>
      <vt:variant>
        <vt:lpwstr>_Toc332800685</vt:lpwstr>
      </vt:variant>
      <vt:variant>
        <vt:i4>1310775</vt:i4>
      </vt:variant>
      <vt:variant>
        <vt:i4>428</vt:i4>
      </vt:variant>
      <vt:variant>
        <vt:i4>0</vt:i4>
      </vt:variant>
      <vt:variant>
        <vt:i4>5</vt:i4>
      </vt:variant>
      <vt:variant>
        <vt:lpwstr/>
      </vt:variant>
      <vt:variant>
        <vt:lpwstr>_Toc332800684</vt:lpwstr>
      </vt:variant>
      <vt:variant>
        <vt:i4>1310775</vt:i4>
      </vt:variant>
      <vt:variant>
        <vt:i4>422</vt:i4>
      </vt:variant>
      <vt:variant>
        <vt:i4>0</vt:i4>
      </vt:variant>
      <vt:variant>
        <vt:i4>5</vt:i4>
      </vt:variant>
      <vt:variant>
        <vt:lpwstr/>
      </vt:variant>
      <vt:variant>
        <vt:lpwstr>_Toc332800683</vt:lpwstr>
      </vt:variant>
      <vt:variant>
        <vt:i4>1310775</vt:i4>
      </vt:variant>
      <vt:variant>
        <vt:i4>416</vt:i4>
      </vt:variant>
      <vt:variant>
        <vt:i4>0</vt:i4>
      </vt:variant>
      <vt:variant>
        <vt:i4>5</vt:i4>
      </vt:variant>
      <vt:variant>
        <vt:lpwstr/>
      </vt:variant>
      <vt:variant>
        <vt:lpwstr>_Toc332800682</vt:lpwstr>
      </vt:variant>
      <vt:variant>
        <vt:i4>1310775</vt:i4>
      </vt:variant>
      <vt:variant>
        <vt:i4>410</vt:i4>
      </vt:variant>
      <vt:variant>
        <vt:i4>0</vt:i4>
      </vt:variant>
      <vt:variant>
        <vt:i4>5</vt:i4>
      </vt:variant>
      <vt:variant>
        <vt:lpwstr/>
      </vt:variant>
      <vt:variant>
        <vt:lpwstr>_Toc332800681</vt:lpwstr>
      </vt:variant>
      <vt:variant>
        <vt:i4>1310775</vt:i4>
      </vt:variant>
      <vt:variant>
        <vt:i4>404</vt:i4>
      </vt:variant>
      <vt:variant>
        <vt:i4>0</vt:i4>
      </vt:variant>
      <vt:variant>
        <vt:i4>5</vt:i4>
      </vt:variant>
      <vt:variant>
        <vt:lpwstr/>
      </vt:variant>
      <vt:variant>
        <vt:lpwstr>_Toc332800680</vt:lpwstr>
      </vt:variant>
      <vt:variant>
        <vt:i4>1769527</vt:i4>
      </vt:variant>
      <vt:variant>
        <vt:i4>398</vt:i4>
      </vt:variant>
      <vt:variant>
        <vt:i4>0</vt:i4>
      </vt:variant>
      <vt:variant>
        <vt:i4>5</vt:i4>
      </vt:variant>
      <vt:variant>
        <vt:lpwstr/>
      </vt:variant>
      <vt:variant>
        <vt:lpwstr>_Toc332800679</vt:lpwstr>
      </vt:variant>
      <vt:variant>
        <vt:i4>1769527</vt:i4>
      </vt:variant>
      <vt:variant>
        <vt:i4>392</vt:i4>
      </vt:variant>
      <vt:variant>
        <vt:i4>0</vt:i4>
      </vt:variant>
      <vt:variant>
        <vt:i4>5</vt:i4>
      </vt:variant>
      <vt:variant>
        <vt:lpwstr/>
      </vt:variant>
      <vt:variant>
        <vt:lpwstr>_Toc332800678</vt:lpwstr>
      </vt:variant>
      <vt:variant>
        <vt:i4>1769527</vt:i4>
      </vt:variant>
      <vt:variant>
        <vt:i4>386</vt:i4>
      </vt:variant>
      <vt:variant>
        <vt:i4>0</vt:i4>
      </vt:variant>
      <vt:variant>
        <vt:i4>5</vt:i4>
      </vt:variant>
      <vt:variant>
        <vt:lpwstr/>
      </vt:variant>
      <vt:variant>
        <vt:lpwstr>_Toc332800677</vt:lpwstr>
      </vt:variant>
      <vt:variant>
        <vt:i4>1769527</vt:i4>
      </vt:variant>
      <vt:variant>
        <vt:i4>380</vt:i4>
      </vt:variant>
      <vt:variant>
        <vt:i4>0</vt:i4>
      </vt:variant>
      <vt:variant>
        <vt:i4>5</vt:i4>
      </vt:variant>
      <vt:variant>
        <vt:lpwstr/>
      </vt:variant>
      <vt:variant>
        <vt:lpwstr>_Toc332800676</vt:lpwstr>
      </vt:variant>
      <vt:variant>
        <vt:i4>1769527</vt:i4>
      </vt:variant>
      <vt:variant>
        <vt:i4>374</vt:i4>
      </vt:variant>
      <vt:variant>
        <vt:i4>0</vt:i4>
      </vt:variant>
      <vt:variant>
        <vt:i4>5</vt:i4>
      </vt:variant>
      <vt:variant>
        <vt:lpwstr/>
      </vt:variant>
      <vt:variant>
        <vt:lpwstr>_Toc332800675</vt:lpwstr>
      </vt:variant>
      <vt:variant>
        <vt:i4>1769527</vt:i4>
      </vt:variant>
      <vt:variant>
        <vt:i4>368</vt:i4>
      </vt:variant>
      <vt:variant>
        <vt:i4>0</vt:i4>
      </vt:variant>
      <vt:variant>
        <vt:i4>5</vt:i4>
      </vt:variant>
      <vt:variant>
        <vt:lpwstr/>
      </vt:variant>
      <vt:variant>
        <vt:lpwstr>_Toc332800674</vt:lpwstr>
      </vt:variant>
      <vt:variant>
        <vt:i4>1769527</vt:i4>
      </vt:variant>
      <vt:variant>
        <vt:i4>362</vt:i4>
      </vt:variant>
      <vt:variant>
        <vt:i4>0</vt:i4>
      </vt:variant>
      <vt:variant>
        <vt:i4>5</vt:i4>
      </vt:variant>
      <vt:variant>
        <vt:lpwstr/>
      </vt:variant>
      <vt:variant>
        <vt:lpwstr>_Toc332800673</vt:lpwstr>
      </vt:variant>
      <vt:variant>
        <vt:i4>1769527</vt:i4>
      </vt:variant>
      <vt:variant>
        <vt:i4>356</vt:i4>
      </vt:variant>
      <vt:variant>
        <vt:i4>0</vt:i4>
      </vt:variant>
      <vt:variant>
        <vt:i4>5</vt:i4>
      </vt:variant>
      <vt:variant>
        <vt:lpwstr/>
      </vt:variant>
      <vt:variant>
        <vt:lpwstr>_Toc332800672</vt:lpwstr>
      </vt:variant>
      <vt:variant>
        <vt:i4>1769527</vt:i4>
      </vt:variant>
      <vt:variant>
        <vt:i4>350</vt:i4>
      </vt:variant>
      <vt:variant>
        <vt:i4>0</vt:i4>
      </vt:variant>
      <vt:variant>
        <vt:i4>5</vt:i4>
      </vt:variant>
      <vt:variant>
        <vt:lpwstr/>
      </vt:variant>
      <vt:variant>
        <vt:lpwstr>_Toc332800671</vt:lpwstr>
      </vt:variant>
      <vt:variant>
        <vt:i4>1769527</vt:i4>
      </vt:variant>
      <vt:variant>
        <vt:i4>344</vt:i4>
      </vt:variant>
      <vt:variant>
        <vt:i4>0</vt:i4>
      </vt:variant>
      <vt:variant>
        <vt:i4>5</vt:i4>
      </vt:variant>
      <vt:variant>
        <vt:lpwstr/>
      </vt:variant>
      <vt:variant>
        <vt:lpwstr>_Toc332800670</vt:lpwstr>
      </vt:variant>
      <vt:variant>
        <vt:i4>1703991</vt:i4>
      </vt:variant>
      <vt:variant>
        <vt:i4>338</vt:i4>
      </vt:variant>
      <vt:variant>
        <vt:i4>0</vt:i4>
      </vt:variant>
      <vt:variant>
        <vt:i4>5</vt:i4>
      </vt:variant>
      <vt:variant>
        <vt:lpwstr/>
      </vt:variant>
      <vt:variant>
        <vt:lpwstr>_Toc332800669</vt:lpwstr>
      </vt:variant>
      <vt:variant>
        <vt:i4>1703991</vt:i4>
      </vt:variant>
      <vt:variant>
        <vt:i4>332</vt:i4>
      </vt:variant>
      <vt:variant>
        <vt:i4>0</vt:i4>
      </vt:variant>
      <vt:variant>
        <vt:i4>5</vt:i4>
      </vt:variant>
      <vt:variant>
        <vt:lpwstr/>
      </vt:variant>
      <vt:variant>
        <vt:lpwstr>_Toc332800668</vt:lpwstr>
      </vt:variant>
      <vt:variant>
        <vt:i4>1703991</vt:i4>
      </vt:variant>
      <vt:variant>
        <vt:i4>326</vt:i4>
      </vt:variant>
      <vt:variant>
        <vt:i4>0</vt:i4>
      </vt:variant>
      <vt:variant>
        <vt:i4>5</vt:i4>
      </vt:variant>
      <vt:variant>
        <vt:lpwstr/>
      </vt:variant>
      <vt:variant>
        <vt:lpwstr>_Toc332800667</vt:lpwstr>
      </vt:variant>
      <vt:variant>
        <vt:i4>1703991</vt:i4>
      </vt:variant>
      <vt:variant>
        <vt:i4>320</vt:i4>
      </vt:variant>
      <vt:variant>
        <vt:i4>0</vt:i4>
      </vt:variant>
      <vt:variant>
        <vt:i4>5</vt:i4>
      </vt:variant>
      <vt:variant>
        <vt:lpwstr/>
      </vt:variant>
      <vt:variant>
        <vt:lpwstr>_Toc332800666</vt:lpwstr>
      </vt:variant>
      <vt:variant>
        <vt:i4>1703991</vt:i4>
      </vt:variant>
      <vt:variant>
        <vt:i4>314</vt:i4>
      </vt:variant>
      <vt:variant>
        <vt:i4>0</vt:i4>
      </vt:variant>
      <vt:variant>
        <vt:i4>5</vt:i4>
      </vt:variant>
      <vt:variant>
        <vt:lpwstr/>
      </vt:variant>
      <vt:variant>
        <vt:lpwstr>_Toc332800665</vt:lpwstr>
      </vt:variant>
      <vt:variant>
        <vt:i4>1703991</vt:i4>
      </vt:variant>
      <vt:variant>
        <vt:i4>308</vt:i4>
      </vt:variant>
      <vt:variant>
        <vt:i4>0</vt:i4>
      </vt:variant>
      <vt:variant>
        <vt:i4>5</vt:i4>
      </vt:variant>
      <vt:variant>
        <vt:lpwstr/>
      </vt:variant>
      <vt:variant>
        <vt:lpwstr>_Toc332800664</vt:lpwstr>
      </vt:variant>
      <vt:variant>
        <vt:i4>1703991</vt:i4>
      </vt:variant>
      <vt:variant>
        <vt:i4>302</vt:i4>
      </vt:variant>
      <vt:variant>
        <vt:i4>0</vt:i4>
      </vt:variant>
      <vt:variant>
        <vt:i4>5</vt:i4>
      </vt:variant>
      <vt:variant>
        <vt:lpwstr/>
      </vt:variant>
      <vt:variant>
        <vt:lpwstr>_Toc332800663</vt:lpwstr>
      </vt:variant>
      <vt:variant>
        <vt:i4>1703991</vt:i4>
      </vt:variant>
      <vt:variant>
        <vt:i4>296</vt:i4>
      </vt:variant>
      <vt:variant>
        <vt:i4>0</vt:i4>
      </vt:variant>
      <vt:variant>
        <vt:i4>5</vt:i4>
      </vt:variant>
      <vt:variant>
        <vt:lpwstr/>
      </vt:variant>
      <vt:variant>
        <vt:lpwstr>_Toc332800662</vt:lpwstr>
      </vt:variant>
      <vt:variant>
        <vt:i4>1703991</vt:i4>
      </vt:variant>
      <vt:variant>
        <vt:i4>290</vt:i4>
      </vt:variant>
      <vt:variant>
        <vt:i4>0</vt:i4>
      </vt:variant>
      <vt:variant>
        <vt:i4>5</vt:i4>
      </vt:variant>
      <vt:variant>
        <vt:lpwstr/>
      </vt:variant>
      <vt:variant>
        <vt:lpwstr>_Toc332800661</vt:lpwstr>
      </vt:variant>
      <vt:variant>
        <vt:i4>1703991</vt:i4>
      </vt:variant>
      <vt:variant>
        <vt:i4>284</vt:i4>
      </vt:variant>
      <vt:variant>
        <vt:i4>0</vt:i4>
      </vt:variant>
      <vt:variant>
        <vt:i4>5</vt:i4>
      </vt:variant>
      <vt:variant>
        <vt:lpwstr/>
      </vt:variant>
      <vt:variant>
        <vt:lpwstr>_Toc332800660</vt:lpwstr>
      </vt:variant>
      <vt:variant>
        <vt:i4>1638455</vt:i4>
      </vt:variant>
      <vt:variant>
        <vt:i4>278</vt:i4>
      </vt:variant>
      <vt:variant>
        <vt:i4>0</vt:i4>
      </vt:variant>
      <vt:variant>
        <vt:i4>5</vt:i4>
      </vt:variant>
      <vt:variant>
        <vt:lpwstr/>
      </vt:variant>
      <vt:variant>
        <vt:lpwstr>_Toc332800659</vt:lpwstr>
      </vt:variant>
      <vt:variant>
        <vt:i4>1638455</vt:i4>
      </vt:variant>
      <vt:variant>
        <vt:i4>272</vt:i4>
      </vt:variant>
      <vt:variant>
        <vt:i4>0</vt:i4>
      </vt:variant>
      <vt:variant>
        <vt:i4>5</vt:i4>
      </vt:variant>
      <vt:variant>
        <vt:lpwstr/>
      </vt:variant>
      <vt:variant>
        <vt:lpwstr>_Toc332800658</vt:lpwstr>
      </vt:variant>
      <vt:variant>
        <vt:i4>1638455</vt:i4>
      </vt:variant>
      <vt:variant>
        <vt:i4>266</vt:i4>
      </vt:variant>
      <vt:variant>
        <vt:i4>0</vt:i4>
      </vt:variant>
      <vt:variant>
        <vt:i4>5</vt:i4>
      </vt:variant>
      <vt:variant>
        <vt:lpwstr/>
      </vt:variant>
      <vt:variant>
        <vt:lpwstr>_Toc332800657</vt:lpwstr>
      </vt:variant>
      <vt:variant>
        <vt:i4>1638455</vt:i4>
      </vt:variant>
      <vt:variant>
        <vt:i4>260</vt:i4>
      </vt:variant>
      <vt:variant>
        <vt:i4>0</vt:i4>
      </vt:variant>
      <vt:variant>
        <vt:i4>5</vt:i4>
      </vt:variant>
      <vt:variant>
        <vt:lpwstr/>
      </vt:variant>
      <vt:variant>
        <vt:lpwstr>_Toc332800656</vt:lpwstr>
      </vt:variant>
      <vt:variant>
        <vt:i4>1638455</vt:i4>
      </vt:variant>
      <vt:variant>
        <vt:i4>254</vt:i4>
      </vt:variant>
      <vt:variant>
        <vt:i4>0</vt:i4>
      </vt:variant>
      <vt:variant>
        <vt:i4>5</vt:i4>
      </vt:variant>
      <vt:variant>
        <vt:lpwstr/>
      </vt:variant>
      <vt:variant>
        <vt:lpwstr>_Toc332800655</vt:lpwstr>
      </vt:variant>
      <vt:variant>
        <vt:i4>1638455</vt:i4>
      </vt:variant>
      <vt:variant>
        <vt:i4>248</vt:i4>
      </vt:variant>
      <vt:variant>
        <vt:i4>0</vt:i4>
      </vt:variant>
      <vt:variant>
        <vt:i4>5</vt:i4>
      </vt:variant>
      <vt:variant>
        <vt:lpwstr/>
      </vt:variant>
      <vt:variant>
        <vt:lpwstr>_Toc332800654</vt:lpwstr>
      </vt:variant>
      <vt:variant>
        <vt:i4>1638455</vt:i4>
      </vt:variant>
      <vt:variant>
        <vt:i4>242</vt:i4>
      </vt:variant>
      <vt:variant>
        <vt:i4>0</vt:i4>
      </vt:variant>
      <vt:variant>
        <vt:i4>5</vt:i4>
      </vt:variant>
      <vt:variant>
        <vt:lpwstr/>
      </vt:variant>
      <vt:variant>
        <vt:lpwstr>_Toc332800653</vt:lpwstr>
      </vt:variant>
      <vt:variant>
        <vt:i4>1638455</vt:i4>
      </vt:variant>
      <vt:variant>
        <vt:i4>236</vt:i4>
      </vt:variant>
      <vt:variant>
        <vt:i4>0</vt:i4>
      </vt:variant>
      <vt:variant>
        <vt:i4>5</vt:i4>
      </vt:variant>
      <vt:variant>
        <vt:lpwstr/>
      </vt:variant>
      <vt:variant>
        <vt:lpwstr>_Toc332800652</vt:lpwstr>
      </vt:variant>
      <vt:variant>
        <vt:i4>1638455</vt:i4>
      </vt:variant>
      <vt:variant>
        <vt:i4>230</vt:i4>
      </vt:variant>
      <vt:variant>
        <vt:i4>0</vt:i4>
      </vt:variant>
      <vt:variant>
        <vt:i4>5</vt:i4>
      </vt:variant>
      <vt:variant>
        <vt:lpwstr/>
      </vt:variant>
      <vt:variant>
        <vt:lpwstr>_Toc332800651</vt:lpwstr>
      </vt:variant>
      <vt:variant>
        <vt:i4>1638455</vt:i4>
      </vt:variant>
      <vt:variant>
        <vt:i4>224</vt:i4>
      </vt:variant>
      <vt:variant>
        <vt:i4>0</vt:i4>
      </vt:variant>
      <vt:variant>
        <vt:i4>5</vt:i4>
      </vt:variant>
      <vt:variant>
        <vt:lpwstr/>
      </vt:variant>
      <vt:variant>
        <vt:lpwstr>_Toc332800650</vt:lpwstr>
      </vt:variant>
      <vt:variant>
        <vt:i4>1572919</vt:i4>
      </vt:variant>
      <vt:variant>
        <vt:i4>218</vt:i4>
      </vt:variant>
      <vt:variant>
        <vt:i4>0</vt:i4>
      </vt:variant>
      <vt:variant>
        <vt:i4>5</vt:i4>
      </vt:variant>
      <vt:variant>
        <vt:lpwstr/>
      </vt:variant>
      <vt:variant>
        <vt:lpwstr>_Toc332800649</vt:lpwstr>
      </vt:variant>
      <vt:variant>
        <vt:i4>1572919</vt:i4>
      </vt:variant>
      <vt:variant>
        <vt:i4>212</vt:i4>
      </vt:variant>
      <vt:variant>
        <vt:i4>0</vt:i4>
      </vt:variant>
      <vt:variant>
        <vt:i4>5</vt:i4>
      </vt:variant>
      <vt:variant>
        <vt:lpwstr/>
      </vt:variant>
      <vt:variant>
        <vt:lpwstr>_Toc332800648</vt:lpwstr>
      </vt:variant>
      <vt:variant>
        <vt:i4>1572919</vt:i4>
      </vt:variant>
      <vt:variant>
        <vt:i4>206</vt:i4>
      </vt:variant>
      <vt:variant>
        <vt:i4>0</vt:i4>
      </vt:variant>
      <vt:variant>
        <vt:i4>5</vt:i4>
      </vt:variant>
      <vt:variant>
        <vt:lpwstr/>
      </vt:variant>
      <vt:variant>
        <vt:lpwstr>_Toc332800647</vt:lpwstr>
      </vt:variant>
      <vt:variant>
        <vt:i4>1572919</vt:i4>
      </vt:variant>
      <vt:variant>
        <vt:i4>200</vt:i4>
      </vt:variant>
      <vt:variant>
        <vt:i4>0</vt:i4>
      </vt:variant>
      <vt:variant>
        <vt:i4>5</vt:i4>
      </vt:variant>
      <vt:variant>
        <vt:lpwstr/>
      </vt:variant>
      <vt:variant>
        <vt:lpwstr>_Toc332800646</vt:lpwstr>
      </vt:variant>
      <vt:variant>
        <vt:i4>1572919</vt:i4>
      </vt:variant>
      <vt:variant>
        <vt:i4>194</vt:i4>
      </vt:variant>
      <vt:variant>
        <vt:i4>0</vt:i4>
      </vt:variant>
      <vt:variant>
        <vt:i4>5</vt:i4>
      </vt:variant>
      <vt:variant>
        <vt:lpwstr/>
      </vt:variant>
      <vt:variant>
        <vt:lpwstr>_Toc332800645</vt:lpwstr>
      </vt:variant>
      <vt:variant>
        <vt:i4>1572919</vt:i4>
      </vt:variant>
      <vt:variant>
        <vt:i4>188</vt:i4>
      </vt:variant>
      <vt:variant>
        <vt:i4>0</vt:i4>
      </vt:variant>
      <vt:variant>
        <vt:i4>5</vt:i4>
      </vt:variant>
      <vt:variant>
        <vt:lpwstr/>
      </vt:variant>
      <vt:variant>
        <vt:lpwstr>_Toc332800644</vt:lpwstr>
      </vt:variant>
      <vt:variant>
        <vt:i4>1572919</vt:i4>
      </vt:variant>
      <vt:variant>
        <vt:i4>182</vt:i4>
      </vt:variant>
      <vt:variant>
        <vt:i4>0</vt:i4>
      </vt:variant>
      <vt:variant>
        <vt:i4>5</vt:i4>
      </vt:variant>
      <vt:variant>
        <vt:lpwstr/>
      </vt:variant>
      <vt:variant>
        <vt:lpwstr>_Toc332800643</vt:lpwstr>
      </vt:variant>
      <vt:variant>
        <vt:i4>1572919</vt:i4>
      </vt:variant>
      <vt:variant>
        <vt:i4>176</vt:i4>
      </vt:variant>
      <vt:variant>
        <vt:i4>0</vt:i4>
      </vt:variant>
      <vt:variant>
        <vt:i4>5</vt:i4>
      </vt:variant>
      <vt:variant>
        <vt:lpwstr/>
      </vt:variant>
      <vt:variant>
        <vt:lpwstr>_Toc332800642</vt:lpwstr>
      </vt:variant>
      <vt:variant>
        <vt:i4>1572919</vt:i4>
      </vt:variant>
      <vt:variant>
        <vt:i4>170</vt:i4>
      </vt:variant>
      <vt:variant>
        <vt:i4>0</vt:i4>
      </vt:variant>
      <vt:variant>
        <vt:i4>5</vt:i4>
      </vt:variant>
      <vt:variant>
        <vt:lpwstr/>
      </vt:variant>
      <vt:variant>
        <vt:lpwstr>_Toc332800641</vt:lpwstr>
      </vt:variant>
      <vt:variant>
        <vt:i4>1572919</vt:i4>
      </vt:variant>
      <vt:variant>
        <vt:i4>164</vt:i4>
      </vt:variant>
      <vt:variant>
        <vt:i4>0</vt:i4>
      </vt:variant>
      <vt:variant>
        <vt:i4>5</vt:i4>
      </vt:variant>
      <vt:variant>
        <vt:lpwstr/>
      </vt:variant>
      <vt:variant>
        <vt:lpwstr>_Toc332800640</vt:lpwstr>
      </vt:variant>
      <vt:variant>
        <vt:i4>2031671</vt:i4>
      </vt:variant>
      <vt:variant>
        <vt:i4>158</vt:i4>
      </vt:variant>
      <vt:variant>
        <vt:i4>0</vt:i4>
      </vt:variant>
      <vt:variant>
        <vt:i4>5</vt:i4>
      </vt:variant>
      <vt:variant>
        <vt:lpwstr/>
      </vt:variant>
      <vt:variant>
        <vt:lpwstr>_Toc332800639</vt:lpwstr>
      </vt:variant>
      <vt:variant>
        <vt:i4>2031671</vt:i4>
      </vt:variant>
      <vt:variant>
        <vt:i4>152</vt:i4>
      </vt:variant>
      <vt:variant>
        <vt:i4>0</vt:i4>
      </vt:variant>
      <vt:variant>
        <vt:i4>5</vt:i4>
      </vt:variant>
      <vt:variant>
        <vt:lpwstr/>
      </vt:variant>
      <vt:variant>
        <vt:lpwstr>_Toc332800638</vt:lpwstr>
      </vt:variant>
      <vt:variant>
        <vt:i4>2031671</vt:i4>
      </vt:variant>
      <vt:variant>
        <vt:i4>146</vt:i4>
      </vt:variant>
      <vt:variant>
        <vt:i4>0</vt:i4>
      </vt:variant>
      <vt:variant>
        <vt:i4>5</vt:i4>
      </vt:variant>
      <vt:variant>
        <vt:lpwstr/>
      </vt:variant>
      <vt:variant>
        <vt:lpwstr>_Toc332800637</vt:lpwstr>
      </vt:variant>
      <vt:variant>
        <vt:i4>2031671</vt:i4>
      </vt:variant>
      <vt:variant>
        <vt:i4>140</vt:i4>
      </vt:variant>
      <vt:variant>
        <vt:i4>0</vt:i4>
      </vt:variant>
      <vt:variant>
        <vt:i4>5</vt:i4>
      </vt:variant>
      <vt:variant>
        <vt:lpwstr/>
      </vt:variant>
      <vt:variant>
        <vt:lpwstr>_Toc332800636</vt:lpwstr>
      </vt:variant>
      <vt:variant>
        <vt:i4>2031671</vt:i4>
      </vt:variant>
      <vt:variant>
        <vt:i4>134</vt:i4>
      </vt:variant>
      <vt:variant>
        <vt:i4>0</vt:i4>
      </vt:variant>
      <vt:variant>
        <vt:i4>5</vt:i4>
      </vt:variant>
      <vt:variant>
        <vt:lpwstr/>
      </vt:variant>
      <vt:variant>
        <vt:lpwstr>_Toc332800635</vt:lpwstr>
      </vt:variant>
      <vt:variant>
        <vt:i4>2031671</vt:i4>
      </vt:variant>
      <vt:variant>
        <vt:i4>128</vt:i4>
      </vt:variant>
      <vt:variant>
        <vt:i4>0</vt:i4>
      </vt:variant>
      <vt:variant>
        <vt:i4>5</vt:i4>
      </vt:variant>
      <vt:variant>
        <vt:lpwstr/>
      </vt:variant>
      <vt:variant>
        <vt:lpwstr>_Toc332800634</vt:lpwstr>
      </vt:variant>
      <vt:variant>
        <vt:i4>2031671</vt:i4>
      </vt:variant>
      <vt:variant>
        <vt:i4>122</vt:i4>
      </vt:variant>
      <vt:variant>
        <vt:i4>0</vt:i4>
      </vt:variant>
      <vt:variant>
        <vt:i4>5</vt:i4>
      </vt:variant>
      <vt:variant>
        <vt:lpwstr/>
      </vt:variant>
      <vt:variant>
        <vt:lpwstr>_Toc332800633</vt:lpwstr>
      </vt:variant>
      <vt:variant>
        <vt:i4>2031671</vt:i4>
      </vt:variant>
      <vt:variant>
        <vt:i4>116</vt:i4>
      </vt:variant>
      <vt:variant>
        <vt:i4>0</vt:i4>
      </vt:variant>
      <vt:variant>
        <vt:i4>5</vt:i4>
      </vt:variant>
      <vt:variant>
        <vt:lpwstr/>
      </vt:variant>
      <vt:variant>
        <vt:lpwstr>_Toc332800632</vt:lpwstr>
      </vt:variant>
      <vt:variant>
        <vt:i4>2031671</vt:i4>
      </vt:variant>
      <vt:variant>
        <vt:i4>110</vt:i4>
      </vt:variant>
      <vt:variant>
        <vt:i4>0</vt:i4>
      </vt:variant>
      <vt:variant>
        <vt:i4>5</vt:i4>
      </vt:variant>
      <vt:variant>
        <vt:lpwstr/>
      </vt:variant>
      <vt:variant>
        <vt:lpwstr>_Toc332800631</vt:lpwstr>
      </vt:variant>
      <vt:variant>
        <vt:i4>2031671</vt:i4>
      </vt:variant>
      <vt:variant>
        <vt:i4>104</vt:i4>
      </vt:variant>
      <vt:variant>
        <vt:i4>0</vt:i4>
      </vt:variant>
      <vt:variant>
        <vt:i4>5</vt:i4>
      </vt:variant>
      <vt:variant>
        <vt:lpwstr/>
      </vt:variant>
      <vt:variant>
        <vt:lpwstr>_Toc332800630</vt:lpwstr>
      </vt:variant>
      <vt:variant>
        <vt:i4>1966135</vt:i4>
      </vt:variant>
      <vt:variant>
        <vt:i4>98</vt:i4>
      </vt:variant>
      <vt:variant>
        <vt:i4>0</vt:i4>
      </vt:variant>
      <vt:variant>
        <vt:i4>5</vt:i4>
      </vt:variant>
      <vt:variant>
        <vt:lpwstr/>
      </vt:variant>
      <vt:variant>
        <vt:lpwstr>_Toc332800629</vt:lpwstr>
      </vt:variant>
      <vt:variant>
        <vt:i4>1966135</vt:i4>
      </vt:variant>
      <vt:variant>
        <vt:i4>92</vt:i4>
      </vt:variant>
      <vt:variant>
        <vt:i4>0</vt:i4>
      </vt:variant>
      <vt:variant>
        <vt:i4>5</vt:i4>
      </vt:variant>
      <vt:variant>
        <vt:lpwstr/>
      </vt:variant>
      <vt:variant>
        <vt:lpwstr>_Toc332800628</vt:lpwstr>
      </vt:variant>
      <vt:variant>
        <vt:i4>1966135</vt:i4>
      </vt:variant>
      <vt:variant>
        <vt:i4>86</vt:i4>
      </vt:variant>
      <vt:variant>
        <vt:i4>0</vt:i4>
      </vt:variant>
      <vt:variant>
        <vt:i4>5</vt:i4>
      </vt:variant>
      <vt:variant>
        <vt:lpwstr/>
      </vt:variant>
      <vt:variant>
        <vt:lpwstr>_Toc332800627</vt:lpwstr>
      </vt:variant>
      <vt:variant>
        <vt:i4>1966135</vt:i4>
      </vt:variant>
      <vt:variant>
        <vt:i4>80</vt:i4>
      </vt:variant>
      <vt:variant>
        <vt:i4>0</vt:i4>
      </vt:variant>
      <vt:variant>
        <vt:i4>5</vt:i4>
      </vt:variant>
      <vt:variant>
        <vt:lpwstr/>
      </vt:variant>
      <vt:variant>
        <vt:lpwstr>_Toc332800626</vt:lpwstr>
      </vt:variant>
      <vt:variant>
        <vt:i4>1966135</vt:i4>
      </vt:variant>
      <vt:variant>
        <vt:i4>74</vt:i4>
      </vt:variant>
      <vt:variant>
        <vt:i4>0</vt:i4>
      </vt:variant>
      <vt:variant>
        <vt:i4>5</vt:i4>
      </vt:variant>
      <vt:variant>
        <vt:lpwstr/>
      </vt:variant>
      <vt:variant>
        <vt:lpwstr>_Toc332800625</vt:lpwstr>
      </vt:variant>
      <vt:variant>
        <vt:i4>1966135</vt:i4>
      </vt:variant>
      <vt:variant>
        <vt:i4>68</vt:i4>
      </vt:variant>
      <vt:variant>
        <vt:i4>0</vt:i4>
      </vt:variant>
      <vt:variant>
        <vt:i4>5</vt:i4>
      </vt:variant>
      <vt:variant>
        <vt:lpwstr/>
      </vt:variant>
      <vt:variant>
        <vt:lpwstr>_Toc332800624</vt:lpwstr>
      </vt:variant>
      <vt:variant>
        <vt:i4>1966135</vt:i4>
      </vt:variant>
      <vt:variant>
        <vt:i4>62</vt:i4>
      </vt:variant>
      <vt:variant>
        <vt:i4>0</vt:i4>
      </vt:variant>
      <vt:variant>
        <vt:i4>5</vt:i4>
      </vt:variant>
      <vt:variant>
        <vt:lpwstr/>
      </vt:variant>
      <vt:variant>
        <vt:lpwstr>_Toc332800623</vt:lpwstr>
      </vt:variant>
      <vt:variant>
        <vt:i4>1966135</vt:i4>
      </vt:variant>
      <vt:variant>
        <vt:i4>56</vt:i4>
      </vt:variant>
      <vt:variant>
        <vt:i4>0</vt:i4>
      </vt:variant>
      <vt:variant>
        <vt:i4>5</vt:i4>
      </vt:variant>
      <vt:variant>
        <vt:lpwstr/>
      </vt:variant>
      <vt:variant>
        <vt:lpwstr>_Toc332800622</vt:lpwstr>
      </vt:variant>
      <vt:variant>
        <vt:i4>1966135</vt:i4>
      </vt:variant>
      <vt:variant>
        <vt:i4>50</vt:i4>
      </vt:variant>
      <vt:variant>
        <vt:i4>0</vt:i4>
      </vt:variant>
      <vt:variant>
        <vt:i4>5</vt:i4>
      </vt:variant>
      <vt:variant>
        <vt:lpwstr/>
      </vt:variant>
      <vt:variant>
        <vt:lpwstr>_Toc332800621</vt:lpwstr>
      </vt:variant>
      <vt:variant>
        <vt:i4>1966135</vt:i4>
      </vt:variant>
      <vt:variant>
        <vt:i4>44</vt:i4>
      </vt:variant>
      <vt:variant>
        <vt:i4>0</vt:i4>
      </vt:variant>
      <vt:variant>
        <vt:i4>5</vt:i4>
      </vt:variant>
      <vt:variant>
        <vt:lpwstr/>
      </vt:variant>
      <vt:variant>
        <vt:lpwstr>_Toc332800620</vt:lpwstr>
      </vt:variant>
      <vt:variant>
        <vt:i4>1900599</vt:i4>
      </vt:variant>
      <vt:variant>
        <vt:i4>38</vt:i4>
      </vt:variant>
      <vt:variant>
        <vt:i4>0</vt:i4>
      </vt:variant>
      <vt:variant>
        <vt:i4>5</vt:i4>
      </vt:variant>
      <vt:variant>
        <vt:lpwstr/>
      </vt:variant>
      <vt:variant>
        <vt:lpwstr>_Toc332800619</vt:lpwstr>
      </vt:variant>
      <vt:variant>
        <vt:i4>1900599</vt:i4>
      </vt:variant>
      <vt:variant>
        <vt:i4>32</vt:i4>
      </vt:variant>
      <vt:variant>
        <vt:i4>0</vt:i4>
      </vt:variant>
      <vt:variant>
        <vt:i4>5</vt:i4>
      </vt:variant>
      <vt:variant>
        <vt:lpwstr/>
      </vt:variant>
      <vt:variant>
        <vt:lpwstr>_Toc332800618</vt:lpwstr>
      </vt:variant>
      <vt:variant>
        <vt:i4>1900599</vt:i4>
      </vt:variant>
      <vt:variant>
        <vt:i4>26</vt:i4>
      </vt:variant>
      <vt:variant>
        <vt:i4>0</vt:i4>
      </vt:variant>
      <vt:variant>
        <vt:i4>5</vt:i4>
      </vt:variant>
      <vt:variant>
        <vt:lpwstr/>
      </vt:variant>
      <vt:variant>
        <vt:lpwstr>_Toc332800617</vt:lpwstr>
      </vt:variant>
      <vt:variant>
        <vt:i4>1900599</vt:i4>
      </vt:variant>
      <vt:variant>
        <vt:i4>20</vt:i4>
      </vt:variant>
      <vt:variant>
        <vt:i4>0</vt:i4>
      </vt:variant>
      <vt:variant>
        <vt:i4>5</vt:i4>
      </vt:variant>
      <vt:variant>
        <vt:lpwstr/>
      </vt:variant>
      <vt:variant>
        <vt:lpwstr>_Toc332800616</vt:lpwstr>
      </vt:variant>
      <vt:variant>
        <vt:i4>1900599</vt:i4>
      </vt:variant>
      <vt:variant>
        <vt:i4>14</vt:i4>
      </vt:variant>
      <vt:variant>
        <vt:i4>0</vt:i4>
      </vt:variant>
      <vt:variant>
        <vt:i4>5</vt:i4>
      </vt:variant>
      <vt:variant>
        <vt:lpwstr/>
      </vt:variant>
      <vt:variant>
        <vt:lpwstr>_Toc332800615</vt:lpwstr>
      </vt:variant>
      <vt:variant>
        <vt:i4>1900599</vt:i4>
      </vt:variant>
      <vt:variant>
        <vt:i4>8</vt:i4>
      </vt:variant>
      <vt:variant>
        <vt:i4>0</vt:i4>
      </vt:variant>
      <vt:variant>
        <vt:i4>5</vt:i4>
      </vt:variant>
      <vt:variant>
        <vt:lpwstr/>
      </vt:variant>
      <vt:variant>
        <vt:lpwstr>_Toc332800614</vt:lpwstr>
      </vt:variant>
      <vt:variant>
        <vt:i4>1900599</vt:i4>
      </vt:variant>
      <vt:variant>
        <vt:i4>2</vt:i4>
      </vt:variant>
      <vt:variant>
        <vt:i4>0</vt:i4>
      </vt:variant>
      <vt:variant>
        <vt:i4>5</vt:i4>
      </vt:variant>
      <vt:variant>
        <vt:lpwstr/>
      </vt:variant>
      <vt:variant>
        <vt:lpwstr>_Toc332800613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Barriera, Nicole</dc:creator>
  <cp:keywords/>
  <dc:description/>
  <cp:lastModifiedBy>Janos, Marcia</cp:lastModifiedBy>
  <cp:revision>479</cp:revision>
  <cp:lastPrinted>2024-08-21T16:47:00Z</cp:lastPrinted>
  <dcterms:created xsi:type="dcterms:W3CDTF">2024-04-03T18:54:00Z</dcterms:created>
  <dcterms:modified xsi:type="dcterms:W3CDTF">2024-08-21T17:18:00Z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0x01010082F8B1832E2F9941AD94C7D1BF522365</vt:lpwstr>
  </property>
</Properties>
</file>